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青岛恒林工业集团股份有限公司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汪桂丽</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2023年04月03日 上午至2023年04月03日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