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0221-2021-QO-2023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成都博世威科技有限公司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Q:ISC-Q-2021-1381,O:ISC-O-2021-0878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91510132MA61ULB77H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成都博世威科技有限公司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Q：油田助剂的加工、销售</w:t>
            </w:r>
          </w:p>
          <w:p w:rsidR="001A196B">
            <w:pPr>
              <w:snapToGrid w:val="0"/>
              <w:spacing w:line="0" w:lineRule="atLeast"/>
              <w:jc w:val="left"/>
              <w:rPr>
                <w:sz w:val="22"/>
                <w:szCs w:val="22"/>
              </w:rPr>
            </w:pPr>
            <w:r>
              <w:rPr>
                <w:sz w:val="22"/>
                <w:szCs w:val="22"/>
              </w:rPr>
              <w:t>O：油田助剂的加工、销售所涉及场所的相关职业健康安全管理活动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成都市新津县五津镇兴园8路518号2栋1层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广汉市新丰镇玉溪路三段六号1栋楼2层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成都博世威科技有限公司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Q:ISC-Q-2021-1381,O:ISC-O-2021-0878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生产地址：四川省德阳市广汉市新丰镇玉溪路三段六号；经营地址：四川省德阳市广汉市新丰镇玉溪路三段六号1栋楼2层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