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10310-2023-EnMS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无锡市金华屹圆科技有限公司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2023年04月1</w:t>
            </w:r>
            <w:r>
              <w:rPr>
                <w:rFonts w:hint="eastAsia" w:ascii="宋体"/>
                <w:b/>
                <w:color w:val="000000"/>
                <w:szCs w:val="21"/>
                <w:lang w:val="en-US" w:eastAsia="zh-CN"/>
              </w:rPr>
              <w:t>0</w:t>
            </w:r>
            <w:r>
              <w:rPr>
                <w:rFonts w:hint="eastAsia" w:ascii="宋体"/>
                <w:b/>
                <w:color w:val="000000"/>
                <w:szCs w:val="21"/>
              </w:rPr>
              <w:t>日 上午至2023年04月1</w:t>
            </w:r>
            <w:r>
              <w:rPr>
                <w:rFonts w:hint="eastAsia" w:ascii="宋体"/>
                <w:b/>
                <w:color w:val="000000"/>
                <w:szCs w:val="21"/>
                <w:lang w:val="en-US" w:eastAsia="zh-CN"/>
              </w:rPr>
              <w:t>0</w:t>
            </w:r>
            <w:bookmarkStart w:id="36" w:name="_GoBack"/>
            <w:bookmarkEnd w:id="36"/>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2022-N1EnMS-1254369</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无锡市金华屹圆科技有限公司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无锡太湖山水城旅游度假区科技工业园3号标准厂房内</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214000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无锡太湖山水城旅游度假区科技工业园3号标准厂房内</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214000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曹锦霞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15995225970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顾年东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丰红云</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19"/>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1165"/>
        <w:gridCol w:w="4461"/>
        <w:gridCol w:w="102"/>
        <w:gridCol w:w="901"/>
        <w:gridCol w:w="162"/>
        <w:gridCol w:w="16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9" w:type="dxa"/>
          <w:cantSplit/>
          <w:trHeight w:val="57" w:hRule="atLeast"/>
        </w:trPr>
        <w:tc>
          <w:tcPr>
            <w:tcW w:w="9754" w:type="dxa"/>
            <w:gridSpan w:val="7"/>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9754" w:type="dxa"/>
            <w:gridSpan w:val="7"/>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6"/>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8"/>
            <w:shd w:val="clear" w:color="auto" w:fill="F3F3F3"/>
            <w:vAlign w:val="center"/>
          </w:tcPr>
          <w:p>
            <w:pPr>
              <w:spacing w:before="40" w:after="40"/>
              <w:rPr>
                <w:rFonts w:eastAsia="黑体"/>
                <w:szCs w:val="21"/>
              </w:rPr>
            </w:pP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8"/>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gridSpan w:val="2"/>
            <w:shd w:val="clear" w:color="auto" w:fill="E6E0EC" w:themeFill="accent4" w:themeFillTint="32"/>
          </w:tcPr>
          <w:p>
            <w:pPr>
              <w:rPr>
                <w:rFonts w:ascii="宋体"/>
                <w:color w:val="00000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gridSpan w:val="2"/>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gridSpan w:val="2"/>
            <w:shd w:val="clear" w:color="auto" w:fill="E6E0EC" w:themeFill="accent4" w:themeFillTint="32"/>
          </w:tcPr>
          <w:p>
            <w:pPr>
              <w:rPr>
                <w:rFonts w:ascii="宋体"/>
                <w:color w:val="000000"/>
                <w:szCs w:val="21"/>
              </w:rPr>
            </w:pPr>
            <w:r>
              <w:rPr>
                <w:rFonts w:hint="eastAsia" w:ascii="宋体"/>
                <w:color w:val="000000"/>
                <w:szCs w:val="21"/>
              </w:rPr>
              <w:t>□是</w:t>
            </w:r>
          </w:p>
        </w:tc>
        <w:tc>
          <w:tcPr>
            <w:tcW w:w="1637" w:type="dxa"/>
            <w:gridSpan w:val="2"/>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□产品食品安全标准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ind w:left="168" w:leftChars="80"/>
              <w:rPr>
                <w:rFonts w:ascii="宋体"/>
                <w:color w:val="000000"/>
                <w:spacing w:val="-1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rFonts w:ascii="宋体" w:hAnsi="宋体"/>
                <w:color w:val="000000"/>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6"/>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Wingdings" w:hAnsi="Wingdings" w:eastAsia="黑体"/>
                <w:b/>
                <w:szCs w:val="21"/>
              </w:rPr>
              <w:t>¨</w:t>
            </w:r>
            <w:r>
              <w:rPr>
                <w:rFonts w:hint="eastAsia" w:ascii="宋体" w:hAnsi="宋体"/>
                <w:b/>
                <w:color w:val="000000"/>
                <w:szCs w:val="21"/>
                <w:lang w:val="de-DE"/>
              </w:rPr>
              <w:t>GB/T27341-2009□ GB 14881-2013 □HACCP补充要求 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tcPr>
          <w:p>
            <w:pPr>
              <w:rPr>
                <w:rFonts w:ascii="宋体"/>
                <w:color w:val="00000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t>□节能主管部门、□动力装置场所、□主要用能设备管理、□能源计量管理，□作业现场能源使用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2023-04-12</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UxN2Q2NTdmMzU3YjBkYzkwZTc5NjYzODhhZjFiNDEifQ=="/>
  </w:docVars>
  <w:rsids>
    <w:rsidRoot w:val="00000000"/>
    <w:rsid w:val="59C82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29</TotalTime>
  <ScaleCrop>false</ScaleCrop>
  <LinksUpToDate>false</LinksUpToDate>
  <CharactersWithSpaces>9461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lee</cp:lastModifiedBy>
  <dcterms:modified xsi:type="dcterms:W3CDTF">2023-03-30T01:14:40Z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