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东莞市时速自动化机械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