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东莞市时速自动化机械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30319-2023-Q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