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东莞市时速自动化机械有限公司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2023年04月13日 上午至2023年04月13日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