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0308-2022-QEO-2023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北京企航云晖信息技术有限公司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Q:ISC-Q-2022-2034,E:ISC-E-2022-1411,O:ISC-O-2022-1299</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91110102696329524F</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北京企航云晖信息技术有限公司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Q：安检产品（毫米波安检系统）技术开发、技术服务；软件开发及计算机信息系统集成</w:t>
            </w:r>
          </w:p>
          <w:p w:rsidR="001A196B">
            <w:pPr>
              <w:snapToGrid w:val="0"/>
              <w:spacing w:line="0" w:lineRule="atLeast"/>
              <w:jc w:val="left"/>
              <w:rPr>
                <w:sz w:val="22"/>
                <w:szCs w:val="22"/>
              </w:rPr>
            </w:pPr>
            <w:r>
              <w:rPr>
                <w:sz w:val="22"/>
                <w:szCs w:val="22"/>
              </w:rPr>
              <w:t>E：安检产品（毫米波安检系统）技术开发、技术服务；软件开发及计算机信息系统集成所涉及场所的相关环境管理活动</w:t>
            </w:r>
          </w:p>
          <w:p w:rsidR="001A196B">
            <w:pPr>
              <w:snapToGrid w:val="0"/>
              <w:spacing w:line="0" w:lineRule="atLeast"/>
              <w:jc w:val="left"/>
              <w:rPr>
                <w:sz w:val="22"/>
                <w:szCs w:val="22"/>
              </w:rPr>
            </w:pPr>
            <w:r>
              <w:rPr>
                <w:sz w:val="22"/>
                <w:szCs w:val="22"/>
              </w:rPr>
              <w:t>O：安检产品（毫米波安检系统）技术开发、技术服务；软件开发及计算机信息系统集成所涉及场所的相关职业健康安全管理活动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北京市西城区北纬路9号209J</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北京市昌平区阳坊镇极东未来产业园新业一楼四层4095号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北京企航云晖信息技术有限公司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Q:ISC-Q-2022-2034,E:ISC-E-2022-1411,O:ISC-O-2022-1299</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北京市昌平区阳坊镇极东未来产业园新业一楼四层4095号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