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30309-2023-HF</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四川龙盛源肉类加工有限公司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任学礼</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F:,H:</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91510185MA6CG1HFXN</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F:未认可,H:未认可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F:27,H:27</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四川龙盛源肉类加工有限公司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F：位于成都东部新区贾家街道健康社区1组78号四川龙盛源肉类加工有限公司的生猪屠宰、生猪肉分割包装</w:t>
            </w:r>
          </w:p>
          <w:p w:rsidR="001A196B">
            <w:pPr>
              <w:snapToGrid w:val="0"/>
              <w:spacing w:line="0" w:lineRule="atLeast"/>
              <w:jc w:val="left"/>
              <w:rPr>
                <w:sz w:val="22"/>
                <w:szCs w:val="22"/>
              </w:rPr>
            </w:pPr>
            <w:r>
              <w:rPr>
                <w:sz w:val="22"/>
                <w:szCs w:val="22"/>
              </w:rPr>
              <w:t>H：位于成都东部新区贾家街道健康社区1组78号四川龙盛源肉类加工有限公司的生猪屠宰、生猪肉分割包装</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成都东部新区贾家街道健康社区1组78号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成都东部新区贾家街道健康社区1组78号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四川龙盛源肉类加工有限公司</w:t>
      </w:r>
      <w:bookmarkEnd w:id="23"/>
      <w:r>
        <w:rPr>
          <w:rFonts w:hint="eastAsia"/>
          <w:b/>
          <w:color w:val="000000" w:themeColor="text1"/>
          <w:sz w:val="22"/>
          <w:szCs w:val="22"/>
        </w:rPr>
        <w:t>证书注册号：</w:t>
      </w:r>
      <w:bookmarkStart w:id="24" w:name="证书编号Add1"/>
      <w:r>
        <w:rPr>
          <w:b/>
          <w:color w:val="000000" w:themeColor="text1"/>
          <w:sz w:val="22"/>
          <w:szCs w:val="22"/>
        </w:rPr>
        <w:t>F:,H:</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成都东部新区贾家街道健康社区1组78号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