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衡水瑞和工程技术有限公司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夏爱俭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91131102MA07R30921</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Q:6,E:6,O:6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衡水瑞和工程技术有限公司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Q：金属制品钢结构、电缆支架、疏散平台、接触网零部件的销售</w:t>
            </w:r>
          </w:p>
          <w:p w:rsidR="001A196B">
            <w:pPr>
              <w:snapToGrid w:val="0"/>
              <w:spacing w:line="0" w:lineRule="atLeast"/>
              <w:jc w:val="left"/>
              <w:rPr>
                <w:sz w:val="22"/>
                <w:szCs w:val="22"/>
              </w:rPr>
            </w:pPr>
            <w:r>
              <w:rPr>
                <w:sz w:val="22"/>
                <w:szCs w:val="22"/>
              </w:rPr>
              <w:t>E：金属制品钢结构、电缆支架、疏散平台、接触网零部件的销售相关的环境管理活动</w:t>
            </w:r>
          </w:p>
          <w:p w:rsidR="001A196B">
            <w:pPr>
              <w:snapToGrid w:val="0"/>
              <w:spacing w:line="0" w:lineRule="atLeast"/>
              <w:jc w:val="left"/>
              <w:rPr>
                <w:sz w:val="22"/>
                <w:szCs w:val="22"/>
              </w:rPr>
            </w:pPr>
            <w:r>
              <w:rPr>
                <w:sz w:val="22"/>
                <w:szCs w:val="22"/>
              </w:rPr>
              <w:t>O：金属制品钢结构、电缆支架、疏散平台、接触网零部件的销售相关的职业健康安全管理活动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河北省衡水市桃城区胜利路南，报社街西翠景家园回迁5幢1层19号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河北省衡水市桃城区北沼集贸市场西邻车间</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衡水瑞和工程技术有限公司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河北省衡水市桃城区恒大绿洲20-611</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