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0194-2023-QF</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江西博莱农业高科技股份有限公司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2023年03月28日 上午至2023年03月28日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肖新龙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2020-N1QMS-1232380</w:t>
            </w:r>
          </w:p>
          <w:p w:rsidR="00C66AE4">
            <w:pPr>
              <w:spacing w:line="240" w:lineRule="exact"/>
              <w:jc w:val="center"/>
              <w:rPr>
                <w:b/>
                <w:color w:val="000000"/>
                <w:szCs w:val="21"/>
              </w:rPr>
            </w:pPr>
            <w:r>
              <w:rPr>
                <w:b/>
                <w:color w:val="000000"/>
                <w:szCs w:val="21"/>
              </w:rPr>
              <w:t>2020-N1FSMS-1232380</w:t>
            </w:r>
          </w:p>
        </w:tc>
        <w:tc>
          <w:tcPr>
            <w:tcW w:w="1140" w:type="dxa"/>
            <w:vAlign w:val="center"/>
          </w:tcPr>
          <w:p w:rsidR="00C66AE4">
            <w:pPr>
              <w:spacing w:line="240" w:lineRule="exact"/>
              <w:jc w:val="center"/>
              <w:rPr>
                <w:b/>
                <w:color w:val="000000"/>
                <w:szCs w:val="21"/>
              </w:rPr>
            </w:pPr>
            <w:r>
              <w:rPr>
                <w:b/>
                <w:color w:val="000000"/>
                <w:szCs w:val="21"/>
              </w:rPr>
              <w:t>Q:03.01.03</w:t>
            </w:r>
          </w:p>
          <w:p w:rsidR="00C66AE4">
            <w:pPr>
              <w:spacing w:line="240" w:lineRule="exact"/>
              <w:jc w:val="center"/>
              <w:rPr>
                <w:b/>
                <w:color w:val="000000"/>
                <w:szCs w:val="21"/>
              </w:rPr>
            </w:pPr>
            <w:r>
              <w:rPr>
                <w:b/>
                <w:color w:val="000000"/>
                <w:szCs w:val="21"/>
              </w:rPr>
              <w:t>F:CI-1,CIII</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任泽华</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2022-N1QMS-4059498</w:t>
            </w:r>
          </w:p>
          <w:p w:rsidR="00C66AE4">
            <w:pPr>
              <w:spacing w:line="240" w:lineRule="exact"/>
              <w:jc w:val="center"/>
              <w:rPr>
                <w:b/>
                <w:color w:val="000000"/>
                <w:szCs w:val="21"/>
              </w:rPr>
            </w:pPr>
            <w:r>
              <w:rPr>
                <w:b/>
                <w:color w:val="000000"/>
                <w:szCs w:val="21"/>
              </w:rPr>
              <w:t>2020-N1FSMS-3059498</w:t>
            </w:r>
          </w:p>
        </w:tc>
        <w:tc>
          <w:tcPr>
            <w:tcW w:w="1140" w:type="dxa"/>
            <w:vAlign w:val="center"/>
          </w:tcPr>
          <w:p w:rsidR="00C66AE4">
            <w:pPr>
              <w:spacing w:line="240" w:lineRule="exact"/>
              <w:jc w:val="center"/>
              <w:rPr>
                <w:b/>
                <w:color w:val="000000"/>
                <w:szCs w:val="21"/>
              </w:rPr>
            </w:pPr>
            <w:r>
              <w:rPr>
                <w:b/>
                <w:color w:val="000000"/>
                <w:szCs w:val="21"/>
              </w:rPr>
              <w:t>Q:03.01.01,03.01.03</w:t>
            </w:r>
          </w:p>
          <w:p w:rsidR="00C66AE4">
            <w:pPr>
              <w:spacing w:line="240" w:lineRule="exact"/>
              <w:jc w:val="center"/>
              <w:rPr>
                <w:b/>
                <w:color w:val="000000"/>
                <w:szCs w:val="21"/>
              </w:rPr>
            </w:pPr>
            <w:r>
              <w:rPr>
                <w:b/>
                <w:color w:val="000000"/>
                <w:szCs w:val="21"/>
              </w:rPr>
              <w:t>F:CI-1,CIII</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江西博莱农业高科技股份有限公司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江西省九江市柴桑区马回岭镇</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332100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江西省九江市柴桑区马回岭镇杨柳村博莱示范园</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332100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陈佳骆</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13699869668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熊俊芳</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陈佳骆</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2023-03-28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