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0056-2020-2023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</w:rPr>
              <w:t>钻杆短接外径尺寸测量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Φ73±0.4mm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</w:rPr>
              <w:t>SGY/CL-01钻杆短接外径尺寸测量过程控制规范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．在生产过程中，钻杆短接外径尺寸检验控制在Φ（72.6-73.4）mm,</w:t>
            </w:r>
            <w:r>
              <w:rPr>
                <w:rFonts w:hint="eastAsia"/>
                <w:lang w:val="en-US" w:eastAsia="zh-CN"/>
              </w:rPr>
              <w:t xml:space="preserve">   T=0.8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2．测量过程最大允许误差：△允=T×（1/3-1/10）=0.8×1/4=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</w:rPr>
              <w:t>0.2mm,( （取1/4）)；</w:t>
            </w:r>
          </w:p>
          <w:p>
            <w:pPr>
              <w:spacing w:line="44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3．测量范围推导：选择（0-150）mm 游标卡尺，</w:t>
            </w:r>
            <w:r>
              <w:rPr>
                <w:rFonts w:hint="eastAsia"/>
                <w:lang w:val="en-US" w:eastAsia="zh-CN"/>
              </w:rPr>
              <w:t>即可满足要求。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游标卡尺</w:t>
            </w:r>
            <w:r>
              <w:rPr>
                <w:rFonts w:hint="eastAsia"/>
                <w:lang w:val="en-US" w:eastAsia="zh-CN"/>
              </w:rPr>
              <w:t>/SL09837</w:t>
            </w: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(0-150)mm</w:t>
            </w:r>
          </w:p>
        </w:tc>
        <w:tc>
          <w:tcPr>
            <w:tcW w:w="2976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±0.03mm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HX23-202231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2023.2.23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1.测量设备的测量范围是（0-150）mm，游标卡尺最大允许误差为±0.0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钻杆短接外径尺寸控制在（72.6-73.4）mm，测量最大允差为±0.2mm。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/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3175</wp:posOffset>
                  </wp:positionV>
                  <wp:extent cx="690880" cy="203835"/>
                  <wp:effectExtent l="0" t="0" r="7620" b="12065"/>
                  <wp:wrapNone/>
                  <wp:docPr id="1" name="图片 2" descr="D:\桌面\mmexport1586409493841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D:\桌面\mmexport1586409493841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20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验证人员签字：  </w:t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2105025</wp:posOffset>
                  </wp:positionV>
                  <wp:extent cx="690880" cy="203835"/>
                  <wp:effectExtent l="0" t="0" r="7620" b="12065"/>
                  <wp:wrapNone/>
                  <wp:docPr id="3" name="图片 2" descr="D:\桌面\mmexport1586409493841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D:\桌面\mmexport1586409493841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20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经过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2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bookmarkStart w:id="1" w:name="_GoBack"/>
            <w:bookmarkEnd w:id="1"/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2023</w:t>
            </w:r>
            <w:r>
              <w:rPr>
                <w:rFonts w:hint="eastAsia"/>
                <w:szCs w:val="21"/>
              </w:rPr>
              <w:t xml:space="preserve">   年 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5DE600A"/>
    <w:rsid w:val="0F783B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646</Characters>
  <Lines>2</Lines>
  <Paragraphs>1</Paragraphs>
  <TotalTime>16</TotalTime>
  <ScaleCrop>false</ScaleCrop>
  <LinksUpToDate>false</LinksUpToDate>
  <CharactersWithSpaces>698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2023-03-17T00:48:33Z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938F1A9290524EF286ABD420BB9E11B9</vt:lpwstr>
  </property>
</Properties>
</file>