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管理层</w:t>
            </w:r>
            <w:bookmarkStart w:id="5" w:name="_GoBack"/>
            <w:bookmarkEnd w:id="5"/>
            <w:r>
              <w:rPr>
                <w:rFonts w:hint="eastAsia"/>
                <w:sz w:val="24"/>
                <w:szCs w:val="24"/>
                <w:lang w:val="en-US" w:eastAsia="zh-CN"/>
              </w:rPr>
              <w:t xml:space="preserve">     </w:t>
            </w:r>
            <w:r>
              <w:rPr>
                <w:rFonts w:hint="eastAsia"/>
                <w:sz w:val="24"/>
                <w:szCs w:val="24"/>
              </w:rPr>
              <w:t>主管领导：</w:t>
            </w:r>
            <w:r>
              <w:rPr>
                <w:rFonts w:hint="eastAsia"/>
                <w:sz w:val="24"/>
                <w:szCs w:val="24"/>
                <w:lang w:eastAsia="zh-CN"/>
              </w:rPr>
              <w:t>蔡建金</w:t>
            </w:r>
            <w:r>
              <w:rPr>
                <w:rFonts w:hint="eastAsia"/>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孔德山</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王培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bookmarkStart w:id="0" w:name="审核组成员不含组长"/>
            <w:r>
              <w:rPr>
                <w:rFonts w:hint="eastAsia"/>
                <w:sz w:val="24"/>
                <w:szCs w:val="24"/>
                <w:lang w:eastAsia="zh-CN"/>
              </w:rPr>
              <w:t>赵丽萍、</w:t>
            </w:r>
            <w:r>
              <w:rPr>
                <w:rFonts w:hint="eastAsia"/>
                <w:sz w:val="24"/>
                <w:szCs w:val="24"/>
              </w:rPr>
              <w:t>范治康</w:t>
            </w:r>
            <w:bookmarkEnd w:id="0"/>
            <w:r>
              <w:rPr>
                <w:rFonts w:hint="eastAsia"/>
                <w:sz w:val="24"/>
                <w:szCs w:val="24"/>
                <w:lang w:val="en-US" w:eastAsia="zh-CN"/>
              </w:rPr>
              <w:t xml:space="preserve">      </w:t>
            </w:r>
            <w:r>
              <w:rPr>
                <w:rFonts w:hint="eastAsia"/>
                <w:sz w:val="24"/>
                <w:szCs w:val="24"/>
              </w:rPr>
              <w:t>审核时间：</w:t>
            </w:r>
            <w:bookmarkStart w:id="1" w:name="审核日期"/>
            <w:r>
              <w:t>2023年03月13日</w:t>
            </w:r>
            <w:bookmarkEnd w:id="1"/>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rPr>
            </w:pPr>
            <w:r>
              <w:rPr>
                <w:rFonts w:hint="eastAsia"/>
              </w:rPr>
              <w:t>审核条款：</w:t>
            </w:r>
          </w:p>
          <w:p>
            <w:pPr>
              <w:keepNext w:val="0"/>
              <w:keepLines w:val="0"/>
              <w:pageBreakBefore w:val="0"/>
              <w:widowControl w:val="0"/>
              <w:tabs>
                <w:tab w:val="left" w:pos="709"/>
              </w:tabs>
              <w:kinsoku/>
              <w:wordWrap/>
              <w:overflowPunct/>
              <w:topLinePunct w:val="0"/>
              <w:autoSpaceDE/>
              <w:autoSpaceDN/>
              <w:bidi w:val="0"/>
              <w:adjustRightInd/>
              <w:snapToGrid/>
              <w:ind w:right="0"/>
              <w:jc w:val="left"/>
              <w:textAlignment w:val="auto"/>
              <w:rPr>
                <w:rFonts w:hint="default" w:eastAsia="宋体"/>
                <w:sz w:val="21"/>
                <w:szCs w:val="21"/>
                <w:lang w:val="en-US" w:eastAsia="zh-CN"/>
              </w:rPr>
            </w:pPr>
            <w:r>
              <w:rPr>
                <w:rFonts w:hint="eastAsia"/>
                <w:sz w:val="21"/>
                <w:szCs w:val="21"/>
              </w:rPr>
              <w:t>E：4.1</w:t>
            </w:r>
            <w:r>
              <w:rPr>
                <w:rFonts w:hint="eastAsia"/>
                <w:sz w:val="21"/>
                <w:szCs w:val="21"/>
                <w:lang w:val="en-US" w:eastAsia="zh-CN"/>
              </w:rPr>
              <w:t>/</w:t>
            </w:r>
            <w:r>
              <w:rPr>
                <w:rFonts w:hint="eastAsia"/>
                <w:sz w:val="21"/>
                <w:szCs w:val="21"/>
              </w:rPr>
              <w:t xml:space="preserve">4.2 </w:t>
            </w:r>
            <w:r>
              <w:rPr>
                <w:rFonts w:hint="eastAsia"/>
                <w:sz w:val="21"/>
                <w:szCs w:val="21"/>
                <w:lang w:val="en-US" w:eastAsia="zh-CN"/>
              </w:rPr>
              <w:t>/</w:t>
            </w:r>
            <w:r>
              <w:rPr>
                <w:rFonts w:hint="eastAsia"/>
                <w:sz w:val="21"/>
                <w:szCs w:val="21"/>
              </w:rPr>
              <w:t xml:space="preserve">4.3 </w:t>
            </w:r>
            <w:r>
              <w:rPr>
                <w:rFonts w:hint="eastAsia"/>
                <w:sz w:val="21"/>
                <w:szCs w:val="21"/>
                <w:lang w:val="en-US" w:eastAsia="zh-CN"/>
              </w:rPr>
              <w:t>/</w:t>
            </w:r>
            <w:r>
              <w:rPr>
                <w:rFonts w:hint="eastAsia"/>
                <w:sz w:val="21"/>
                <w:szCs w:val="21"/>
              </w:rPr>
              <w:t xml:space="preserve">4.4 </w:t>
            </w:r>
            <w:r>
              <w:rPr>
                <w:rFonts w:hint="eastAsia"/>
                <w:sz w:val="21"/>
                <w:szCs w:val="21"/>
                <w:lang w:val="en-US" w:eastAsia="zh-CN"/>
              </w:rPr>
              <w:t>/</w:t>
            </w:r>
            <w:r>
              <w:rPr>
                <w:rFonts w:hint="eastAsia"/>
                <w:sz w:val="21"/>
                <w:szCs w:val="21"/>
              </w:rPr>
              <w:t xml:space="preserve">5.1 </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 xml:space="preserve"> 5.3 </w:t>
            </w:r>
            <w:r>
              <w:rPr>
                <w:rFonts w:hint="eastAsia"/>
                <w:sz w:val="21"/>
                <w:szCs w:val="21"/>
                <w:lang w:val="en-US" w:eastAsia="zh-CN"/>
              </w:rPr>
              <w:t>/</w:t>
            </w:r>
            <w:r>
              <w:rPr>
                <w:rFonts w:hint="eastAsia"/>
                <w:sz w:val="21"/>
                <w:szCs w:val="21"/>
              </w:rPr>
              <w:t xml:space="preserve">6.1 </w:t>
            </w:r>
            <w:r>
              <w:rPr>
                <w:rFonts w:hint="eastAsia"/>
                <w:sz w:val="21"/>
                <w:szCs w:val="21"/>
                <w:lang w:val="en-US" w:eastAsia="zh-CN"/>
              </w:rPr>
              <w:t>.1</w:t>
            </w:r>
            <w:r>
              <w:rPr>
                <w:rFonts w:hint="eastAsia"/>
                <w:color w:val="000000" w:themeColor="text1"/>
                <w:sz w:val="21"/>
                <w:szCs w:val="21"/>
                <w:lang w:val="en-US" w:eastAsia="zh-CN"/>
              </w:rPr>
              <w:t>/6.1.4/</w:t>
            </w:r>
            <w:r>
              <w:rPr>
                <w:rFonts w:hint="eastAsia"/>
                <w:sz w:val="21"/>
                <w:szCs w:val="21"/>
              </w:rPr>
              <w:t xml:space="preserve">6.2 </w:t>
            </w:r>
            <w:r>
              <w:rPr>
                <w:rFonts w:hint="eastAsia"/>
                <w:sz w:val="21"/>
                <w:szCs w:val="21"/>
                <w:lang w:val="en-US" w:eastAsia="zh-CN"/>
              </w:rPr>
              <w:t>/</w:t>
            </w:r>
            <w:r>
              <w:rPr>
                <w:rFonts w:hint="eastAsia"/>
                <w:sz w:val="21"/>
                <w:szCs w:val="21"/>
              </w:rPr>
              <w:t>7.1</w:t>
            </w:r>
            <w:r>
              <w:rPr>
                <w:rFonts w:hint="eastAsia"/>
                <w:sz w:val="21"/>
                <w:szCs w:val="21"/>
                <w:lang w:val="en-US" w:eastAsia="zh-CN"/>
              </w:rPr>
              <w:t>/7.4/</w:t>
            </w:r>
            <w:r>
              <w:rPr>
                <w:rFonts w:hint="eastAsia"/>
                <w:sz w:val="21"/>
                <w:szCs w:val="21"/>
              </w:rPr>
              <w:t xml:space="preserve"> </w:t>
            </w:r>
            <w:r>
              <w:rPr>
                <w:rFonts w:hint="eastAsia"/>
                <w:sz w:val="21"/>
                <w:szCs w:val="21"/>
                <w:lang w:val="en-US" w:eastAsia="zh-CN"/>
              </w:rPr>
              <w:t>9.1.1/</w:t>
            </w:r>
            <w:r>
              <w:rPr>
                <w:rFonts w:hint="eastAsia"/>
                <w:sz w:val="21"/>
                <w:szCs w:val="21"/>
              </w:rPr>
              <w:t xml:space="preserve">9.3 </w:t>
            </w:r>
            <w:r>
              <w:rPr>
                <w:rFonts w:hint="eastAsia"/>
                <w:sz w:val="21"/>
                <w:szCs w:val="21"/>
                <w:lang w:val="en-US" w:eastAsia="zh-CN"/>
              </w:rPr>
              <w:t>/</w:t>
            </w:r>
            <w:r>
              <w:rPr>
                <w:rFonts w:hint="eastAsia"/>
                <w:sz w:val="21"/>
                <w:szCs w:val="21"/>
              </w:rPr>
              <w:t>10.1</w:t>
            </w:r>
            <w:r>
              <w:rPr>
                <w:rFonts w:hint="eastAsia"/>
                <w:sz w:val="21"/>
                <w:szCs w:val="21"/>
                <w:lang w:val="en-US" w:eastAsia="zh-CN"/>
              </w:rPr>
              <w:t>/10.3</w:t>
            </w:r>
          </w:p>
          <w:p>
            <w:pPr>
              <w:pStyle w:val="2"/>
            </w:pPr>
            <w:r>
              <w:rPr>
                <w:rFonts w:hint="eastAsia"/>
                <w:sz w:val="21"/>
                <w:szCs w:val="21"/>
              </w:rPr>
              <w:t>O：4.1</w:t>
            </w:r>
            <w:r>
              <w:rPr>
                <w:rFonts w:hint="eastAsia"/>
                <w:sz w:val="21"/>
                <w:szCs w:val="21"/>
                <w:lang w:val="en-US" w:eastAsia="zh-CN"/>
              </w:rPr>
              <w:t>/</w:t>
            </w:r>
            <w:r>
              <w:rPr>
                <w:rFonts w:hint="eastAsia"/>
                <w:sz w:val="21"/>
                <w:szCs w:val="21"/>
              </w:rPr>
              <w:t xml:space="preserve">4.2 </w:t>
            </w:r>
            <w:r>
              <w:rPr>
                <w:rFonts w:hint="eastAsia"/>
                <w:sz w:val="21"/>
                <w:szCs w:val="21"/>
                <w:lang w:val="en-US" w:eastAsia="zh-CN"/>
              </w:rPr>
              <w:t>/</w:t>
            </w:r>
            <w:r>
              <w:rPr>
                <w:rFonts w:hint="eastAsia"/>
                <w:sz w:val="21"/>
                <w:szCs w:val="21"/>
              </w:rPr>
              <w:t xml:space="preserve">4.3 </w:t>
            </w:r>
            <w:r>
              <w:rPr>
                <w:rFonts w:hint="eastAsia"/>
                <w:sz w:val="21"/>
                <w:szCs w:val="21"/>
                <w:lang w:val="en-US" w:eastAsia="zh-CN"/>
              </w:rPr>
              <w:t>/</w:t>
            </w:r>
            <w:r>
              <w:rPr>
                <w:rFonts w:hint="eastAsia"/>
                <w:sz w:val="21"/>
                <w:szCs w:val="21"/>
              </w:rPr>
              <w:t xml:space="preserve">4.4 </w:t>
            </w:r>
            <w:r>
              <w:rPr>
                <w:rFonts w:hint="eastAsia"/>
                <w:sz w:val="21"/>
                <w:szCs w:val="21"/>
                <w:lang w:val="en-US" w:eastAsia="zh-CN"/>
              </w:rPr>
              <w:t>/</w:t>
            </w:r>
            <w:r>
              <w:rPr>
                <w:rFonts w:hint="eastAsia"/>
                <w:sz w:val="21"/>
                <w:szCs w:val="21"/>
              </w:rPr>
              <w:t xml:space="preserve">5.1 </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/5.4/</w:t>
            </w:r>
            <w:r>
              <w:rPr>
                <w:rFonts w:hint="eastAsia"/>
                <w:sz w:val="21"/>
                <w:szCs w:val="21"/>
              </w:rPr>
              <w:t xml:space="preserve">6.1 </w:t>
            </w:r>
            <w:r>
              <w:rPr>
                <w:rFonts w:hint="eastAsia"/>
                <w:sz w:val="21"/>
                <w:szCs w:val="21"/>
                <w:lang w:val="en-US" w:eastAsia="zh-CN"/>
              </w:rPr>
              <w:t>.1</w:t>
            </w:r>
            <w:r>
              <w:rPr>
                <w:rFonts w:hint="eastAsia"/>
                <w:color w:val="000000" w:themeColor="text1"/>
                <w:sz w:val="21"/>
                <w:szCs w:val="21"/>
                <w:lang w:val="en-US" w:eastAsia="zh-CN"/>
              </w:rPr>
              <w:t>/6.1.4</w:t>
            </w:r>
            <w:r>
              <w:rPr>
                <w:rFonts w:hint="eastAsia"/>
                <w:sz w:val="21"/>
                <w:szCs w:val="21"/>
                <w:lang w:val="en-US" w:eastAsia="zh-CN"/>
              </w:rPr>
              <w:t>/</w:t>
            </w:r>
            <w:r>
              <w:rPr>
                <w:rFonts w:hint="eastAsia"/>
                <w:sz w:val="21"/>
                <w:szCs w:val="21"/>
              </w:rPr>
              <w:t xml:space="preserve">6.2 </w:t>
            </w:r>
            <w:r>
              <w:rPr>
                <w:rFonts w:hint="eastAsia"/>
                <w:sz w:val="21"/>
                <w:szCs w:val="21"/>
                <w:lang w:val="en-US" w:eastAsia="zh-CN"/>
              </w:rPr>
              <w:t>/</w:t>
            </w:r>
            <w:r>
              <w:rPr>
                <w:rFonts w:hint="eastAsia"/>
                <w:sz w:val="21"/>
                <w:szCs w:val="21"/>
              </w:rPr>
              <w:t>7.1</w:t>
            </w:r>
            <w:r>
              <w:rPr>
                <w:rFonts w:hint="eastAsia"/>
                <w:sz w:val="21"/>
                <w:szCs w:val="21"/>
                <w:lang w:val="en-US" w:eastAsia="zh-CN"/>
              </w:rPr>
              <w:t>/7.4/9.1.1/</w:t>
            </w:r>
            <w:r>
              <w:rPr>
                <w:rFonts w:hint="eastAsia"/>
                <w:sz w:val="21"/>
                <w:szCs w:val="21"/>
              </w:rPr>
              <w:t xml:space="preserve">9.3 </w:t>
            </w:r>
            <w:r>
              <w:rPr>
                <w:rFonts w:hint="eastAsia"/>
                <w:sz w:val="21"/>
                <w:szCs w:val="21"/>
                <w:lang w:val="en-US" w:eastAsia="zh-CN"/>
              </w:rPr>
              <w:t>/</w:t>
            </w:r>
            <w:r>
              <w:rPr>
                <w:rFonts w:hint="eastAsia"/>
                <w:sz w:val="21"/>
                <w:szCs w:val="21"/>
              </w:rPr>
              <w:t>10.1</w:t>
            </w:r>
            <w:r>
              <w:rPr>
                <w:rFonts w:hint="eastAsia"/>
                <w:sz w:val="21"/>
                <w:szCs w:val="21"/>
                <w:lang w:val="en-US" w:eastAsia="zh-CN"/>
              </w:rPr>
              <w:t>/10.3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理解组织及其环境</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EO</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通过查阅资料及和管代沟通了解到：</w:t>
            </w:r>
          </w:p>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总</w:t>
            </w:r>
            <w:r>
              <w:rPr>
                <w:rFonts w:hint="eastAsia" w:asciiTheme="minorEastAsia" w:hAnsiTheme="minorEastAsia" w:eastAsiaTheme="minorEastAsia" w:cstheme="minorEastAsia"/>
                <w:bCs/>
                <w:color w:val="auto"/>
                <w:sz w:val="21"/>
                <w:szCs w:val="21"/>
              </w:rPr>
              <w:t>经理：</w:t>
            </w:r>
            <w:r>
              <w:rPr>
                <w:rFonts w:hint="eastAsia" w:asciiTheme="minorEastAsia" w:hAnsiTheme="minorEastAsia" w:eastAsiaTheme="minorEastAsia" w:cstheme="minorEastAsia"/>
                <w:bCs/>
                <w:color w:val="auto"/>
                <w:sz w:val="21"/>
                <w:szCs w:val="21"/>
                <w:lang w:val="en-US" w:eastAsia="zh-CN"/>
              </w:rPr>
              <w:t>蔡建金</w:t>
            </w: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管代：</w:t>
            </w:r>
            <w:r>
              <w:rPr>
                <w:rFonts w:hint="eastAsia" w:asciiTheme="minorEastAsia" w:hAnsiTheme="minorEastAsia" w:eastAsiaTheme="minorEastAsia" w:cstheme="minorEastAsia"/>
                <w:bCs/>
                <w:color w:val="auto"/>
                <w:sz w:val="21"/>
                <w:szCs w:val="21"/>
                <w:lang w:eastAsia="zh-CN"/>
              </w:rPr>
              <w:t>孔德山</w:t>
            </w:r>
            <w:r>
              <w:rPr>
                <w:rFonts w:hint="eastAsia" w:asciiTheme="minorEastAsia" w:hAnsiTheme="minorEastAsia" w:eastAsiaTheme="minorEastAsia" w:cstheme="minorEastAsia"/>
                <w:bCs/>
                <w:color w:val="auto"/>
                <w:sz w:val="21"/>
                <w:szCs w:val="21"/>
                <w:lang w:val="en-US" w:eastAsia="zh-CN"/>
              </w:rPr>
              <w:t xml:space="preserve">     员工代表：张翠翠</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－－企业注册地为</w:t>
            </w:r>
            <w:bookmarkStart w:id="2" w:name="注册地址"/>
            <w:r>
              <w:rPr>
                <w:rFonts w:hint="eastAsia" w:asciiTheme="minorEastAsia" w:hAnsiTheme="minorEastAsia" w:eastAsiaTheme="minorEastAsia" w:cstheme="minorEastAsia"/>
                <w:sz w:val="21"/>
                <w:szCs w:val="21"/>
              </w:rPr>
              <w:t>河北省沧县仵龙堂乡东官庄村</w:t>
            </w:r>
            <w:bookmarkEnd w:id="2"/>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经营地位于</w:t>
            </w:r>
            <w:bookmarkStart w:id="3" w:name="生产地址"/>
            <w:r>
              <w:rPr>
                <w:rFonts w:hint="eastAsia" w:asciiTheme="minorEastAsia" w:hAnsiTheme="minorEastAsia" w:eastAsiaTheme="minorEastAsia" w:cstheme="minorEastAsia"/>
                <w:sz w:val="21"/>
                <w:szCs w:val="21"/>
              </w:rPr>
              <w:t>河北省沧州市新华区东方世纪广场B座</w:t>
            </w:r>
            <w:bookmarkEnd w:id="3"/>
            <w:r>
              <w:rPr>
                <w:rFonts w:hint="eastAsia" w:asciiTheme="minorEastAsia" w:hAnsiTheme="minorEastAsia" w:eastAsiaTheme="minorEastAsia" w:cstheme="minorEastAsia"/>
                <w:sz w:val="21"/>
                <w:szCs w:val="21"/>
                <w:lang w:eastAsia="zh-CN"/>
              </w:rPr>
              <w:t>，提供了租赁协议。</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提供了营业执照，燃气经营许可证，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查营业执照，统一社会信用代码：91130900570057893M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成立日期：2011-03-02 至 2063-04-02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法人代表：</w:t>
            </w:r>
            <w:r>
              <w:rPr>
                <w:rFonts w:hint="eastAsia" w:asciiTheme="minorEastAsia" w:hAnsiTheme="minorEastAsia" w:eastAsiaTheme="minorEastAsia" w:cstheme="minorEastAsia"/>
                <w:sz w:val="21"/>
                <w:szCs w:val="21"/>
                <w:lang w:eastAsia="zh-CN"/>
              </w:rPr>
              <w:t>蔡建金</w:t>
            </w:r>
            <w:r>
              <w:rPr>
                <w:rFonts w:hint="eastAsia" w:asciiTheme="minorEastAsia" w:hAnsiTheme="minorEastAsia" w:eastAsiaTheme="minorEastAsia" w:cstheme="minorEastAsia"/>
                <w:sz w:val="21"/>
                <w:szCs w:val="21"/>
              </w:rPr>
              <w:t>，注册资本：</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00万元人民币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查燃气经营许可证：冀202108110753G   2021年10月06日-2026年10月05日</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rPr>
              <w:t>营业执照范围：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天然气设施的投资、建设和运营管理；天然气采购、输配和供应；提供燃气输配和安装、维修、维护等服务；燃气和燃烧器具、厨电和相关设备的</w:t>
            </w:r>
            <w:r>
              <w:rPr>
                <w:rFonts w:hint="eastAsia" w:asciiTheme="minorEastAsia" w:hAnsiTheme="minorEastAsia" w:eastAsiaTheme="minorEastAsia" w:cstheme="minorEastAsia"/>
                <w:sz w:val="21"/>
                <w:szCs w:val="21"/>
                <w:lang w:eastAsia="zh-CN"/>
              </w:rPr>
              <w:t>燃气（天然气）运营</w:t>
            </w:r>
            <w:r>
              <w:rPr>
                <w:rFonts w:hint="eastAsia" w:asciiTheme="minorEastAsia" w:hAnsiTheme="minorEastAsia" w:eastAsiaTheme="minorEastAsia" w:cstheme="minorEastAsia"/>
                <w:sz w:val="21"/>
                <w:szCs w:val="21"/>
              </w:rPr>
              <w:t>、安装、维修及相关售后服务；天然气汽车加气（仅限分公司经营）。（国家禁止和限制经营的除外，涉及行政许可的按国家有关规定办理）</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sz w:val="21"/>
                <w:szCs w:val="21"/>
                <w:lang w:val="en-US" w:eastAsia="zh-CN"/>
              </w:rPr>
              <w:t xml:space="preserve">未发生变化，资质文件有效。 </w:t>
            </w:r>
          </w:p>
          <w:p>
            <w:pPr>
              <w:keepNext w:val="0"/>
              <w:keepLines w:val="0"/>
              <w:pageBreakBefore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－－与管理层沟通，</w:t>
            </w:r>
            <w:r>
              <w:rPr>
                <w:rFonts w:hint="eastAsia" w:asciiTheme="minorEastAsia" w:hAnsiTheme="minorEastAsia" w:eastAsiaTheme="minorEastAsia" w:cstheme="minorEastAsia"/>
                <w:sz w:val="21"/>
                <w:szCs w:val="21"/>
              </w:rPr>
              <w:t>公司领导层确定外部和内部与公司的宗旨、战略方向有关、影响</w:t>
            </w:r>
            <w:r>
              <w:rPr>
                <w:rFonts w:hint="eastAsia" w:asciiTheme="minorEastAsia" w:hAnsiTheme="minorEastAsia" w:eastAsiaTheme="minorEastAsia" w:cstheme="minorEastAsia"/>
                <w:sz w:val="21"/>
                <w:szCs w:val="21"/>
                <w:lang w:eastAsia="zh-CN"/>
              </w:rPr>
              <w:t>环境安全</w:t>
            </w:r>
            <w:r>
              <w:rPr>
                <w:rFonts w:hint="eastAsia" w:asciiTheme="minorEastAsia" w:hAnsiTheme="minorEastAsia" w:eastAsiaTheme="minorEastAsia" w:cstheme="minorEastAsia"/>
                <w:sz w:val="21"/>
                <w:szCs w:val="21"/>
              </w:rPr>
              <w:t>管理体系实现预期结果的能力的因素。外部因素考虑：国际、国内、地区和当地的各种法律法规、技术、竞争、文化、社会、经济和自然环境方面（不管是国际、国家、地区或本地）等因素；内部因素考虑：公司的价值观、文化、知识和绩效等因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总经理负责组织对确定的内部和外部因素的相关信息进行监视和评审，以确保管理体系与公司的战略方向一致，并实现其预期的结果。</w:t>
            </w:r>
          </w:p>
        </w:tc>
        <w:tc>
          <w:tcPr>
            <w:tcW w:w="1585" w:type="dxa"/>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理解相关方的需求和期望</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4.2</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及管理层在考虑相关方对公司提供符合顾客要求和适用法律法规要求的产品和服务的能力产生影响或潜在影响时，结合公司的实际情况，确定与环境/职业健康安全管理体系有关的相关方，并确定其要求。公司</w:t>
            </w:r>
            <w:r>
              <w:rPr>
                <w:rFonts w:hint="eastAsia" w:asciiTheme="minorEastAsia" w:hAnsiTheme="minorEastAsia" w:eastAsiaTheme="minorEastAsia" w:cstheme="minorEastAsia"/>
                <w:sz w:val="21"/>
                <w:szCs w:val="21"/>
                <w:lang w:val="en-US" w:eastAsia="zh-CN"/>
              </w:rPr>
              <w:t>按照管理手册要求对相关方的需求和期望进行管理</w:t>
            </w:r>
            <w:r>
              <w:rPr>
                <w:rFonts w:hint="eastAsia" w:asciiTheme="minorEastAsia" w:hAnsiTheme="minorEastAsia" w:eastAsiaTheme="minorEastAsia" w:cstheme="minorEastAsia"/>
                <w:sz w:val="21"/>
                <w:szCs w:val="21"/>
              </w:rPr>
              <w:t xml:space="preserve">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keepNext w:val="0"/>
              <w:keepLines w:val="0"/>
              <w:pageBreakBefore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与环境/职业健康安全管理体系有关的相关方；</w:t>
            </w:r>
          </w:p>
          <w:p>
            <w:pPr>
              <w:keepNext w:val="0"/>
              <w:keepLines w:val="0"/>
              <w:pageBreakBefore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公司的相关方包括：顾客、员工、银行、外部供应商、雇员及其他为组织工作者、法律法规及监管机关、非政府组织等。</w:t>
            </w:r>
          </w:p>
          <w:p>
            <w:pPr>
              <w:keepNext w:val="0"/>
              <w:keepLines w:val="0"/>
              <w:pageBreakBefore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公司对这些相关方及其要求的相关信息进行监视和评审，理解和持续满足相关方的需求和期望。</w:t>
            </w:r>
          </w:p>
        </w:tc>
        <w:tc>
          <w:tcPr>
            <w:tcW w:w="1585" w:type="dxa"/>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1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确定管理体系的范围</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4.3</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公司管理体系范围为：</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kern w:val="0"/>
                <w:sz w:val="21"/>
                <w:szCs w:val="21"/>
              </w:rPr>
            </w:pPr>
            <w:bookmarkStart w:id="4" w:name="审核范围"/>
            <w:r>
              <w:rPr>
                <w:rFonts w:hint="eastAsia" w:asciiTheme="minorEastAsia" w:hAnsiTheme="minorEastAsia" w:eastAsiaTheme="minorEastAsia" w:cstheme="minorEastAsia"/>
                <w:color w:val="000000"/>
                <w:kern w:val="0"/>
                <w:sz w:val="21"/>
                <w:szCs w:val="21"/>
              </w:rPr>
              <w:t>E：许可范围内的管道燃气（天然气）运营所涉及场所的相关环境管理活动</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O：许可范围内的管道燃气（天然气）运营所涉及场所的相关职业健康安全管理活动</w:t>
            </w:r>
            <w:bookmarkEnd w:id="4"/>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pacing w:val="10"/>
                <w:kern w:val="2"/>
                <w:sz w:val="21"/>
                <w:szCs w:val="21"/>
                <w:lang w:val="en-US" w:eastAsia="zh-CN" w:bidi="ar-SA"/>
              </w:rPr>
            </w:pPr>
            <w:r>
              <w:rPr>
                <w:rFonts w:hint="eastAsia" w:asciiTheme="minorEastAsia" w:hAnsiTheme="minorEastAsia" w:eastAsiaTheme="minorEastAsia" w:cstheme="minorEastAsia"/>
                <w:sz w:val="21"/>
                <w:szCs w:val="21"/>
                <w:lang w:val="en-US" w:eastAsia="zh-CN"/>
              </w:rPr>
              <w:t>自上次审核以来，未发生变化。</w:t>
            </w:r>
          </w:p>
        </w:tc>
        <w:tc>
          <w:tcPr>
            <w:tcW w:w="1585" w:type="dxa"/>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管理体系及其过程</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4.4</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该公司据自身的实际情况和标准的要求组织人员编制了管理手册、作业文件和记录表格，制定了管理方针和管理目标。</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实施了管理体系，通过对过程检测结果进行分析管理体系得以不断改进。负责人说管理体系运行以来效果不错管理有了一定的提高。对管理目标完成情况进行统计分析，出示管理目标分解及完成情况记录。</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与负责人交流：部门确定了满足与管理体系有关的客户及相关方的要求。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为能在公司范围内更好的应用</w:t>
            </w:r>
            <w:r>
              <w:rPr>
                <w:rFonts w:hint="eastAsia" w:asciiTheme="minorEastAsia" w:hAnsiTheme="minorEastAsia" w:eastAsiaTheme="minorEastAsia" w:cstheme="minorEastAsia"/>
                <w:sz w:val="21"/>
                <w:szCs w:val="21"/>
                <w:lang w:eastAsia="zh-CN"/>
              </w:rPr>
              <w:t>环境/职业健康安全</w:t>
            </w:r>
            <w:r>
              <w:rPr>
                <w:rFonts w:hint="eastAsia" w:asciiTheme="minorEastAsia" w:hAnsiTheme="minorEastAsia" w:eastAsiaTheme="minorEastAsia" w:cstheme="minorEastAsia"/>
                <w:sz w:val="21"/>
                <w:szCs w:val="21"/>
              </w:rPr>
              <w:t>管理体系及其过程方法，编制</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《管理手册》，作为公司管理的纲领性文件；编制</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《程序文件》，说明本公司内部</w:t>
            </w:r>
            <w:r>
              <w:rPr>
                <w:rFonts w:hint="eastAsia" w:asciiTheme="minorEastAsia" w:hAnsiTheme="minorEastAsia" w:eastAsiaTheme="minorEastAsia" w:cstheme="minorEastAsia"/>
                <w:sz w:val="21"/>
                <w:szCs w:val="21"/>
                <w:lang w:eastAsia="zh-CN"/>
              </w:rPr>
              <w:t>环境/职业健康安全</w:t>
            </w:r>
            <w:r>
              <w:rPr>
                <w:rFonts w:hint="eastAsia" w:asciiTheme="minorEastAsia" w:hAnsiTheme="minorEastAsia" w:eastAsiaTheme="minorEastAsia" w:cstheme="minorEastAsia"/>
                <w:sz w:val="21"/>
                <w:szCs w:val="21"/>
              </w:rPr>
              <w:t>体系运行的各过程及其之间的顺序和相互作用；编制各类支持性文件及记录表格等作为证明过程运行的证据。</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pacing w:val="10"/>
                <w:kern w:val="2"/>
                <w:sz w:val="21"/>
                <w:szCs w:val="21"/>
                <w:lang w:val="en-US" w:eastAsia="zh-CN" w:bidi="ar-SA"/>
              </w:rPr>
            </w:pPr>
            <w:r>
              <w:rPr>
                <w:rFonts w:hint="eastAsia" w:asciiTheme="minorEastAsia" w:hAnsiTheme="minorEastAsia" w:eastAsiaTheme="minorEastAsia" w:cstheme="minorEastAsia"/>
                <w:sz w:val="21"/>
                <w:szCs w:val="21"/>
                <w:lang w:val="en-US" w:eastAsia="zh-CN"/>
              </w:rPr>
              <w:t>自上次审核以来，未发生变化。</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领导作用与承诺</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EO</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sz w:val="21"/>
                <w:szCs w:val="21"/>
              </w:rPr>
              <w:t>管代</w:t>
            </w:r>
            <w:r>
              <w:rPr>
                <w:rFonts w:hint="eastAsia" w:asciiTheme="minorEastAsia" w:hAnsiTheme="minorEastAsia" w:eastAsiaTheme="minorEastAsia" w:cstheme="minorEastAsia"/>
                <w:sz w:val="21"/>
                <w:szCs w:val="21"/>
              </w:rPr>
              <w:t>介绍</w:t>
            </w:r>
            <w:r>
              <w:rPr>
                <w:rFonts w:hint="eastAsia" w:asciiTheme="minorEastAsia" w:hAnsiTheme="minorEastAsia" w:eastAsiaTheme="minorEastAsia" w:cstheme="minorEastAsia"/>
                <w:sz w:val="21"/>
                <w:szCs w:val="21"/>
                <w:lang w:eastAsia="zh-CN"/>
              </w:rPr>
              <w:t>总经理</w:t>
            </w:r>
            <w:r>
              <w:rPr>
                <w:rFonts w:hint="eastAsia" w:asciiTheme="minorEastAsia" w:hAnsiTheme="minorEastAsia" w:eastAsiaTheme="minorEastAsia" w:cstheme="minorEastAsia"/>
                <w:sz w:val="21"/>
                <w:szCs w:val="21"/>
              </w:rPr>
              <w:t>主要承诺有：</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a）对</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管理体系的有效性承担责任；</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b）确保制定</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管理体系的</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管理方针和</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目标，并与公司所处的内外部环境和战略方向相一致；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c）确保将</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管理体系要求融入与组织的业务过程；</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d）促进使用过程方法和基于风险的思维；</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e）确保获得</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管理体系所需的资源；</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f）沟通有效的</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管理和符合</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管理体系要求的重要性；</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g）确保实现</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管理体系的预期结果；</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h）促进、指导和支持员工努力提高</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管理体系的有效性作出贡献；</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i）促进推动持续改进；</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j）支持其他管理者履行相关领域的职责。</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k) 当报告事件、危险源、风险和机遇时，保护员工免遭报复；</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 确保组织建立和实施员工参与和协商的过程；</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 支持健康安全委员会的建立和运行。</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承诺基本实现，没有违反的情况发生。</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方针</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制定方针</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沟通方针</w:t>
            </w: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5.2</w:t>
            </w:r>
          </w:p>
          <w:p>
            <w:pPr>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 xml:space="preserve">公司环境方职业健康安全方针：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遵循环境法规，立足污染预防，追求节能低碳，创建环保品牌；</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倡导以人为本，关爱员工健康，和谐持续发展，彰显社会责任</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公司以环境、职业健康安全标准为基础，结合公司实际特制定管理方针。与</w:t>
            </w:r>
            <w:r>
              <w:rPr>
                <w:rFonts w:hint="eastAsia" w:asciiTheme="minorEastAsia" w:hAnsiTheme="minorEastAsia" w:eastAsiaTheme="minorEastAsia" w:cstheme="minorEastAsia"/>
                <w:bCs/>
                <w:color w:val="auto"/>
                <w:sz w:val="21"/>
                <w:szCs w:val="21"/>
              </w:rPr>
              <w:t>管代</w:t>
            </w:r>
            <w:r>
              <w:rPr>
                <w:rFonts w:hint="eastAsia" w:asciiTheme="minorEastAsia" w:hAnsiTheme="minorEastAsia" w:eastAsiaTheme="minorEastAsia" w:cstheme="minorEastAsia"/>
                <w:sz w:val="21"/>
                <w:szCs w:val="21"/>
              </w:rPr>
              <w:t>进行交谈，对方针内涵的理解较深刻。方针能为制定目标提供框架，方针基本符合标准的要求。</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总经理用会议、文件等手段保证管理方针为全体员工理解并落实到工作中。</w:t>
            </w:r>
            <w:r>
              <w:rPr>
                <w:rFonts w:hint="eastAsia" w:asciiTheme="minorEastAsia" w:hAnsiTheme="minorEastAsia" w:eastAsiaTheme="minorEastAsia" w:cstheme="minorEastAsia"/>
                <w:bCs/>
                <w:color w:val="auto"/>
                <w:sz w:val="21"/>
                <w:szCs w:val="21"/>
              </w:rPr>
              <w:t>管代</w:t>
            </w:r>
            <w:r>
              <w:rPr>
                <w:rFonts w:hint="eastAsia" w:asciiTheme="minorEastAsia" w:hAnsiTheme="minorEastAsia" w:eastAsiaTheme="minorEastAsia" w:cstheme="minorEastAsia"/>
                <w:sz w:val="21"/>
                <w:szCs w:val="21"/>
              </w:rPr>
              <w:t>说管理评审时对方针的持续适宜性进行了评审，有评审记录。</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以上管理方针通过文件、培训等形式将公司管理方针传达给所有为公司工作或代表公司的人员，相关方也可通过</w:t>
            </w:r>
            <w:r>
              <w:rPr>
                <w:rFonts w:hint="eastAsia" w:asciiTheme="minorEastAsia" w:hAnsiTheme="minorEastAsia" w:eastAsiaTheme="minorEastAsia" w:cstheme="minorEastAsia"/>
                <w:sz w:val="21"/>
                <w:szCs w:val="21"/>
                <w:lang w:eastAsia="zh-CN"/>
              </w:rPr>
              <w:t>办公室</w:t>
            </w:r>
            <w:r>
              <w:rPr>
                <w:rFonts w:hint="eastAsia" w:asciiTheme="minorEastAsia" w:hAnsiTheme="minorEastAsia" w:eastAsiaTheme="minorEastAsia" w:cstheme="minorEastAsia"/>
                <w:sz w:val="21"/>
                <w:szCs w:val="21"/>
              </w:rPr>
              <w:t>获取公司管理方针。</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5.3</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确定了部门、各岗位人员职责、权限和相互关系，并在公司内对各级员工进行了必要的传达。对从事与服务有关的管理、</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人员规定其职责、权限及其相互关系，以实现公司管理方针和管理目标。建立、实施和保持公司管理体系所需的过程，公司任命</w:t>
            </w:r>
            <w:r>
              <w:rPr>
                <w:rFonts w:hint="eastAsia" w:asciiTheme="minorEastAsia" w:hAnsiTheme="minorEastAsia" w:eastAsiaTheme="minorEastAsia" w:cstheme="minorEastAsia"/>
                <w:sz w:val="21"/>
                <w:szCs w:val="21"/>
                <w:lang w:val="en-US" w:eastAsia="zh-CN"/>
              </w:rPr>
              <w:t>孔德山</w:t>
            </w:r>
            <w:r>
              <w:rPr>
                <w:rFonts w:hint="eastAsia" w:asciiTheme="minorEastAsia" w:hAnsiTheme="minorEastAsia" w:eastAsiaTheme="minorEastAsia" w:cstheme="minorEastAsia"/>
                <w:sz w:val="21"/>
                <w:szCs w:val="21"/>
              </w:rPr>
              <w:t>为管理体系的管理者代表。其职责和权限规定如下：</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确保环境和职业健康安全管理体系的建立、实施和保持；向总经理报告环境和职业健康安全管理体系的业绩和任何改进的需求；采取适当措施，在整个组织内提高顾客要求的意识得到有效落实；负责</w:t>
            </w:r>
            <w:r>
              <w:rPr>
                <w:rFonts w:hint="eastAsia" w:asciiTheme="minorEastAsia" w:hAnsiTheme="minorEastAsia" w:eastAsiaTheme="minorEastAsia" w:cstheme="minorEastAsia"/>
                <w:sz w:val="21"/>
                <w:szCs w:val="21"/>
                <w:lang w:eastAsia="zh-CN"/>
              </w:rPr>
              <w:t>环境和职业健康安全</w:t>
            </w:r>
            <w:r>
              <w:rPr>
                <w:rFonts w:hint="eastAsia" w:asciiTheme="minorEastAsia" w:hAnsiTheme="minorEastAsia" w:eastAsiaTheme="minorEastAsia" w:cstheme="minorEastAsia"/>
                <w:sz w:val="21"/>
                <w:szCs w:val="21"/>
              </w:rPr>
              <w:t>管理体系的有关事宜与外部联络，协调内部体系的一切问题；确保管理体系相互协调、完整。</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EO6.1.1</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企业识别了</w:t>
            </w:r>
            <w:r>
              <w:rPr>
                <w:rFonts w:hint="eastAsia" w:asciiTheme="minorEastAsia" w:hAnsiTheme="minorEastAsia" w:eastAsiaTheme="minorEastAsia" w:cstheme="minorEastAsia"/>
                <w:sz w:val="21"/>
                <w:szCs w:val="21"/>
                <w:lang w:eastAsia="zh-CN"/>
              </w:rPr>
              <w:t>风险</w:t>
            </w:r>
            <w:r>
              <w:rPr>
                <w:rFonts w:hint="eastAsia" w:asciiTheme="minorEastAsia" w:hAnsiTheme="minorEastAsia" w:eastAsiaTheme="minorEastAsia" w:cstheme="minorEastAsia"/>
                <w:sz w:val="21"/>
                <w:szCs w:val="21"/>
              </w:rPr>
              <w:t>如下分析：</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1、政策风险：公司属于服务行业，主要客户为小区物业单位和小区居民，有产业和政策调整的风险较小。但为了防止未来有可能发生改变的政策，企业拟在其它类型的工作业务扩大做准备。</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2、资金风险：产品及人工成本不断提高，是对资金风险的考验，但不会是关键风险。</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3、技术风险：公司拟招聘经验丰富的技术服务人员，并不断组织人员到同行优秀企业学习，加大产</w:t>
            </w:r>
            <w:r>
              <w:rPr>
                <w:rFonts w:hint="eastAsia" w:asciiTheme="minorEastAsia" w:hAnsiTheme="minorEastAsia" w:eastAsiaTheme="minorEastAsia" w:cstheme="minorEastAsia"/>
                <w:sz w:val="21"/>
                <w:szCs w:val="21"/>
                <w:lang w:eastAsia="zh-CN"/>
              </w:rPr>
              <w:t>许可范围内的管道燃气（天然气）运营</w:t>
            </w:r>
            <w:r>
              <w:rPr>
                <w:rFonts w:hint="eastAsia" w:asciiTheme="minorEastAsia" w:hAnsiTheme="minorEastAsia" w:eastAsiaTheme="minorEastAsia" w:cstheme="minorEastAsia"/>
                <w:sz w:val="21"/>
                <w:szCs w:val="21"/>
              </w:rPr>
              <w:t>及后期作业工作能力的提升，不断提高企业的行业竞争能力，规避相关技术风险。</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5、来自市场的风险，加强公司内部人员的基础素质，提高专业技能、对于公司内部的机密信息不能外泄，保护好公司的内部人员，防止公司内部人员的流失。</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风险评估结论：对于以上涉及到的主要风险，一旦发生，均可能对公司的发展造成巨大损失，所以我们应时刻监视并评价相关环境因素，尽可能的规避风险或降低发生概率。</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企业识别了</w:t>
            </w:r>
            <w:r>
              <w:rPr>
                <w:rFonts w:hint="eastAsia" w:asciiTheme="minorEastAsia" w:hAnsiTheme="minorEastAsia" w:eastAsiaTheme="minorEastAsia" w:cstheme="minorEastAsia"/>
                <w:sz w:val="21"/>
                <w:szCs w:val="21"/>
                <w:lang w:eastAsia="zh-CN"/>
              </w:rPr>
              <w:t>机遇</w:t>
            </w:r>
            <w:r>
              <w:rPr>
                <w:rFonts w:hint="eastAsia" w:asciiTheme="minorEastAsia" w:hAnsiTheme="minorEastAsia" w:eastAsiaTheme="minorEastAsia" w:cstheme="minorEastAsia"/>
                <w:sz w:val="21"/>
                <w:szCs w:val="21"/>
              </w:rPr>
              <w:t>如下分析</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1、市场更规范</w:t>
            </w:r>
            <w:r>
              <w:rPr>
                <w:rFonts w:hint="eastAsia" w:asciiTheme="minorEastAsia" w:hAnsiTheme="minorEastAsia" w:eastAsiaTheme="minorEastAsia" w:cstheme="minorEastAsia"/>
                <w:sz w:val="21"/>
                <w:szCs w:val="21"/>
              </w:rPr>
              <w:t>，准入门坎提高，有助于提高市场占有率。</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2、招聘专业人员，提高人员的服务能力</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吸引更多人才提升</w:t>
            </w:r>
            <w:r>
              <w:rPr>
                <w:rFonts w:hint="eastAsia" w:asciiTheme="minorEastAsia" w:hAnsiTheme="minorEastAsia" w:eastAsiaTheme="minorEastAsia" w:cstheme="minorEastAsia"/>
                <w:sz w:val="21"/>
                <w:szCs w:val="21"/>
                <w:lang w:val="en-US" w:eastAsia="zh-CN"/>
              </w:rPr>
              <w:t>质量管理，形成追求卓越质量氛围，有助于质量持续提升。</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4、公司业绩稳定，员工认同度高，服务质量管理易落实</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－－拟采取措施：</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针对政策风险，公司时刻关注政策的走向，在符合政策的同时对公司进行开展运作。</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资金风险，公司建立一定得准备预备资金，防止一时的资金断裂对公司运行造成重大影响。</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技术风险的应对，定期进行人员培训及技术考核，公司做到公平公正的政策，引进适者生存的模式，对于不适宜的人员先进行调岗，如不能满足要求，再进行淘汰。</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管理及市场风险的应对，加强公司团队的建设，争取公司的竞争力度，积极开拓市场业务，必要时增加公司的资质，例如进行管理体系的认证。</w:t>
            </w:r>
          </w:p>
          <w:p>
            <w:pPr>
              <w:pStyle w:val="6"/>
              <w:keepNext w:val="0"/>
              <w:keepLines w:val="0"/>
              <w:pageBreakBefore w:val="0"/>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基本符合</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措施的策划</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EO6.1.4</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企业制定了如下措施：</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针对政策风险，公司时刻关注政策的走向，在符合政策的同时对公司进行开展运作。</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资金风险，公司建立一定得预备资金，防止一时的资金断裂对公司运行造成重大影响。</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技术风险的应对，定期进行人员培训及技术考核，公司做到公平公正的政策，引进适者生存的模式，对于不适宜的人员先进行调岗，如不能满足要求，再进行淘汰。</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管理及市场风险的应对，加强公司团队的建设，争取公司的竞争力度，积极开拓市场业务，必要时增加公司</w:t>
            </w:r>
            <w:r>
              <w:rPr>
                <w:rFonts w:hint="eastAsia" w:asciiTheme="minorEastAsia" w:hAnsiTheme="minorEastAsia" w:eastAsiaTheme="minorEastAsia" w:cstheme="minorEastAsia"/>
                <w:bCs/>
                <w:spacing w:val="10"/>
                <w:sz w:val="21"/>
                <w:szCs w:val="21"/>
              </w:rPr>
              <w:t>的资质，例如进行管理体系的认证。</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管理目标及其实现的策划</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6.2</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制订</w:t>
            </w:r>
            <w:r>
              <w:rPr>
                <w:rFonts w:hint="eastAsia" w:asciiTheme="minorEastAsia" w:hAnsiTheme="minorEastAsia" w:eastAsiaTheme="minorEastAsia" w:cstheme="minorEastAsia"/>
                <w:sz w:val="21"/>
                <w:szCs w:val="21"/>
              </w:rPr>
              <w:t>目标为：</w:t>
            </w:r>
            <w:r>
              <w:rPr>
                <w:rFonts w:hint="eastAsia" w:asciiTheme="minorEastAsia" w:hAnsiTheme="minorEastAsia" w:eastAsiaTheme="minorEastAsia" w:cstheme="minorEastAsia"/>
                <w:b w:val="0"/>
                <w:bCs w:val="0"/>
                <w:color w:val="000000"/>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、固体废弃物100%分类，合理处理；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、环境污染事故发生率为零；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、各类重伤以上事故发生率为零；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、火灾事故发生率为零。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公司的目标已分解到相关职能</w:t>
            </w:r>
            <w:r>
              <w:rPr>
                <w:rFonts w:hint="eastAsia" w:asciiTheme="minorEastAsia" w:hAnsiTheme="minorEastAsia" w:eastAsiaTheme="minorEastAsia" w:cstheme="minorEastAsia"/>
                <w:color w:val="auto"/>
                <w:sz w:val="21"/>
                <w:szCs w:val="21"/>
              </w:rPr>
              <w:t>部门，规定了计算方法及统计周期，</w:t>
            </w:r>
            <w:r>
              <w:rPr>
                <w:rFonts w:hint="eastAsia" w:asciiTheme="minorEastAsia" w:hAnsiTheme="minorEastAsia" w:eastAsiaTheme="minorEastAsia" w:cstheme="minorEastAsia"/>
                <w:color w:val="auto"/>
                <w:sz w:val="21"/>
                <w:szCs w:val="21"/>
                <w:lang w:val="en-US" w:eastAsia="zh-CN"/>
              </w:rPr>
              <w:t>查看</w:t>
            </w: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2年12月30日</w:t>
            </w:r>
            <w:r>
              <w:rPr>
                <w:rFonts w:hint="eastAsia" w:asciiTheme="minorEastAsia" w:hAnsiTheme="minorEastAsia" w:eastAsiaTheme="minorEastAsia" w:cstheme="minorEastAsia"/>
                <w:color w:val="auto"/>
                <w:sz w:val="21"/>
                <w:szCs w:val="21"/>
              </w:rPr>
              <w:t>目标</w:t>
            </w:r>
            <w:r>
              <w:rPr>
                <w:rFonts w:hint="eastAsia" w:asciiTheme="minorEastAsia" w:hAnsiTheme="minorEastAsia" w:eastAsiaTheme="minorEastAsia" w:cstheme="minorEastAsia"/>
                <w:color w:val="auto"/>
                <w:sz w:val="21"/>
                <w:szCs w:val="21"/>
                <w:lang w:val="en-US" w:eastAsia="zh-CN"/>
              </w:rPr>
              <w:t>完成情况统考，</w:t>
            </w:r>
            <w:r>
              <w:rPr>
                <w:rFonts w:hint="eastAsia" w:asciiTheme="minorEastAsia" w:hAnsiTheme="minorEastAsia" w:eastAsiaTheme="minorEastAsia" w:cstheme="minorEastAsia"/>
                <w:color w:val="auto"/>
                <w:sz w:val="21"/>
                <w:szCs w:val="21"/>
              </w:rPr>
              <w:t>均符合指标要求。</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变更的策划</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Q6.3</w:t>
            </w:r>
          </w:p>
          <w:p>
            <w:pPr>
              <w:pStyle w:val="2"/>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pacing w:val="10"/>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自上次审核以来，</w:t>
            </w:r>
            <w:r>
              <w:rPr>
                <w:rFonts w:hint="eastAsia" w:asciiTheme="minorEastAsia" w:hAnsiTheme="minorEastAsia" w:eastAsiaTheme="minorEastAsia" w:cstheme="minorEastAsia"/>
                <w:sz w:val="21"/>
                <w:szCs w:val="21"/>
              </w:rPr>
              <w:t>对管理体系暂无变更。</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资源</w:t>
            </w: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7.1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 xml:space="preserve">公司的各项资源基本充分，包括：人力资源、基础设施、工作环境、技术、信息和组织知识等。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公司根据公司经营运行需要，配备了各岗位所需人员、经营用房屋、设备、监视测量设备、办公设备（电脑、打印机等）、消防器材、环境防护用品。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经营运行资金等资源，体系建立至今，未发生资源不足影响满足客户要求的现象.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color w:val="auto"/>
                <w:sz w:val="21"/>
                <w:szCs w:val="21"/>
              </w:rPr>
              <w:t>办公</w:t>
            </w:r>
            <w:r>
              <w:rPr>
                <w:rFonts w:hint="eastAsia" w:asciiTheme="minorEastAsia" w:hAnsiTheme="minorEastAsia" w:eastAsiaTheme="minorEastAsia" w:cstheme="minorEastAsia"/>
                <w:color w:val="auto"/>
                <w:sz w:val="21"/>
                <w:szCs w:val="21"/>
                <w:lang w:val="en-US" w:eastAsia="zh-CN"/>
              </w:rPr>
              <w:t>地址位于河北省沧州市新华区东方世纪广场B座，</w:t>
            </w:r>
            <w:r>
              <w:rPr>
                <w:rFonts w:hint="eastAsia" w:asciiTheme="minorEastAsia" w:hAnsiTheme="minorEastAsia" w:eastAsiaTheme="minorEastAsia" w:cstheme="minorEastAsia"/>
                <w:bCs/>
                <w:sz w:val="21"/>
                <w:szCs w:val="21"/>
                <w:lang w:val="en-US" w:eastAsia="zh-CN"/>
              </w:rPr>
              <w:t>办公面积约为270</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提供了</w:t>
            </w:r>
            <w:r>
              <w:rPr>
                <w:rFonts w:hint="eastAsia" w:asciiTheme="minorEastAsia" w:hAnsiTheme="minorEastAsia" w:eastAsiaTheme="minorEastAsia" w:cstheme="minorEastAsia"/>
                <w:color w:val="auto"/>
                <w:sz w:val="21"/>
                <w:szCs w:val="21"/>
                <w:lang w:val="en-US" w:eastAsia="zh-CN"/>
              </w:rPr>
              <w:t>租房合同。</w:t>
            </w:r>
            <w:r>
              <w:rPr>
                <w:rFonts w:hint="eastAsia" w:asciiTheme="minorEastAsia" w:hAnsiTheme="minorEastAsia" w:eastAsiaTheme="minorEastAsia" w:cstheme="minorEastAsia"/>
                <w:color w:val="auto"/>
                <w:sz w:val="21"/>
                <w:szCs w:val="21"/>
              </w:rPr>
              <w:t>打印机、电脑、复印机等配备齐全。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公司目前工作人员</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 xml:space="preserve">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现有各项资源基本能满足</w:t>
            </w:r>
            <w:r>
              <w:rPr>
                <w:rFonts w:hint="eastAsia" w:asciiTheme="minorEastAsia" w:hAnsiTheme="minorEastAsia" w:eastAsiaTheme="minorEastAsia" w:cstheme="minorEastAsia"/>
                <w:color w:val="000000"/>
                <w:kern w:val="0"/>
                <w:sz w:val="21"/>
                <w:szCs w:val="21"/>
              </w:rPr>
              <w:t>管道燃气（天然气）运营</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rPr>
              <w:t>的要求，基本能满足体系运行的要求。</w:t>
            </w:r>
          </w:p>
        </w:tc>
        <w:tc>
          <w:tcPr>
            <w:tcW w:w="0" w:type="auto"/>
            <w:vAlign w:val="top"/>
          </w:tcPr>
          <w:p>
            <w:pPr>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沟通/信息交流/沟通、参与和协商</w:t>
            </w:r>
          </w:p>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000000"/>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EO</w:t>
            </w:r>
            <w:r>
              <w:rPr>
                <w:rFonts w:hint="eastAsia" w:asciiTheme="minorEastAsia" w:hAnsiTheme="minorEastAsia" w:eastAsiaTheme="minorEastAsia" w:cstheme="minorEastAsia"/>
                <w:sz w:val="21"/>
                <w:szCs w:val="21"/>
              </w:rPr>
              <w:t>7.4</w:t>
            </w:r>
          </w:p>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策划编制的程序文件《沟通控制程序》及管理手册的相关章节规定了企业内、外部沟通和员工就</w:t>
            </w:r>
            <w:r>
              <w:rPr>
                <w:rFonts w:hint="eastAsia" w:asciiTheme="minorEastAsia" w:hAnsiTheme="minorEastAsia" w:eastAsiaTheme="minorEastAsia" w:cstheme="minorEastAsia"/>
                <w:color w:val="auto"/>
                <w:sz w:val="21"/>
                <w:szCs w:val="21"/>
                <w:lang w:val="en-US" w:eastAsia="zh-CN"/>
              </w:rPr>
              <w:t>环境安全</w:t>
            </w:r>
            <w:r>
              <w:rPr>
                <w:rFonts w:hint="eastAsia" w:asciiTheme="minorEastAsia" w:hAnsiTheme="minorEastAsia" w:eastAsiaTheme="minorEastAsia" w:cstheme="minorEastAsia"/>
                <w:color w:val="auto"/>
                <w:sz w:val="21"/>
                <w:szCs w:val="21"/>
              </w:rPr>
              <w:t>事务参与、协商的要求，经查阅和交谈符合标准要求。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总经理负责在公司建立畅通的沟通渠道。管理者代表是公司内部和外部信息交流和沟通的负责人。</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是公司内部和外部信息交流和协商的归口</w:t>
            </w:r>
            <w:r>
              <w:rPr>
                <w:rFonts w:hint="eastAsia" w:asciiTheme="minorEastAsia" w:hAnsiTheme="minorEastAsia" w:eastAsiaTheme="minorEastAsia" w:cstheme="minorEastAsia"/>
                <w:color w:val="auto"/>
                <w:sz w:val="21"/>
                <w:szCs w:val="21"/>
                <w:lang w:eastAsia="zh-CN"/>
              </w:rPr>
              <w:t>部门</w:t>
            </w:r>
            <w:r>
              <w:rPr>
                <w:rFonts w:hint="eastAsia" w:asciiTheme="minorEastAsia" w:hAnsiTheme="minorEastAsia" w:eastAsiaTheme="minorEastAsia" w:cstheme="minorEastAsia"/>
                <w:color w:val="auto"/>
                <w:sz w:val="21"/>
                <w:szCs w:val="21"/>
              </w:rPr>
              <w:t>。负责与上级主管部门及周边单位的信息交流；负责与管理体系、法律法规等有关的内部和外部信息交流；负责内外部的沟通。各部门收集到有关职业健康安全方面的信息，包括法律法规等，及时向</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反馈。业务部负责顾客要求方面的有关事宜的沟通。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目前各项沟通都较为及时、顺畅、效果较好。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rPr>
              <w:t>通过安全事务代表的积极争取，员工的劳保用品得到合理配备并及时发放；员工保险得到按时交纳等。</w:t>
            </w:r>
          </w:p>
        </w:tc>
        <w:tc>
          <w:tcPr>
            <w:tcW w:w="0" w:type="auto"/>
            <w:vAlign w:val="top"/>
          </w:tcPr>
          <w:p>
            <w:pPr>
              <w:spacing w:line="276"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绩效测量和监视</w:t>
            </w:r>
          </w:p>
        </w:tc>
        <w:tc>
          <w:tcPr>
            <w:tcW w:w="960" w:type="dxa"/>
            <w:vAlign w:val="top"/>
          </w:tcPr>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EO</w:t>
            </w:r>
          </w:p>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9.1.1</w:t>
            </w:r>
          </w:p>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sz w:val="21"/>
                <w:szCs w:val="21"/>
                <w:lang w:val="en-US" w:eastAsia="zh-CN"/>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公司制定《内部审核控制程序》、《管理评审控制程序》 和《环境和职业健康安全绩效监测程序》为保证公司质量管理体系的有效运行，通过对管理绩效的监视与测量，确保体系运行的有效性。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查阅“目标完成情况统计表”，</w:t>
            </w:r>
            <w:r>
              <w:rPr>
                <w:rFonts w:hint="eastAsia" w:asciiTheme="minorEastAsia" w:hAnsiTheme="minorEastAsia" w:eastAsiaTheme="minorEastAsia" w:cstheme="minorEastAsia"/>
                <w:sz w:val="21"/>
                <w:szCs w:val="21"/>
                <w:lang w:val="en-US" w:eastAsia="zh-CN"/>
              </w:rPr>
              <w:t xml:space="preserve"> 上次审核</w:t>
            </w:r>
            <w:r>
              <w:rPr>
                <w:rFonts w:hint="eastAsia" w:asciiTheme="minorEastAsia" w:hAnsiTheme="minorEastAsia" w:eastAsiaTheme="minorEastAsia" w:cstheme="minorEastAsia"/>
                <w:sz w:val="21"/>
                <w:szCs w:val="21"/>
              </w:rPr>
              <w:t>至今进行的管理目标指标的检查考核工作，均完成目标考核要求。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环境运行管理检查情况：抽查</w:t>
            </w:r>
            <w:r>
              <w:rPr>
                <w:rFonts w:hint="eastAsia" w:asciiTheme="minorEastAsia" w:hAnsiTheme="minorEastAsia" w:eastAsiaTheme="minorEastAsia" w:cstheme="minorEastAsia"/>
                <w:color w:val="auto"/>
                <w:sz w:val="21"/>
                <w:szCs w:val="21"/>
                <w:lang w:eastAsia="zh-CN"/>
              </w:rPr>
              <w:t>202</w:t>
            </w:r>
            <w:r>
              <w:rPr>
                <w:rFonts w:hint="eastAsia" w:asciiTheme="minorEastAsia" w:hAnsiTheme="minorEastAsia" w:eastAsiaTheme="minorEastAsia" w:cstheme="minorEastAsia"/>
                <w:color w:val="auto"/>
                <w:sz w:val="21"/>
                <w:szCs w:val="21"/>
                <w:lang w:val="en-US" w:eastAsia="zh-CN"/>
              </w:rPr>
              <w:t>2.5.31</w:t>
            </w:r>
            <w:r>
              <w:rPr>
                <w:rFonts w:hint="eastAsia" w:asciiTheme="minorEastAsia" w:hAnsiTheme="minorEastAsia" w:eastAsiaTheme="minorEastAsia" w:cstheme="minorEastAsia"/>
                <w:color w:val="auto"/>
                <w:sz w:val="21"/>
                <w:szCs w:val="21"/>
                <w:lang w:eastAsia="zh-CN"/>
              </w:rPr>
              <w:t>、202</w:t>
            </w:r>
            <w:r>
              <w:rPr>
                <w:rFonts w:hint="eastAsia" w:asciiTheme="minorEastAsia" w:hAnsiTheme="minorEastAsia" w:eastAsiaTheme="minorEastAsia" w:cstheme="minorEastAsia"/>
                <w:color w:val="auto"/>
                <w:sz w:val="21"/>
                <w:szCs w:val="21"/>
                <w:lang w:val="en-US" w:eastAsia="zh-CN"/>
              </w:rPr>
              <w:t>2.10.24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2.12.24</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sz w:val="21"/>
                <w:szCs w:val="21"/>
              </w:rPr>
              <w:t>环境</w:t>
            </w:r>
            <w:r>
              <w:rPr>
                <w:rFonts w:hint="eastAsia" w:asciiTheme="minorEastAsia" w:hAnsiTheme="minorEastAsia" w:eastAsiaTheme="minorEastAsia" w:cstheme="minorEastAsia"/>
                <w:sz w:val="21"/>
                <w:szCs w:val="21"/>
                <w:lang w:val="en-US" w:eastAsia="zh-CN"/>
              </w:rPr>
              <w:t>安全</w:t>
            </w:r>
            <w:r>
              <w:rPr>
                <w:rFonts w:hint="eastAsia" w:asciiTheme="minorEastAsia" w:hAnsiTheme="minorEastAsia" w:eastAsiaTheme="minorEastAsia" w:cstheme="minorEastAsia"/>
                <w:sz w:val="21"/>
                <w:szCs w:val="21"/>
              </w:rPr>
              <w:t>管理活动运行检查表，主控部门：</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，检查人：</w:t>
            </w:r>
            <w:r>
              <w:rPr>
                <w:rFonts w:hint="eastAsia" w:asciiTheme="minorEastAsia" w:hAnsiTheme="minorEastAsia" w:eastAsiaTheme="minorEastAsia" w:cstheme="minorEastAsia"/>
                <w:sz w:val="21"/>
                <w:szCs w:val="21"/>
                <w:lang w:eastAsia="zh-CN"/>
              </w:rPr>
              <w:t>李霞</w:t>
            </w:r>
            <w:r>
              <w:rPr>
                <w:rFonts w:hint="eastAsia" w:asciiTheme="minorEastAsia" w:hAnsiTheme="minorEastAsia" w:eastAsiaTheme="minorEastAsia" w:cstheme="minorEastAsia"/>
                <w:sz w:val="21"/>
                <w:szCs w:val="21"/>
              </w:rPr>
              <w:t>，对固废处理、消防设施、电气设备、能资源使用控制进行检查，一切正常。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查公司每月为员工购买有养老等保险，提供</w:t>
            </w:r>
            <w:r>
              <w:rPr>
                <w:rFonts w:hint="eastAsia" w:asciiTheme="minorEastAsia" w:hAnsiTheme="minorEastAsia" w:eastAsiaTheme="minorEastAsia" w:cstheme="minorEastAsia"/>
                <w:sz w:val="21"/>
                <w:szCs w:val="21"/>
                <w:lang w:eastAsia="zh-CN"/>
              </w:rPr>
              <w:t>社保缴费凭证</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外部对公司环境和安全管理要求一般口头交流；对供应商及客户等相关方有“相关方告知书”等。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目前未发现公司出现违规现象。无被动性绩效的监视和测量。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公司不需要对环境影响的运行的关键特性和职业健康安全绩效进行监测和测量的设备。</w:t>
            </w:r>
          </w:p>
        </w:tc>
        <w:tc>
          <w:tcPr>
            <w:tcW w:w="0" w:type="auto"/>
            <w:vAlign w:val="top"/>
          </w:tcPr>
          <w:p>
            <w:pPr>
              <w:spacing w:line="276"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EO</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1.管理评审计划，</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评审时间：计划202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日进行，评审方式：会议评审，</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参加人员包括公司总经理、管理者代表、</w:t>
            </w:r>
            <w:r>
              <w:rPr>
                <w:rFonts w:hint="eastAsia" w:asciiTheme="minorEastAsia" w:hAnsiTheme="minorEastAsia" w:eastAsiaTheme="minorEastAsia" w:cstheme="minorEastAsia"/>
                <w:sz w:val="21"/>
                <w:szCs w:val="21"/>
                <w:lang w:val="en-US" w:eastAsia="zh-CN"/>
              </w:rPr>
              <w:t>员工代表及</w:t>
            </w:r>
            <w:r>
              <w:rPr>
                <w:rFonts w:hint="eastAsia" w:asciiTheme="minorEastAsia" w:hAnsiTheme="minorEastAsia" w:eastAsiaTheme="minorEastAsia" w:cstheme="minorEastAsia"/>
                <w:sz w:val="21"/>
                <w:szCs w:val="21"/>
              </w:rPr>
              <w:t>各部门负责人，</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计划中明确了评审内容和资料准备要求。</w:t>
            </w:r>
          </w:p>
          <w:p>
            <w:pPr>
              <w:keepNext w:val="0"/>
              <w:keepLines w:val="0"/>
              <w:pageBreakBefore w:val="0"/>
              <w:numPr>
                <w:ilvl w:val="0"/>
                <w:numId w:val="1"/>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管理评审内容</w:t>
            </w:r>
            <w:r>
              <w:rPr>
                <w:rFonts w:hint="eastAsia" w:asciiTheme="minorEastAsia" w:hAnsiTheme="minorEastAsia" w:eastAsiaTheme="minorEastAsia" w:cstheme="minorEastAsia"/>
                <w:sz w:val="21"/>
                <w:szCs w:val="21"/>
                <w:lang w:val="en-US" w:eastAsia="zh-CN"/>
              </w:rPr>
              <w:t>包括</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方针目标适宜性、目标的实现程度、体系策划和运行情况、可能的变更、外部供方的绩效、内审情况、纠正措施完成情况，应对风险和机遇所采取措施的有效性以及改进的建议等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3．各部门准备本部门管理体系运行情况汇报。 </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总经理作会议总结。提供管理评审报告。</w:t>
            </w:r>
          </w:p>
          <w:p>
            <w:pPr>
              <w:keepNext w:val="0"/>
              <w:keepLines w:val="0"/>
              <w:pageBreakBefore w:val="0"/>
              <w:numPr>
                <w:ilvl w:val="0"/>
                <w:numId w:val="2"/>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管理评审结论：通过本次评审，最终得出本公司管理体系是适宜的、充分的、有效的，方针和目标是适宜的和有效的。</w:t>
            </w:r>
          </w:p>
          <w:p>
            <w:pPr>
              <w:keepNext w:val="0"/>
              <w:keepLines w:val="0"/>
              <w:pageBreakBefore w:val="0"/>
              <w:numPr>
                <w:ilvl w:val="0"/>
                <w:numId w:val="2"/>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但为了更好的运行体系，特提出以下要求：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公司内部文件的保存 整理不够完善，员工在执行过程中不到位</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adjustRightInd w:val="0"/>
              <w:spacing w:line="36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并于2022.11.2组织相关人员进行了培训，提供有培训记录。</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改进</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总则</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 xml:space="preserve"> 10.1</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总经理通过建立管理方针和目标，并鼓励员工提合理化建议，营造了一个激励改进的氛围，通过管理目标的建立与考核，明确了改进、努力的方向。</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企业自体系建立以来，通过内审的改进、管理评审；纠正措施的实施、顾客满意度调查等措施，采取了具体的改进措施。</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通过提高燃气（天然气）运营服务以满足需求，通过内审、管理评审、数据分析与实施纠正和纠正措施，建立一个自我完善、持续改进的机制，不断改进体系绩效和有效性。</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基本符合要求。</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持续改进</w:t>
            </w: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EO</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10.3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公司制定《不合格输出控制程序》，规定了纠正措施的来源,明确了对不合格项应进行原因分析,制定纠正措施计划,实施跟踪验证,确保所采取 的纠正措施满足预期要求。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内审中发现的不符合项已经采取纠正措施，整改完毕且有效。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通过交谈，基本能清楚纠正和预防措施的控制要求。改进的示例包括纠正、纠正措施、持续改进。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根据不同过程、不同产品和不同要求，采取不同的方法进行监视、测量和分析。无其他不符合发生。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公司利用方针、目标、内审和外审、数据分析、纠正和预防措施以及管理评审，识别任何改进的机会，持续改进质量管理体系的适宜性、充分性和有效性</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tabs>
                <w:tab w:val="left" w:pos="709"/>
              </w:tabs>
              <w:kinsoku/>
              <w:wordWrap/>
              <w:overflowPunct/>
              <w:topLinePunct w:val="0"/>
              <w:autoSpaceDE/>
              <w:autoSpaceDN/>
              <w:bidi w:val="0"/>
              <w:spacing w:line="360" w:lineRule="auto"/>
              <w:ind w:right="57" w:right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rPr>
              <w:t>上次审核问题整改情况的确认；事故事件及起处理情况，环境安全监测情况、证书与标志使用情况</w:t>
            </w:r>
          </w:p>
        </w:tc>
        <w:tc>
          <w:tcPr>
            <w:tcW w:w="960" w:type="dxa"/>
            <w:vAlign w:val="top"/>
          </w:tcPr>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004" w:type="dxa"/>
            <w:vAlign w:val="top"/>
          </w:tcPr>
          <w:p>
            <w:pPr>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－－上次审核开不符合项EO6.1.3，已整改，措施有效。</w:t>
            </w:r>
          </w:p>
          <w:p>
            <w:pPr>
              <w:pStyle w:val="2"/>
              <w:keepNext w:val="0"/>
              <w:keepLines w:val="0"/>
              <w:pageBreakBefore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公司管理体系自运行以来，未发生环境、职业健康安全事故</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管理体系运行期间未发生顾客及相关方投诉情况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目前没有上级主管部门对公司的在环境、职业健康安全监督抽查</w:t>
            </w:r>
            <w:r>
              <w:rPr>
                <w:rFonts w:hint="eastAsia" w:asciiTheme="minorEastAsia" w:hAnsiTheme="minorEastAsia" w:eastAsiaTheme="minorEastAsia" w:cstheme="minorEastAsia"/>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bCs/>
                <w:color w:val="auto"/>
                <w:spacing w:val="10"/>
                <w:kern w:val="2"/>
                <w:sz w:val="21"/>
                <w:szCs w:val="21"/>
                <w:lang w:val="en-US" w:eastAsia="zh-CN" w:bidi="ar-SA"/>
              </w:rPr>
              <w:t>－认证证书、标志</w:t>
            </w:r>
            <w:r>
              <w:rPr>
                <w:rFonts w:hint="eastAsia" w:asciiTheme="minorEastAsia" w:hAnsiTheme="minorEastAsia" w:eastAsiaTheme="minorEastAsia" w:cstheme="minorEastAsia"/>
                <w:bCs/>
                <w:spacing w:val="10"/>
                <w:kern w:val="2"/>
                <w:sz w:val="21"/>
                <w:szCs w:val="21"/>
                <w:lang w:val="en-US" w:eastAsia="zh-CN" w:bidi="ar-SA"/>
              </w:rPr>
              <w:t>的使用情况：经负责人介绍证书主要用于宣传，未发现违规使用情况</w:t>
            </w:r>
            <w:r>
              <w:rPr>
                <w:rFonts w:hint="eastAsia" w:asciiTheme="minorEastAsia" w:hAnsiTheme="minorEastAsia" w:eastAsiaTheme="minorEastAsia" w:cstheme="minorEastAsia"/>
                <w:sz w:val="21"/>
                <w:szCs w:val="21"/>
                <w:lang w:val="en-US" w:eastAsia="zh-CN"/>
              </w:rPr>
              <w:t>。</w:t>
            </w:r>
          </w:p>
        </w:tc>
        <w:tc>
          <w:tcPr>
            <w:tcW w:w="0" w:type="auto"/>
            <w:vAlign w:val="top"/>
          </w:tcPr>
          <w:p>
            <w:pPr>
              <w:rPr>
                <w:rFonts w:hint="eastAsia" w:asciiTheme="minorEastAsia" w:hAnsiTheme="minorEastAsia" w:eastAsiaTheme="minorEastAsia" w:cstheme="minorEastAsia"/>
                <w:kern w:val="2"/>
                <w:sz w:val="24"/>
                <w:szCs w:val="24"/>
                <w:lang w:val="en-US" w:eastAsia="zh-CN" w:bidi="ar-SA"/>
              </w:rPr>
            </w:p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-152400</wp:posOffset>
          </wp:positionH>
          <wp:positionV relativeFrom="paragraph">
            <wp:posOffset>6350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DE28B"/>
    <w:multiLevelType w:val="singleLevel"/>
    <w:tmpl w:val="FBEDE28B"/>
    <w:lvl w:ilvl="0" w:tentative="0">
      <w:start w:val="4"/>
      <w:numFmt w:val="decimal"/>
      <w:suff w:val="nothing"/>
      <w:lvlText w:val="%1、"/>
      <w:lvlJc w:val="left"/>
    </w:lvl>
  </w:abstractNum>
  <w:abstractNum w:abstractNumId="1">
    <w:nsid w:val="621A606B"/>
    <w:multiLevelType w:val="singleLevel"/>
    <w:tmpl w:val="621A606B"/>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jOGZiOGIwYzZhZjY0NGFmMmU3MGM4YjkxMmEwYWUifQ=="/>
  </w:docVars>
  <w:rsids>
    <w:rsidRoot w:val="00000000"/>
    <w:rsid w:val="189D1F08"/>
    <w:rsid w:val="3D1A0C92"/>
    <w:rsid w:val="408278E9"/>
    <w:rsid w:val="40A1021F"/>
    <w:rsid w:val="45AA4AEE"/>
    <w:rsid w:val="662018CB"/>
    <w:rsid w:val="672D075A"/>
    <w:rsid w:val="75511E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4"/>
    <w:qFormat/>
    <w:uiPriority w:val="0"/>
    <w:rPr>
      <w:rFonts w:ascii="宋体" w:hAnsi="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34"/>
    <w:pPr>
      <w:ind w:firstLine="420" w:firstLineChars="200"/>
    </w:pPr>
  </w:style>
  <w:style w:type="character" w:customStyle="1" w:styleId="14">
    <w:name w:val="纯文本 Char"/>
    <w:link w:val="3"/>
    <w:qFormat/>
    <w:uiPriority w:val="0"/>
    <w:rPr>
      <w:rFonts w:ascii="宋体" w:hAnsi="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6070</Words>
  <Characters>6398</Characters>
  <Lines>1</Lines>
  <Paragraphs>1</Paragraphs>
  <TotalTime>7</TotalTime>
  <ScaleCrop>false</ScaleCrop>
  <LinksUpToDate>false</LinksUpToDate>
  <CharactersWithSpaces>6464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2023-03-13T14:41:57Z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