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bCs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>成都俊和科技有限公司</w:t>
      </w:r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>机械设备， 电气设备， 柴油发电机组的销售</w:t>
      </w:r>
      <w:r>
        <w:rPr>
          <w:rFonts w:hint="eastAsia"/>
          <w:b/>
          <w:bCs w:val="0"/>
          <w:sz w:val="36"/>
          <w:szCs w:val="36"/>
          <w:lang w:val="en-US" w:eastAsia="zh-CN"/>
        </w:rPr>
        <w:t>符合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 w:val="0"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 w:val="0"/>
          <w:sz w:val="36"/>
          <w:szCs w:val="36"/>
          <w:lang w:val="en-US" w:eastAsia="zh-CN"/>
        </w:rPr>
        <w:t>客户合同的要求。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r>
        <w:rPr>
          <w:rFonts w:hint="eastAsia"/>
          <w:b/>
          <w:sz w:val="36"/>
          <w:szCs w:val="36"/>
        </w:rPr>
        <w:t>成都俊和科技有限公司</w:t>
      </w:r>
    </w:p>
    <w:p>
      <w:pPr>
        <w:ind w:firstLine="4337" w:firstLineChars="120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 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2023年3月14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0ECE34AE"/>
    <w:rsid w:val="128C7D38"/>
    <w:rsid w:val="22616BD0"/>
    <w:rsid w:val="24454AC6"/>
    <w:rsid w:val="248C52DB"/>
    <w:rsid w:val="26DC4633"/>
    <w:rsid w:val="306B31D8"/>
    <w:rsid w:val="311B7D55"/>
    <w:rsid w:val="33645AE2"/>
    <w:rsid w:val="47EC31D3"/>
    <w:rsid w:val="47F62F01"/>
    <w:rsid w:val="4F744B2A"/>
    <w:rsid w:val="57923DDA"/>
    <w:rsid w:val="5A754802"/>
    <w:rsid w:val="6067040C"/>
    <w:rsid w:val="62265C72"/>
    <w:rsid w:val="6DAE599D"/>
    <w:rsid w:val="6E310036"/>
    <w:rsid w:val="6FC85711"/>
    <w:rsid w:val="75B1353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156</Words>
  <Characters>191</Characters>
  <Lines>1</Lines>
  <Paragraphs>1</Paragraphs>
  <TotalTime>0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2023-03-13T07:18:08Z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75E9FD868D454DD691CD6222810A580F</vt:lpwstr>
  </property>
</Properties>
</file>