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659"/>
        <w:gridCol w:w="289"/>
        <w:gridCol w:w="974"/>
        <w:gridCol w:w="442"/>
        <w:gridCol w:w="86"/>
        <w:gridCol w:w="1004"/>
        <w:gridCol w:w="363"/>
        <w:gridCol w:w="1021"/>
        <w:gridCol w:w="312"/>
        <w:gridCol w:w="256"/>
        <w:gridCol w:w="389"/>
        <w:gridCol w:w="654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重庆国本科技有限公司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35" w:name="_GoBack"/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重庆市万州区陈家坝街道玉龙路136号3-办公7</w:t>
            </w:r>
            <w:bookmarkEnd w:id="3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重庆市万州区重报万州中心7-103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涂腾飞</w:t>
            </w:r>
            <w:bookmarkEnd w:id="2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手机"/>
            <w:r>
              <w:rPr>
                <w:sz w:val="21"/>
                <w:szCs w:val="21"/>
              </w:rPr>
              <w:t>15330327166</w:t>
            </w:r>
            <w:bookmarkEnd w:id="3"/>
          </w:p>
        </w:tc>
        <w:tc>
          <w:tcPr>
            <w:tcW w:w="389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3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1874952083@qq.com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5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5" w:name="最高管理者"/>
            <w:bookmarkEnd w:id="5"/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彭伟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>
            <w:bookmarkStart w:id="6" w:name="管代电话"/>
            <w:bookmarkEnd w:id="6"/>
          </w:p>
        </w:tc>
        <w:tc>
          <w:tcPr>
            <w:tcW w:w="389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3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0394-2021-QEO-2023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4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88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3" w:name="审核范围"/>
            <w:r>
              <w:rPr>
                <w:sz w:val="20"/>
              </w:rPr>
              <w:t>Q：计算机系统集成，电子科技设备、安防产品、软硬件的销售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E：计算机系统集成，电子科技设备、安防产品、软硬件的销售所涉及场所的相关环境管理活动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O：计算机系统集成，电子科技设备、安防产品、软硬件的销售所涉及场所的相关职业健康安全管理活动</w:t>
            </w:r>
            <w:bookmarkEnd w:id="23"/>
          </w:p>
        </w:tc>
        <w:tc>
          <w:tcPr>
            <w:tcW w:w="957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034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4" w:name="专业代码"/>
            <w:r>
              <w:rPr>
                <w:sz w:val="20"/>
              </w:rPr>
              <w:t>Q：29.12.00;33.02.02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E：29.12.00;33.02.02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O：29.12.00;33.02.02</w:t>
            </w:r>
            <w:bookmarkEnd w:id="2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6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7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8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29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0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1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2" w:name="审核日期"/>
            <w:r>
              <w:rPr>
                <w:rFonts w:hint="eastAsia"/>
                <w:b/>
                <w:sz w:val="20"/>
              </w:rPr>
              <w:t>2023年03月15日 上午至2023年03月15日 下午</w:t>
            </w:r>
            <w:bookmarkEnd w:id="32"/>
            <w:r>
              <w:rPr>
                <w:rFonts w:hint="eastAsia"/>
                <w:b/>
                <w:sz w:val="20"/>
              </w:rPr>
              <w:t>(共</w:t>
            </w:r>
            <w:bookmarkStart w:id="33" w:name="审核天数"/>
            <w:r>
              <w:rPr>
                <w:rFonts w:hint="eastAsia"/>
                <w:b/>
                <w:sz w:val="20"/>
              </w:rPr>
              <w:t>1.0</w:t>
            </w:r>
            <w:bookmarkEnd w:id="33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2021-N1OHSMS-1267598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Q:29.12.00,33.02.02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E:29.12.00,33.02.02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O:29.12.00,33.02.02</w:t>
            </w:r>
          </w:p>
        </w:tc>
        <w:tc>
          <w:tcPr>
            <w:tcW w:w="1299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2021-N1OHSMS-2230067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Q:29.12.00,33.02.02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E:29.12.00,33.02.02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O:29.12.00,33.02.02</w:t>
            </w:r>
          </w:p>
        </w:tc>
        <w:tc>
          <w:tcPr>
            <w:tcW w:w="1299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3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/>
        </w:tc>
        <w:tc>
          <w:tcPr>
            <w:tcW w:w="1299" w:type="dxa"/>
            <w:gridSpan w:val="3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009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冉景洲</w:t>
            </w:r>
          </w:p>
        </w:tc>
        <w:tc>
          <w:tcPr>
            <w:tcW w:w="1263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89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4" w:name="审核派遣人"/>
            <w:r>
              <w:rPr>
                <w:sz w:val="21"/>
                <w:szCs w:val="21"/>
              </w:rPr>
              <w:t>李永忠</w:t>
            </w:r>
            <w:bookmarkEnd w:id="34"/>
          </w:p>
        </w:tc>
        <w:tc>
          <w:tcPr>
            <w:tcW w:w="1333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679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009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18983000183</w:t>
            </w:r>
          </w:p>
        </w:tc>
        <w:tc>
          <w:tcPr>
            <w:tcW w:w="1263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95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33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679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09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</w:rPr>
              <w:t>2023年03月1</w:t>
            </w: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0"/>
              </w:rPr>
              <w:t>日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9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0"/>
              </w:rPr>
              <w:t>2023年03月1</w:t>
            </w: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0"/>
              </w:rPr>
              <w:t>日</w:t>
            </w:r>
          </w:p>
        </w:tc>
        <w:tc>
          <w:tcPr>
            <w:tcW w:w="133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67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1210"/>
        <w:gridCol w:w="884"/>
        <w:gridCol w:w="6813"/>
        <w:gridCol w:w="1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44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88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部门</w:t>
            </w:r>
          </w:p>
        </w:tc>
        <w:tc>
          <w:tcPr>
            <w:tcW w:w="68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涉及条款</w:t>
            </w:r>
          </w:p>
        </w:tc>
        <w:tc>
          <w:tcPr>
            <w:tcW w:w="102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44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  <w:t>15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7697" w:type="dxa"/>
            <w:gridSpan w:val="2"/>
            <w:vAlign w:val="center"/>
          </w:tcPr>
          <w:p>
            <w:pPr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  <w:t>首次会议</w:t>
            </w:r>
          </w:p>
        </w:tc>
        <w:tc>
          <w:tcPr>
            <w:tcW w:w="102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9" w:hRule="atLeast"/>
          <w:jc w:val="center"/>
        </w:trPr>
        <w:tc>
          <w:tcPr>
            <w:tcW w:w="442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10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（午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餐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12:00-1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0）</w:t>
            </w:r>
          </w:p>
        </w:tc>
        <w:tc>
          <w:tcPr>
            <w:tcW w:w="884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管理层</w:t>
            </w:r>
          </w:p>
        </w:tc>
        <w:tc>
          <w:tcPr>
            <w:tcW w:w="6813" w:type="dxa"/>
          </w:tcPr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QMS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  <w:t>: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总则；9.1.1监测、分析和评价总则；9.3管理评审；10.1改进 总则；10.3持续改进</w:t>
            </w:r>
          </w:p>
          <w:p>
            <w:pPr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EMS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9.1.1监测、分析和评估总则；9.3管理评审；10.1改进 总则；10.3持续改进。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  <w:t>OHSMS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4.1组织及其环境;4.2相关方需求与期望;4.3确定体系范围;4.4体系;5.1领导作用与承诺;5.2方针;5.3组织的角色、职责和权限；5.4员工参与协商；6.1应对风险和机遇的措施；6.1.4措施的策划；6.2目标及其实现的策划；7.1资源；9.1监视、测量、分析和评价；9.3管理评审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10.1改进 总则；10.3持续改进。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资质的确</w:t>
            </w: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</w:rPr>
              <w:t>认、管理体系变化情况</w:t>
            </w: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</w:rPr>
              <w:t>标准/规范/法规的执行情况、认证证书、标志的使用情况、投诉或事故、监督抽查情况</w:t>
            </w: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</w:rPr>
              <w:t>上次审核不符合项的验证</w:t>
            </w: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情况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(供销部EO:8.2)</w:t>
            </w: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。</w:t>
            </w:r>
          </w:p>
        </w:tc>
        <w:tc>
          <w:tcPr>
            <w:tcW w:w="102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冉景洲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3" w:hRule="atLeast"/>
          <w:jc w:val="center"/>
        </w:trPr>
        <w:tc>
          <w:tcPr>
            <w:tcW w:w="442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10" w:type="dxa"/>
            <w:vMerge w:val="continue"/>
            <w:tcBorders>
              <w:bottom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84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  <w:t>行政部（含财务）</w:t>
            </w:r>
          </w:p>
        </w:tc>
        <w:tc>
          <w:tcPr>
            <w:tcW w:w="6813" w:type="dxa"/>
          </w:tcPr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QMS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  <w:t>: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5.3组织的角色、职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  <w:t>责和权限；6.2质量目标及其实现的策划；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7.1.2人员；7.1.6组织知识；7.2能力；7.3意识；7.4沟通；7.5文件化信息；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  <w:t>9.2内部审核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；10.2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  <w:t>不符合和纠正措施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eastAsia="zh-CN"/>
              </w:rPr>
              <w:t>。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  <w:t>EMS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 xml:space="preserve">： 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5.3组织的角色、职责和权限;6.1.2环境因素；6.1.3合规义务；6.2目标及其达成的策划；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7.2能力；7.3意识；7.4沟通；7.5文件化信息；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8.1运行策划和控制；8.2应急准备和响应；9.1监视、测量、分析与评估；9.1.2符合性评估；9.2内部审核；10.2不符合和纠正措施/EMS运行控制相关财务支出证据。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  <w:t>OHSMS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 xml:space="preserve">： 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7.2能力；7.3意识；7.4沟通；7.5文件化信息；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8.1运行策划和控制；8.2应急准备和响应；9.1监视、测量、分析和评价；9.1.2法律法规要求和其他要求的合规性评价；9.2内部审核；10.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事件、不符合和纠正措施/OHSMS运行控制财务支出证据。</w:t>
            </w:r>
          </w:p>
        </w:tc>
        <w:tc>
          <w:tcPr>
            <w:tcW w:w="102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0" w:hRule="atLeast"/>
          <w:jc w:val="center"/>
        </w:trPr>
        <w:tc>
          <w:tcPr>
            <w:tcW w:w="44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10" w:type="dxa"/>
            <w:tcBorders>
              <w:top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12:30-18:00</w:t>
            </w:r>
          </w:p>
        </w:tc>
        <w:tc>
          <w:tcPr>
            <w:tcW w:w="884" w:type="dxa"/>
          </w:tcPr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项目部</w:t>
            </w:r>
            <w:r>
              <w:rPr>
                <w:rFonts w:hint="eastAsia" w:ascii="宋体" w:hAnsi="宋体" w:cs="新宋体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(12:30-13:00到临时场所，15:00-15:30回公司总部</w:t>
            </w:r>
          </w:p>
        </w:tc>
        <w:tc>
          <w:tcPr>
            <w:tcW w:w="6813" w:type="dxa"/>
          </w:tcPr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  <w:t>QMS: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  <w:t>5.3组织的角色、职责和权限；6.2质量目标及其实现的策划；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7.1.3基础设施；7.1.4过程运行环境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  <w:t>7.1.5监视和测量设备；8.1运行策划和控制；8.3设计开发控制；8.5.1生产和服务提供的控制；8.5.2标识和可追溯性；8.5.3顾客或外部供方的财产；8.5.4防护；8.5.5交付后活动；8.5.6更改控制；8.6产品和服务放行；8.7不合格输出的控制；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  <w:t xml:space="preserve">EMS： 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spacing w:line="300" w:lineRule="exact"/>
              <w:rPr>
                <w:rFonts w:hint="default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  <w:t>OHSMS: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102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b/>
                <w:bCs/>
                <w:color w:val="auto"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6" w:hRule="atLeast"/>
          <w:jc w:val="center"/>
        </w:trPr>
        <w:tc>
          <w:tcPr>
            <w:tcW w:w="44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10" w:type="dxa"/>
            <w:tcBorders>
              <w:top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12:30-18:00</w:t>
            </w:r>
          </w:p>
        </w:tc>
        <w:tc>
          <w:tcPr>
            <w:tcW w:w="884" w:type="dxa"/>
            <w:tcBorders>
              <w:top w:val="single" w:color="auto" w:sz="4" w:space="0"/>
            </w:tcBorders>
          </w:tcPr>
          <w:p>
            <w:pPr>
              <w:spacing w:line="300" w:lineRule="exact"/>
              <w:rPr>
                <w:rFonts w:hint="default" w:ascii="宋体" w:hAnsi="宋体" w:eastAsia="宋体" w:cs="新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供销部</w:t>
            </w:r>
          </w:p>
        </w:tc>
        <w:tc>
          <w:tcPr>
            <w:tcW w:w="6813" w:type="dxa"/>
          </w:tcPr>
          <w:p>
            <w:pP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QMS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:</w:t>
            </w:r>
          </w:p>
          <w:p>
            <w:pPr>
              <w:pStyle w:val="2"/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5.3组织的角色、职责和权限；6.2质量目标及其实现的策划；8.2产品和服务的要求；8.4外部提供供方的控制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8.5.1生产和服务提供的控制；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8.6产品和服务放行；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9.1.2顾客满意；</w:t>
            </w:r>
          </w:p>
          <w:p>
            <w:pPr>
              <w:rPr>
                <w:rFonts w:ascii="宋体" w:hAnsi="宋体" w:cs="新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EMS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default" w:ascii="宋体" w:hAnsi="宋体" w:cs="新宋体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5.3组织的角色、职责和权限、6.1.2环境因素；6.2目标及其达成的策划；8.1运行策划和控制；8.2应急准备和响应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（上次不符合验证）；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OHSMS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：</w:t>
            </w:r>
          </w:p>
          <w:p>
            <w:pPr>
              <w:pStyle w:val="2"/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5.3组织的角色、职责和权限；6.1.2危险源辨识和职业安全风险评价；6.2目标及其实现的策划；8.1运行策划和控制；8.2应急准备和响应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（上次不符合验证）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；</w:t>
            </w:r>
          </w:p>
        </w:tc>
        <w:tc>
          <w:tcPr>
            <w:tcW w:w="102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442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10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:00-1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:30</w:t>
            </w:r>
          </w:p>
        </w:tc>
        <w:tc>
          <w:tcPr>
            <w:tcW w:w="7697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  <w:highlight w:val="none"/>
              </w:rPr>
              <w:t>审核组内部沟通,并与受审核方沟通</w:t>
            </w: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,</w:t>
            </w: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  <w:highlight w:val="none"/>
              </w:rPr>
              <w:t>末次会议</w:t>
            </w:r>
          </w:p>
        </w:tc>
        <w:tc>
          <w:tcPr>
            <w:tcW w:w="102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审核组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4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163D6567"/>
    <w:rsid w:val="58F234F0"/>
    <w:rsid w:val="5ECF28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2557</Words>
  <Characters>3736</Characters>
  <Lines>37</Lines>
  <Paragraphs>10</Paragraphs>
  <TotalTime>1</TotalTime>
  <ScaleCrop>false</ScaleCrop>
  <LinksUpToDate>false</LinksUpToDate>
  <CharactersWithSpaces>3798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cp:lastPrinted>2023-03-15T07:34:04Z</cp:lastPrinted>
  <dcterms:modified xsi:type="dcterms:W3CDTF">2023-03-15T08:30:32Z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2052-11.1.0.13703</vt:lpwstr>
  </property>
</Properties>
</file>