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7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重庆市万州区其富电力金具有限公司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0353-2022-EO-2023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重庆市万州区高梁镇柳湾村六组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牟其富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重庆市万州区高梁镇柳湾村六组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牟一军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13896380300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13896380300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环境管理体系,职业健康安全管理体系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E：GB/T 24001-2016/ISO14001:2015,O：GB/T45001-2020 / ISO45001：2018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E：电力铁附件的销售所涉及场所的相关环境管理活动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O：电力铁附件的销售所涉及场所的相关职业健康安全管理活动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hint="eastAsia" w:ascii="宋体" w:eastAsia="宋体"/>
                <w:bCs/>
                <w:sz w:val="24"/>
                <w:lang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是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rFonts w:hint="eastAsia" w:eastAsia="宋体"/>
                <w:bCs/>
                <w:sz w:val="24"/>
                <w:lang w:val="en-US" w:eastAsia="zh-CN"/>
              </w:rPr>
            </w:pPr>
            <w:bookmarkStart w:id="12" w:name="删减条约"/>
            <w:bookmarkEnd w:id="12"/>
            <w:r>
              <w:rPr>
                <w:rFonts w:hint="eastAsia"/>
                <w:bCs/>
                <w:sz w:val="24"/>
                <w:lang w:val="en-US" w:eastAsia="zh-CN"/>
              </w:rPr>
              <w:t>无</w:t>
            </w:r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E：29.11.04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O：29.11.04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  <w:highlight w:val="none"/>
              </w:rPr>
            </w:pPr>
            <w:r>
              <w:rPr>
                <w:rFonts w:hint="eastAsia" w:ascii="宋体"/>
                <w:bCs/>
                <w:szCs w:val="21"/>
                <w:highlight w:val="none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  <w:highlight w:val="none"/>
              </w:rPr>
            </w:pPr>
            <w:bookmarkStart w:id="16" w:name="企业人数"/>
            <w:r>
              <w:rPr>
                <w:rFonts w:ascii="宋体"/>
                <w:bCs/>
                <w:szCs w:val="21"/>
                <w:highlight w:val="none"/>
              </w:rPr>
              <w:t>17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szCs w:val="21"/>
                <w:highlight w:val="none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  <w:highlight w:val="none"/>
              </w:rPr>
            </w:pPr>
            <w:bookmarkStart w:id="17" w:name="体系人数"/>
            <w:r>
              <w:rPr>
                <w:rFonts w:ascii="宋体"/>
                <w:bCs/>
                <w:szCs w:val="21"/>
                <w:highlight w:val="none"/>
              </w:rPr>
              <w:t>E:5,O:5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第一阶段：现场审核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   □严重不符合</w:t>
            </w:r>
          </w:p>
          <w:p>
            <w:pPr>
              <w:pStyle w:val="3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□推荐认证注册  □QMS □EMS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pStyle w:val="3"/>
              <w:ind w:firstLine="0" w:firstLineChars="0"/>
              <w:rPr>
                <w:bCs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 xml:space="preserve">□增加 □减少到    人；组织结构□变化 </w:t>
            </w:r>
            <w:r>
              <w:rPr>
                <w:rFonts w:hint="eastAsia" w:ascii="宋体" w:hAnsi="宋体"/>
                <w:color w:val="000000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主要负责人□变更 </w:t>
            </w:r>
            <w:r>
              <w:rPr>
                <w:rFonts w:hint="eastAsia" w:ascii="宋体" w:hAnsi="宋体"/>
                <w:color w:val="000000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</w:rPr>
              <w:t xml:space="preserve">无；管理者代表 □变更 </w:t>
            </w:r>
            <w:r>
              <w:rPr>
                <w:rFonts w:hint="eastAsia" w:ascii="宋体" w:hAnsi="宋体"/>
                <w:color w:val="000000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</w:rPr>
              <w:t xml:space="preserve">无；主要联系人□变更 </w:t>
            </w:r>
            <w:r>
              <w:rPr>
                <w:rFonts w:hint="eastAsia" w:ascii="宋体" w:hAnsi="宋体"/>
                <w:color w:val="000000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rPr>
                <w:rFonts w:hint="default" w:ascii="Times New Roman" w:hAnsi="Times New Roman" w:eastAsia="宋体" w:cs="Times New Roman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部门：管理层、行政部/财务部、技质部、供销部</w:t>
            </w:r>
          </w:p>
          <w:p>
            <w:pPr>
              <w:pStyle w:val="16"/>
              <w:numPr>
                <w:ilvl w:val="0"/>
                <w:numId w:val="0"/>
              </w:numPr>
              <w:spacing w:line="300" w:lineRule="exact"/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审核条款：</w:t>
            </w:r>
          </w:p>
          <w:p>
            <w:pPr>
              <w:pStyle w:val="3"/>
              <w:ind w:firstLine="0" w:firstLineChars="0"/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 xml:space="preserve">EMS:4.1、4.2、4.3、4.4、5.2、5.3、6.1、6.2、7.4、8.1、8.2、9.1、9.2、9.3、10.1、10.2、10.3; </w:t>
            </w:r>
          </w:p>
          <w:p>
            <w:pPr>
              <w:pStyle w:val="3"/>
              <w:ind w:firstLine="0" w:firstLineChars="0"/>
              <w:rPr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OHSMS:4.1、4.2、4.3、4.4、5.2、5.3、5.4、6.1、6.2、7.4、8.1、8.2、9.1、9.2、9.3、10.1、10.2、10.3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  <w:highlight w:val="none"/>
              </w:rPr>
            </w:pPr>
            <w:r>
              <w:rPr>
                <w:rFonts w:ascii="宋体" w:hAnsi="宋体"/>
                <w:bCs/>
                <w:sz w:val="24"/>
                <w:highlight w:val="none"/>
              </w:rPr>
              <w:t>不符合</w:t>
            </w:r>
            <w:r>
              <w:rPr>
                <w:rFonts w:hint="eastAsia" w:ascii="宋体" w:hAnsi="宋体"/>
                <w:bCs/>
                <w:sz w:val="24"/>
                <w:highlight w:val="none"/>
              </w:rPr>
              <w:t xml:space="preserve"> </w:t>
            </w:r>
            <w:r>
              <w:rPr>
                <w:rFonts w:hint="eastAsia" w:ascii="宋体" w:hAnsi="宋体"/>
                <w:bCs/>
                <w:sz w:val="24"/>
                <w:highlight w:val="none"/>
                <w:lang w:val="en-US" w:eastAsia="zh-CN"/>
              </w:rPr>
              <w:t xml:space="preserve"> 0</w:t>
            </w:r>
            <w:r>
              <w:rPr>
                <w:rFonts w:hint="eastAsia" w:ascii="宋体" w:hAnsi="宋体"/>
                <w:bCs/>
                <w:sz w:val="24"/>
                <w:highlight w:val="none"/>
              </w:rPr>
              <w:t xml:space="preserve"> 项    分布</w:t>
            </w:r>
            <w:r>
              <w:rPr>
                <w:rFonts w:ascii="宋体" w:hAnsi="宋体"/>
                <w:bCs/>
                <w:sz w:val="24"/>
                <w:highlight w:val="none"/>
              </w:rPr>
              <w:t>部门</w:t>
            </w:r>
            <w:r>
              <w:rPr>
                <w:rFonts w:hint="eastAsia" w:ascii="宋体" w:hAnsi="宋体"/>
                <w:bCs/>
                <w:sz w:val="24"/>
                <w:highlight w:val="none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  <w:highlight w:val="none"/>
              </w:rPr>
            </w:pPr>
            <w:r>
              <w:rPr>
                <w:rFonts w:hint="eastAsia" w:ascii="宋体" w:hAnsi="宋体"/>
                <w:bCs/>
                <w:sz w:val="24"/>
                <w:highlight w:val="none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  <w:highlight w:val="none"/>
              </w:rPr>
            </w:pPr>
            <w:r>
              <w:rPr>
                <w:rFonts w:ascii="宋体" w:hAnsi="宋体"/>
                <w:bCs/>
                <w:sz w:val="24"/>
                <w:highlight w:val="none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  <w:highlight w:val="none"/>
              </w:rPr>
              <w:t>：□一般不符合   □严重不符合</w:t>
            </w:r>
            <w:bookmarkStart w:id="18" w:name="_GoBack"/>
            <w:bookmarkEnd w:id="18"/>
          </w:p>
          <w:p>
            <w:pPr>
              <w:rPr>
                <w:rFonts w:ascii="宋体" w:hAnsi="宋体"/>
                <w:bCs/>
                <w:sz w:val="24"/>
                <w:highlight w:val="none"/>
              </w:rPr>
            </w:pPr>
            <w:r>
              <w:rPr>
                <w:rFonts w:hint="eastAsia" w:ascii="宋体" w:hAnsi="宋体"/>
                <w:bCs/>
                <w:sz w:val="24"/>
                <w:highlight w:val="none"/>
              </w:rPr>
              <w:t xml:space="preserve">上次不符合项验证：关闭  </w:t>
            </w:r>
            <w:r>
              <w:rPr>
                <w:rFonts w:hint="eastAsia" w:ascii="宋体" w:hAnsi="宋体"/>
                <w:bCs/>
                <w:sz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sz w:val="24"/>
                <w:highlight w:val="none"/>
              </w:rPr>
              <w:t xml:space="preserve">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>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>对下次审核的建议：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关注环境、安全运行控制，应急预案演练等。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杨珍全    2023年3月14日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3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3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5"/>
        <w:rFonts w:hint="default" w:ascii="Times New Roman" w:hAnsi="Times New Roman"/>
        <w:szCs w:val="21"/>
      </w:rPr>
    </w:pPr>
    <w:r>
      <w:pict>
        <v:shape id="_x0000_s4097" o:spid="_x0000_s4097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4098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5"/>
        <w:rFonts w:hint="default" w:ascii="Times New Roman" w:hAnsi="Times New Roman"/>
        <w:szCs w:val="21"/>
      </w:rPr>
      <w:t>北京国标联合认证有限公司</w:t>
    </w:r>
  </w:p>
  <w:p>
    <w:pPr>
      <w:pStyle w:val="6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5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jA2ZDc0NDE1ZTY5YjdmZDFkYTZhNjAxMDE4N2I3ODkifQ=="/>
  </w:docVars>
  <w:rsids>
    <w:rsidRoot w:val="00000000"/>
    <w:rsid w:val="46AB4BEC"/>
    <w:rsid w:val="470F4AE3"/>
    <w:rsid w:val="49D62A28"/>
    <w:rsid w:val="72314DDF"/>
    <w:rsid w:val="7E786F0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4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99"/>
    <w:rPr>
      <w:rFonts w:cs="Times New Roman"/>
    </w:rPr>
  </w:style>
  <w:style w:type="character" w:customStyle="1" w:styleId="11">
    <w:name w:val="批注框文本 Char"/>
    <w:basedOn w:val="9"/>
    <w:link w:val="4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眉 Char"/>
    <w:basedOn w:val="9"/>
    <w:link w:val="6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4">
    <w:name w:val="List Paragraph1"/>
    <w:basedOn w:val="1"/>
    <w:qFormat/>
    <w:uiPriority w:val="99"/>
    <w:pPr>
      <w:ind w:firstLine="420" w:firstLineChars="200"/>
    </w:p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1861</Words>
  <Characters>2084</Characters>
  <Lines>16</Lines>
  <Paragraphs>4</Paragraphs>
  <TotalTime>6</TotalTime>
  <ScaleCrop>false</ScaleCrop>
  <LinksUpToDate>false</LinksUpToDate>
  <CharactersWithSpaces>2593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way一直都在</cp:lastModifiedBy>
  <cp:lastPrinted>2015-12-21T05:08:00Z</cp:lastPrinted>
  <dcterms:modified xsi:type="dcterms:W3CDTF">2023-03-14T06:59:38Z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