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0193-2023-QEO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河北飒鸣电力科技有限公司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2023年03月15日 上午至2023年03月15日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吉洁</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2022-N1QMS-4022240</w:t>
            </w:r>
          </w:p>
          <w:p w:rsidR="00C66AE4">
            <w:pPr>
              <w:spacing w:line="240" w:lineRule="exact"/>
              <w:jc w:val="center"/>
              <w:rPr>
                <w:b/>
                <w:color w:val="000000"/>
                <w:szCs w:val="21"/>
              </w:rPr>
            </w:pPr>
            <w:r>
              <w:rPr>
                <w:b/>
                <w:color w:val="000000"/>
                <w:szCs w:val="21"/>
              </w:rPr>
              <w:t>2022-N1EMS-4022240</w:t>
            </w:r>
          </w:p>
          <w:p w:rsidR="00C66AE4">
            <w:pPr>
              <w:spacing w:line="240" w:lineRule="exact"/>
              <w:jc w:val="center"/>
              <w:rPr>
                <w:b/>
                <w:color w:val="000000"/>
                <w:szCs w:val="21"/>
              </w:rPr>
            </w:pPr>
            <w:r>
              <w:rPr>
                <w:b/>
                <w:color w:val="000000"/>
                <w:szCs w:val="21"/>
              </w:rPr>
              <w:t>2023-N1OHSMS-4022240</w:t>
            </w:r>
          </w:p>
        </w:tc>
        <w:tc>
          <w:tcPr>
            <w:tcW w:w="1140" w:type="dxa"/>
            <w:vAlign w:val="center"/>
          </w:tcPr>
          <w:p w:rsidR="00C66AE4">
            <w:pPr>
              <w:spacing w:line="240" w:lineRule="exact"/>
              <w:jc w:val="center"/>
              <w:rPr>
                <w:b/>
                <w:color w:val="000000"/>
                <w:szCs w:val="21"/>
              </w:rPr>
            </w:pPr>
            <w:r>
              <w:rPr>
                <w:b/>
                <w:color w:val="000000"/>
                <w:szCs w:val="21"/>
              </w:rPr>
              <w:t>Q:14.02.04,17.12.05,19.14.00,29.12.00</w:t>
            </w:r>
          </w:p>
          <w:p w:rsidR="00C66AE4">
            <w:pPr>
              <w:spacing w:line="240" w:lineRule="exact"/>
              <w:jc w:val="center"/>
              <w:rPr>
                <w:b/>
                <w:color w:val="000000"/>
                <w:szCs w:val="21"/>
              </w:rPr>
            </w:pPr>
            <w:r>
              <w:rPr>
                <w:b/>
                <w:color w:val="000000"/>
                <w:szCs w:val="21"/>
              </w:rPr>
              <w:t>E:14.02.04,17.12.05,19.14.00,29.12.00</w:t>
            </w:r>
          </w:p>
          <w:p w:rsidR="00C66AE4">
            <w:pPr>
              <w:spacing w:line="240" w:lineRule="exact"/>
              <w:jc w:val="center"/>
              <w:rPr>
                <w:b/>
                <w:color w:val="000000"/>
                <w:szCs w:val="21"/>
              </w:rPr>
            </w:pPr>
            <w:r>
              <w:rPr>
                <w:b/>
                <w:color w:val="000000"/>
                <w:szCs w:val="21"/>
              </w:rPr>
              <w:t>O:14.02.04,17.12.05,19.14.00,29.12.00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杨园</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2021-N1QMS-1215052</w:t>
            </w:r>
          </w:p>
          <w:p w:rsidR="00C66AE4">
            <w:pPr>
              <w:spacing w:line="240" w:lineRule="exact"/>
              <w:jc w:val="center"/>
              <w:rPr>
                <w:b/>
                <w:color w:val="000000"/>
                <w:szCs w:val="21"/>
              </w:rPr>
            </w:pPr>
            <w:r>
              <w:rPr>
                <w:b/>
                <w:color w:val="000000"/>
                <w:szCs w:val="21"/>
              </w:rPr>
              <w:t>2022-N1EMS-1215052</w:t>
            </w:r>
          </w:p>
          <w:p w:rsidR="00C66AE4">
            <w:pPr>
              <w:spacing w:line="240" w:lineRule="exact"/>
              <w:jc w:val="center"/>
              <w:rPr>
                <w:b/>
                <w:color w:val="000000"/>
                <w:szCs w:val="21"/>
              </w:rPr>
            </w:pPr>
            <w:r>
              <w:rPr>
                <w:b/>
                <w:color w:val="000000"/>
                <w:szCs w:val="21"/>
              </w:rPr>
              <w:t>2022-N1OHSMS-1215052</w:t>
            </w:r>
          </w:p>
        </w:tc>
        <w:tc>
          <w:tcPr>
            <w:tcW w:w="1140" w:type="dxa"/>
            <w:vAlign w:val="center"/>
          </w:tcPr>
          <w:p w:rsidR="00C66AE4">
            <w:pPr>
              <w:spacing w:line="240" w:lineRule="exact"/>
              <w:jc w:val="center"/>
              <w:rPr>
                <w:b/>
                <w:color w:val="000000"/>
                <w:szCs w:val="21"/>
              </w:rPr>
            </w:pPr>
            <w:r>
              <w:rPr>
                <w:b/>
                <w:color w:val="000000"/>
                <w:szCs w:val="21"/>
              </w:rPr>
              <w:t>Q:17.12.05,29.12.00</w:t>
            </w:r>
          </w:p>
          <w:p w:rsidR="00C66AE4">
            <w:pPr>
              <w:spacing w:line="240" w:lineRule="exact"/>
              <w:jc w:val="center"/>
              <w:rPr>
                <w:b/>
                <w:color w:val="000000"/>
                <w:szCs w:val="21"/>
              </w:rPr>
            </w:pPr>
            <w:r>
              <w:rPr>
                <w:b/>
                <w:color w:val="000000"/>
                <w:szCs w:val="21"/>
              </w:rPr>
              <w:t>E:14.02.04,17.12.05,29.12.00</w:t>
            </w:r>
          </w:p>
          <w:p w:rsidR="00C66AE4">
            <w:pPr>
              <w:spacing w:line="240" w:lineRule="exact"/>
              <w:jc w:val="center"/>
              <w:rPr>
                <w:b/>
                <w:color w:val="000000"/>
                <w:szCs w:val="21"/>
              </w:rPr>
            </w:pPr>
            <w:r>
              <w:rPr>
                <w:b/>
                <w:color w:val="000000"/>
                <w:szCs w:val="21"/>
              </w:rPr>
              <w:t>O:17.12.05,29.12.00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马明璐</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ISC-JSZJ-610</w:t>
            </w:r>
          </w:p>
          <w:p w:rsidR="00C66AE4">
            <w:pPr>
              <w:spacing w:line="240" w:lineRule="exact"/>
              <w:jc w:val="center"/>
              <w:rPr>
                <w:b/>
                <w:color w:val="000000"/>
                <w:szCs w:val="21"/>
              </w:rPr>
            </w:pPr>
            <w:r>
              <w:rPr>
                <w:b/>
                <w:color w:val="000000"/>
                <w:szCs w:val="21"/>
              </w:rPr>
              <w:t>ISC-JSZJ-610</w:t>
            </w:r>
          </w:p>
          <w:p w:rsidR="00C66AE4">
            <w:pPr>
              <w:spacing w:line="240" w:lineRule="exact"/>
              <w:jc w:val="center"/>
              <w:rPr>
                <w:b/>
                <w:color w:val="000000"/>
                <w:szCs w:val="21"/>
              </w:rPr>
            </w:pPr>
            <w:r>
              <w:rPr>
                <w:b/>
                <w:color w:val="000000"/>
                <w:szCs w:val="21"/>
              </w:rPr>
              <w:t>ISC-JSZJ-610</w:t>
            </w:r>
          </w:p>
          <w:p w:rsidR="00C66AE4">
            <w:pPr>
              <w:spacing w:line="240" w:lineRule="exact"/>
              <w:jc w:val="center"/>
              <w:rPr>
                <w:b/>
                <w:color w:val="000000"/>
                <w:szCs w:val="21"/>
              </w:rPr>
            </w:pPr>
            <w:r>
              <w:rPr>
                <w:b/>
                <w:color w:val="000000"/>
                <w:szCs w:val="21"/>
              </w:rPr>
              <w:t>河北金河电力器具有限公司</w:t>
            </w:r>
          </w:p>
        </w:tc>
        <w:tc>
          <w:tcPr>
            <w:tcW w:w="1140" w:type="dxa"/>
            <w:vAlign w:val="center"/>
          </w:tcPr>
          <w:p w:rsidR="00C66AE4">
            <w:pPr>
              <w:spacing w:line="240" w:lineRule="exact"/>
              <w:jc w:val="center"/>
              <w:rPr>
                <w:b/>
                <w:color w:val="000000"/>
                <w:szCs w:val="21"/>
              </w:rPr>
            </w:pPr>
            <w:r>
              <w:rPr>
                <w:b/>
                <w:color w:val="000000"/>
                <w:szCs w:val="21"/>
              </w:rPr>
              <w:t>Q:23.07.02</w:t>
            </w:r>
          </w:p>
          <w:p w:rsidR="00C66AE4">
            <w:pPr>
              <w:spacing w:line="240" w:lineRule="exact"/>
              <w:jc w:val="center"/>
              <w:rPr>
                <w:b/>
                <w:color w:val="000000"/>
                <w:szCs w:val="21"/>
              </w:rPr>
            </w:pPr>
            <w:r>
              <w:rPr>
                <w:b/>
                <w:color w:val="000000"/>
                <w:szCs w:val="21"/>
              </w:rPr>
              <w:t>E:23.07.02</w:t>
            </w:r>
          </w:p>
          <w:p w:rsidR="00C66AE4">
            <w:pPr>
              <w:spacing w:line="240" w:lineRule="exact"/>
              <w:jc w:val="center"/>
              <w:rPr>
                <w:b/>
                <w:color w:val="000000"/>
                <w:szCs w:val="21"/>
              </w:rPr>
            </w:pPr>
            <w:r>
              <w:rPr>
                <w:b/>
                <w:color w:val="000000"/>
                <w:szCs w:val="21"/>
              </w:rPr>
              <w:t>O:23.07.02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河北飒鸣电力科技有限公司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河北省石家庄市晋州市桃园镇东小留庄村村委会东行880米路南</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052265</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河北省石家庄市晋州市桃园镇东小留庄村村委会东行880米路南</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052265</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李雅茹</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15081817779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陈孟欣</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李雅茹</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2023-03-15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