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1276-2021-QEO-2023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浙江鼎海科技股份有限公司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浙江鼎海科技股份有限公司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三门县珠岙镇金湖洋开发区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317100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三门县珠岙镇金湖洋开发区</w:t>
            </w:r>
            <w:bookmarkEnd w:id="8"/>
          </w:p>
        </w:tc>
        <w:tc>
          <w:tcPr>
            <w:tcW w:w="1242" w:type="dxa"/>
            <w:vMerge/>
            <w:vAlign w:val="center"/>
          </w:tcPr>
          <w:p w:rsidR="00190ED2"/>
        </w:tc>
        <w:tc>
          <w:tcPr>
            <w:tcW w:w="1771" w:type="dxa"/>
          </w:tcPr>
          <w:p w:rsidR="00190ED2">
            <w:bookmarkStart w:id="9" w:name="办公邮编"/>
            <w:r>
              <w:t>317100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张涛</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13736582805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吴小宋</w:t>
            </w:r>
            <w:bookmarkEnd w:id="13"/>
          </w:p>
        </w:tc>
        <w:tc>
          <w:tcPr>
            <w:tcW w:w="1313" w:type="dxa"/>
            <w:vAlign w:val="center"/>
          </w:tcPr>
          <w:p w:rsidR="00190ED2">
            <w:r>
              <w:rPr>
                <w:rFonts w:hint="eastAsia"/>
              </w:rPr>
              <w:t>管理者代表</w:t>
            </w:r>
          </w:p>
        </w:tc>
        <w:tc>
          <w:tcPr>
            <w:tcW w:w="2180" w:type="dxa"/>
          </w:tcPr>
          <w:p w:rsidR="00190ED2">
            <w:bookmarkStart w:id="14" w:name="管理者代表"/>
            <w:r>
              <w:t>张涛</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2023年03月19日 下午至2023年03月21日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Q：塑料制品（交通锥，交通柱，弹性隔离栏，隔离墩，防眩设施，轮廓标，突起路标）的设计和生产</w:t>
            </w:r>
          </w:p>
          <w:p w:rsidR="004130A1" w:rsidP="0009161C">
            <w:r>
              <w:t>E：塑料制品（交通锥，交通柱，弹性隔离栏，隔离墩，防眩设施，轮廓标，突起路标）的设计和生产所涉及场所的相关环境管理活动</w:t>
            </w:r>
          </w:p>
          <w:p w:rsidR="004130A1" w:rsidP="0009161C">
            <w:r>
              <w:t>O：塑料制品（交通锥，交通柱，弹性隔离栏，隔离墩，防眩设施，轮廓标，突起路标）的设计和生产所涉及场所的相关职业健康安全管理活动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Q：14.02.04</w:t>
            </w:r>
          </w:p>
          <w:p w:rsidR="004130A1">
            <w:r>
              <w:t>E：14.02.04</w:t>
            </w:r>
          </w:p>
          <w:p w:rsidR="004130A1">
            <w:r>
              <w:t>O：14.02.04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王献华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2021-N1QMS-1244982</w:t>
            </w:r>
          </w:p>
          <w:p w:rsidR="00190ED2">
            <w:r>
              <w:t>2021-N1EMS-1244982</w:t>
            </w:r>
          </w:p>
          <w:p w:rsidR="00190ED2">
            <w:r>
              <w:t>2021-N1OHSMS-1244982</w:t>
            </w:r>
          </w:p>
        </w:tc>
        <w:tc>
          <w:tcPr>
            <w:tcW w:w="2179" w:type="dxa"/>
            <w:vAlign w:val="center"/>
          </w:tcPr>
          <w:p w:rsidR="00190ED2">
            <w:r>
              <w:t>E:14.02.04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蒋建峰</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ISC[S]0424</w:t>
            </w:r>
          </w:p>
          <w:p w:rsidR="00190ED2">
            <w:r>
              <w:t>ISC[S]0424</w:t>
            </w:r>
          </w:p>
          <w:p w:rsidR="00190ED2">
            <w:r>
              <w:t>ISC[S]0424</w:t>
            </w:r>
          </w:p>
          <w:p w:rsidR="00190ED2">
            <w:r>
              <w:t>杭州昊海企业管理咨询有限公司</w:t>
            </w:r>
          </w:p>
        </w:tc>
        <w:tc>
          <w:tcPr>
            <w:tcW w:w="2179" w:type="dxa"/>
            <w:vAlign w:val="center"/>
          </w:tcPr>
          <w:p w:rsidR="00190ED2">
            <w:r>
              <w:t>Q:14.02.04</w:t>
            </w:r>
          </w:p>
          <w:p w:rsidR="00190ED2">
            <w:r>
              <w:t>E:14.02.04</w:t>
            </w:r>
          </w:p>
          <w:p w:rsidR="00190ED2">
            <w:r>
              <w:t>O:14.02.04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