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eastAsia="zh-CN"/>
        </w:rPr>
        <w:t>波纹管内径</w:t>
      </w:r>
      <w:r>
        <w:rPr>
          <w:rFonts w:hint="eastAsia"/>
          <w:b/>
          <w:bCs w:val="0"/>
          <w:sz w:val="28"/>
          <w:szCs w:val="28"/>
          <w:lang w:val="en-US" w:eastAsia="zh-CN"/>
        </w:rPr>
        <w:t>尺寸</w:t>
      </w:r>
      <w:r>
        <w:rPr>
          <w:rFonts w:hint="eastAsia"/>
          <w:b/>
          <w:bCs w:val="0"/>
          <w:sz w:val="28"/>
          <w:szCs w:val="28"/>
        </w:rPr>
        <w:t>测量过程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GB/T8806-2008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塑料管道系统 塑料管件尺寸的测定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0）mm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（220-225）mm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sz w:val="24"/>
          <w:szCs w:val="24"/>
          <w:lang w:val="en-US" w:eastAsia="zh-CN"/>
        </w:rPr>
        <w:t>GB/T8806-2008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塑料管道系统 塑料管件尺寸的测定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，首先对游标卡尺对零位，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222.12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37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alt="" type="#_x0000_t75" style="height:47pt;width:16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eastAsia" w:ascii="宋体" w:hAnsi="宋体" w:eastAsia="宋体" w:cs="宋体"/>
          <w:i/>
          <w:iCs/>
          <w:color w:val="0D0D0D"/>
          <w:kern w:val="0"/>
          <w:sz w:val="24"/>
          <w:szCs w:val="24"/>
        </w:rPr>
        <w:t>u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color w:val="0D0D0D"/>
          <w:kern w:val="0"/>
          <w:sz w:val="24"/>
          <w:szCs w:val="24"/>
          <w:vertAlign w:val="baseline"/>
          <w:lang w:val="en-US" w:eastAsia="zh-CN"/>
        </w:rPr>
        <w:t>=s=0.061mm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最大允许误差为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0.04mm,按照均匀分布，半宽为a=0.04mm,取包含因子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5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4pt;width:257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eastAsia" w:cs="Times New Roman"/>
          <w:iCs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1A7647D"/>
    <w:rsid w:val="01FE5971"/>
    <w:rsid w:val="025B2178"/>
    <w:rsid w:val="029D4DA9"/>
    <w:rsid w:val="02B6391F"/>
    <w:rsid w:val="034B3636"/>
    <w:rsid w:val="03B56739"/>
    <w:rsid w:val="04444815"/>
    <w:rsid w:val="049031F8"/>
    <w:rsid w:val="049B7F88"/>
    <w:rsid w:val="04A477B3"/>
    <w:rsid w:val="05295B2D"/>
    <w:rsid w:val="053D2757"/>
    <w:rsid w:val="055661F0"/>
    <w:rsid w:val="061E4834"/>
    <w:rsid w:val="062619D7"/>
    <w:rsid w:val="06323C68"/>
    <w:rsid w:val="0636392C"/>
    <w:rsid w:val="063C6255"/>
    <w:rsid w:val="06531CD0"/>
    <w:rsid w:val="065564A8"/>
    <w:rsid w:val="06DD53BD"/>
    <w:rsid w:val="06FD448F"/>
    <w:rsid w:val="071456E9"/>
    <w:rsid w:val="07846919"/>
    <w:rsid w:val="07AD44D6"/>
    <w:rsid w:val="08BA4BDC"/>
    <w:rsid w:val="090137FA"/>
    <w:rsid w:val="090C07BB"/>
    <w:rsid w:val="09502F56"/>
    <w:rsid w:val="095F3199"/>
    <w:rsid w:val="097256B0"/>
    <w:rsid w:val="09A54FAD"/>
    <w:rsid w:val="09DB3F24"/>
    <w:rsid w:val="0A01364A"/>
    <w:rsid w:val="0A0C3321"/>
    <w:rsid w:val="0A9A5E74"/>
    <w:rsid w:val="0AD01A20"/>
    <w:rsid w:val="0AFB3820"/>
    <w:rsid w:val="0B15533F"/>
    <w:rsid w:val="0BC8647A"/>
    <w:rsid w:val="0BE502CE"/>
    <w:rsid w:val="0BEF6E48"/>
    <w:rsid w:val="0C654F6B"/>
    <w:rsid w:val="0C8A62DD"/>
    <w:rsid w:val="0D314E4D"/>
    <w:rsid w:val="0D446321"/>
    <w:rsid w:val="0D7C7E18"/>
    <w:rsid w:val="0D7E4CD6"/>
    <w:rsid w:val="0DB36FB6"/>
    <w:rsid w:val="0E2137A4"/>
    <w:rsid w:val="0E25391F"/>
    <w:rsid w:val="0E3B0F1C"/>
    <w:rsid w:val="0E611762"/>
    <w:rsid w:val="0E8122B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7343BD"/>
    <w:rsid w:val="107D0D14"/>
    <w:rsid w:val="10B93AD7"/>
    <w:rsid w:val="10C76CC6"/>
    <w:rsid w:val="10E741A0"/>
    <w:rsid w:val="11393235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015BE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8E50BE"/>
    <w:rsid w:val="16B00322"/>
    <w:rsid w:val="16D8717C"/>
    <w:rsid w:val="17182E0B"/>
    <w:rsid w:val="17496B57"/>
    <w:rsid w:val="174C764E"/>
    <w:rsid w:val="174D6D27"/>
    <w:rsid w:val="176C5C36"/>
    <w:rsid w:val="17C74D2B"/>
    <w:rsid w:val="17F84EE5"/>
    <w:rsid w:val="18175742"/>
    <w:rsid w:val="182D6F97"/>
    <w:rsid w:val="183E7280"/>
    <w:rsid w:val="187C5B16"/>
    <w:rsid w:val="18C15C1F"/>
    <w:rsid w:val="18D62037"/>
    <w:rsid w:val="18DA7B81"/>
    <w:rsid w:val="18F0644B"/>
    <w:rsid w:val="19521D76"/>
    <w:rsid w:val="19591AD2"/>
    <w:rsid w:val="195E1459"/>
    <w:rsid w:val="195F2D42"/>
    <w:rsid w:val="19662322"/>
    <w:rsid w:val="1AB80855"/>
    <w:rsid w:val="1ABB79E3"/>
    <w:rsid w:val="1AFC1190"/>
    <w:rsid w:val="1AFF235A"/>
    <w:rsid w:val="1B58691F"/>
    <w:rsid w:val="1B8F690F"/>
    <w:rsid w:val="1BDD231A"/>
    <w:rsid w:val="1BF70B1B"/>
    <w:rsid w:val="1C406E5A"/>
    <w:rsid w:val="1C4A7CD9"/>
    <w:rsid w:val="1C7865F4"/>
    <w:rsid w:val="1C87152C"/>
    <w:rsid w:val="1CD35F20"/>
    <w:rsid w:val="1CF70AB6"/>
    <w:rsid w:val="1D5025AC"/>
    <w:rsid w:val="1D8F1E47"/>
    <w:rsid w:val="1D9E6DCA"/>
    <w:rsid w:val="1DA32633"/>
    <w:rsid w:val="1DB55626"/>
    <w:rsid w:val="1DBB3739"/>
    <w:rsid w:val="1DE55F0B"/>
    <w:rsid w:val="1DEE6E29"/>
    <w:rsid w:val="1DFD6F64"/>
    <w:rsid w:val="1E36565E"/>
    <w:rsid w:val="1E393D9B"/>
    <w:rsid w:val="1E8E0A34"/>
    <w:rsid w:val="1F89788F"/>
    <w:rsid w:val="1FCA46F2"/>
    <w:rsid w:val="200D052E"/>
    <w:rsid w:val="2099122F"/>
    <w:rsid w:val="20B34A14"/>
    <w:rsid w:val="213D1BBA"/>
    <w:rsid w:val="21787099"/>
    <w:rsid w:val="2186088F"/>
    <w:rsid w:val="218D212F"/>
    <w:rsid w:val="218E3152"/>
    <w:rsid w:val="21BF051E"/>
    <w:rsid w:val="21DA565B"/>
    <w:rsid w:val="22140A30"/>
    <w:rsid w:val="222055FF"/>
    <w:rsid w:val="22486A69"/>
    <w:rsid w:val="2309140E"/>
    <w:rsid w:val="231433F1"/>
    <w:rsid w:val="23476973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805C82"/>
    <w:rsid w:val="259413AB"/>
    <w:rsid w:val="25E75F91"/>
    <w:rsid w:val="25F018F1"/>
    <w:rsid w:val="261E2E2C"/>
    <w:rsid w:val="263A491A"/>
    <w:rsid w:val="26633AB1"/>
    <w:rsid w:val="26E36D60"/>
    <w:rsid w:val="276417AC"/>
    <w:rsid w:val="276F4A98"/>
    <w:rsid w:val="27725E1D"/>
    <w:rsid w:val="27AD6260"/>
    <w:rsid w:val="27EB2370"/>
    <w:rsid w:val="27FD4E22"/>
    <w:rsid w:val="28133675"/>
    <w:rsid w:val="282C2BBB"/>
    <w:rsid w:val="28E868B0"/>
    <w:rsid w:val="2916416F"/>
    <w:rsid w:val="2959155B"/>
    <w:rsid w:val="295E52F6"/>
    <w:rsid w:val="29C410CB"/>
    <w:rsid w:val="2A467D32"/>
    <w:rsid w:val="2AE46453"/>
    <w:rsid w:val="2AF53506"/>
    <w:rsid w:val="2B08150D"/>
    <w:rsid w:val="2B367A2B"/>
    <w:rsid w:val="2B391645"/>
    <w:rsid w:val="2B801F2C"/>
    <w:rsid w:val="2BBB474F"/>
    <w:rsid w:val="2C11611D"/>
    <w:rsid w:val="2C6A100F"/>
    <w:rsid w:val="2C6B1258"/>
    <w:rsid w:val="2C6E17C2"/>
    <w:rsid w:val="2C8F1234"/>
    <w:rsid w:val="2C981CFD"/>
    <w:rsid w:val="2CF13E98"/>
    <w:rsid w:val="2D401EAF"/>
    <w:rsid w:val="2D5F4593"/>
    <w:rsid w:val="2D6B7AAF"/>
    <w:rsid w:val="2D9565E0"/>
    <w:rsid w:val="2DAD38FB"/>
    <w:rsid w:val="2DB13454"/>
    <w:rsid w:val="2EA7174E"/>
    <w:rsid w:val="2EAE2349"/>
    <w:rsid w:val="2EB436D8"/>
    <w:rsid w:val="2EBE041B"/>
    <w:rsid w:val="2EE55D4D"/>
    <w:rsid w:val="2EF20F47"/>
    <w:rsid w:val="2FC02334"/>
    <w:rsid w:val="2FCB68DB"/>
    <w:rsid w:val="2FEE50F3"/>
    <w:rsid w:val="30006BD5"/>
    <w:rsid w:val="30205D58"/>
    <w:rsid w:val="304061F0"/>
    <w:rsid w:val="3049057C"/>
    <w:rsid w:val="30614A16"/>
    <w:rsid w:val="30662EDC"/>
    <w:rsid w:val="3082583C"/>
    <w:rsid w:val="30FB13CA"/>
    <w:rsid w:val="31073D29"/>
    <w:rsid w:val="31384C99"/>
    <w:rsid w:val="314A69C0"/>
    <w:rsid w:val="314B5F65"/>
    <w:rsid w:val="31592A40"/>
    <w:rsid w:val="31EB7B75"/>
    <w:rsid w:val="320E382B"/>
    <w:rsid w:val="321E1594"/>
    <w:rsid w:val="326C67A3"/>
    <w:rsid w:val="32FD5AF2"/>
    <w:rsid w:val="330A1107"/>
    <w:rsid w:val="337156F2"/>
    <w:rsid w:val="33D22636"/>
    <w:rsid w:val="33F055F4"/>
    <w:rsid w:val="34030A42"/>
    <w:rsid w:val="34D36172"/>
    <w:rsid w:val="34E97C37"/>
    <w:rsid w:val="3504148B"/>
    <w:rsid w:val="354D524A"/>
    <w:rsid w:val="355A28E3"/>
    <w:rsid w:val="35B27D87"/>
    <w:rsid w:val="35D810C6"/>
    <w:rsid w:val="36064819"/>
    <w:rsid w:val="36184782"/>
    <w:rsid w:val="36633A19"/>
    <w:rsid w:val="36AC74B4"/>
    <w:rsid w:val="37145252"/>
    <w:rsid w:val="372E5DD5"/>
    <w:rsid w:val="3768578B"/>
    <w:rsid w:val="37A94C31"/>
    <w:rsid w:val="37CB1876"/>
    <w:rsid w:val="38093C3A"/>
    <w:rsid w:val="384168B8"/>
    <w:rsid w:val="385507DC"/>
    <w:rsid w:val="387F13C9"/>
    <w:rsid w:val="38BB0B73"/>
    <w:rsid w:val="38D37FA9"/>
    <w:rsid w:val="38D44DA9"/>
    <w:rsid w:val="390D653D"/>
    <w:rsid w:val="392C27E9"/>
    <w:rsid w:val="39732F39"/>
    <w:rsid w:val="398475C6"/>
    <w:rsid w:val="39983970"/>
    <w:rsid w:val="39B648AE"/>
    <w:rsid w:val="39D37B62"/>
    <w:rsid w:val="39F50E2C"/>
    <w:rsid w:val="3A43603C"/>
    <w:rsid w:val="3A866B6F"/>
    <w:rsid w:val="3A993EAE"/>
    <w:rsid w:val="3AFD61EB"/>
    <w:rsid w:val="3B491430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A91EB2"/>
    <w:rsid w:val="3DED5548"/>
    <w:rsid w:val="3DF71617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0C8729B"/>
    <w:rsid w:val="410858E9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2FC147E"/>
    <w:rsid w:val="436037A6"/>
    <w:rsid w:val="43805C0B"/>
    <w:rsid w:val="439416B6"/>
    <w:rsid w:val="43E77D74"/>
    <w:rsid w:val="443D58AA"/>
    <w:rsid w:val="44556987"/>
    <w:rsid w:val="446941AE"/>
    <w:rsid w:val="45521829"/>
    <w:rsid w:val="459A3F8A"/>
    <w:rsid w:val="45C32C68"/>
    <w:rsid w:val="45FE3658"/>
    <w:rsid w:val="462C7D91"/>
    <w:rsid w:val="46AA69D8"/>
    <w:rsid w:val="46B06807"/>
    <w:rsid w:val="46BE6485"/>
    <w:rsid w:val="46BF6A4A"/>
    <w:rsid w:val="46D87B0C"/>
    <w:rsid w:val="471F3D34"/>
    <w:rsid w:val="475E6263"/>
    <w:rsid w:val="47674205"/>
    <w:rsid w:val="478F6633"/>
    <w:rsid w:val="479541B3"/>
    <w:rsid w:val="47D1520B"/>
    <w:rsid w:val="47D25AD0"/>
    <w:rsid w:val="47E06B8E"/>
    <w:rsid w:val="481C4F33"/>
    <w:rsid w:val="48253225"/>
    <w:rsid w:val="490848D8"/>
    <w:rsid w:val="49680B69"/>
    <w:rsid w:val="49780256"/>
    <w:rsid w:val="497C0BF4"/>
    <w:rsid w:val="497E4541"/>
    <w:rsid w:val="49823687"/>
    <w:rsid w:val="499A7F67"/>
    <w:rsid w:val="4A056ABE"/>
    <w:rsid w:val="4A937AD6"/>
    <w:rsid w:val="4ABB577A"/>
    <w:rsid w:val="4B621763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D6F48AB"/>
    <w:rsid w:val="4D7168CF"/>
    <w:rsid w:val="4D950505"/>
    <w:rsid w:val="4DF25957"/>
    <w:rsid w:val="4E0D48FC"/>
    <w:rsid w:val="4E2D6C92"/>
    <w:rsid w:val="4E524648"/>
    <w:rsid w:val="4EA01E83"/>
    <w:rsid w:val="4ECD29D3"/>
    <w:rsid w:val="4F650D0E"/>
    <w:rsid w:val="4F9E0849"/>
    <w:rsid w:val="4FAB2261"/>
    <w:rsid w:val="4FB91FF7"/>
    <w:rsid w:val="50377F99"/>
    <w:rsid w:val="505F4B58"/>
    <w:rsid w:val="5076286F"/>
    <w:rsid w:val="50DA2693"/>
    <w:rsid w:val="50E12BEE"/>
    <w:rsid w:val="51414F9F"/>
    <w:rsid w:val="51606DB2"/>
    <w:rsid w:val="51AC51CB"/>
    <w:rsid w:val="51B72B19"/>
    <w:rsid w:val="51D71733"/>
    <w:rsid w:val="520420FD"/>
    <w:rsid w:val="523941F5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45207D2"/>
    <w:rsid w:val="54FE1085"/>
    <w:rsid w:val="55247440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9576008"/>
    <w:rsid w:val="596A0DC0"/>
    <w:rsid w:val="599C6729"/>
    <w:rsid w:val="59B9557B"/>
    <w:rsid w:val="5A496318"/>
    <w:rsid w:val="5A641346"/>
    <w:rsid w:val="5A7616BE"/>
    <w:rsid w:val="5A7E0318"/>
    <w:rsid w:val="5A875679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C1B42CB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2E4AEA"/>
    <w:rsid w:val="5F3B1623"/>
    <w:rsid w:val="5FBA6C7D"/>
    <w:rsid w:val="5FD502A8"/>
    <w:rsid w:val="5FD57611"/>
    <w:rsid w:val="6001421E"/>
    <w:rsid w:val="60397415"/>
    <w:rsid w:val="60587A6D"/>
    <w:rsid w:val="605B55DE"/>
    <w:rsid w:val="610712C2"/>
    <w:rsid w:val="6118527D"/>
    <w:rsid w:val="61427546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548459E"/>
    <w:rsid w:val="659A0956"/>
    <w:rsid w:val="65C9123C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BB70ED"/>
    <w:rsid w:val="6A764632"/>
    <w:rsid w:val="6A793230"/>
    <w:rsid w:val="6A7D6A5D"/>
    <w:rsid w:val="6A825E94"/>
    <w:rsid w:val="6A9F5AE2"/>
    <w:rsid w:val="6AAD0D34"/>
    <w:rsid w:val="6AFE517E"/>
    <w:rsid w:val="6B0C1E5D"/>
    <w:rsid w:val="6B226743"/>
    <w:rsid w:val="6B3727A3"/>
    <w:rsid w:val="6B612103"/>
    <w:rsid w:val="6B800240"/>
    <w:rsid w:val="6BDF3589"/>
    <w:rsid w:val="6BFD37F4"/>
    <w:rsid w:val="6C5F36E0"/>
    <w:rsid w:val="6C6F59D5"/>
    <w:rsid w:val="6D001733"/>
    <w:rsid w:val="6D0D4B22"/>
    <w:rsid w:val="6D123CBC"/>
    <w:rsid w:val="6D1A7968"/>
    <w:rsid w:val="6D5C203B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593474"/>
    <w:rsid w:val="71844269"/>
    <w:rsid w:val="71A54F3B"/>
    <w:rsid w:val="72084E9A"/>
    <w:rsid w:val="724834E8"/>
    <w:rsid w:val="72585B75"/>
    <w:rsid w:val="725974A3"/>
    <w:rsid w:val="7290624B"/>
    <w:rsid w:val="72BF16A6"/>
    <w:rsid w:val="73261A7B"/>
    <w:rsid w:val="734D794C"/>
    <w:rsid w:val="73746B46"/>
    <w:rsid w:val="73B540E9"/>
    <w:rsid w:val="73DC7AD3"/>
    <w:rsid w:val="74012103"/>
    <w:rsid w:val="741B7106"/>
    <w:rsid w:val="74730104"/>
    <w:rsid w:val="74CB7CC8"/>
    <w:rsid w:val="75587C99"/>
    <w:rsid w:val="75610B49"/>
    <w:rsid w:val="756D1767"/>
    <w:rsid w:val="75B275F6"/>
    <w:rsid w:val="75BF7F65"/>
    <w:rsid w:val="75D92DD5"/>
    <w:rsid w:val="76524935"/>
    <w:rsid w:val="76E3713F"/>
    <w:rsid w:val="77146C12"/>
    <w:rsid w:val="777031CF"/>
    <w:rsid w:val="78364816"/>
    <w:rsid w:val="78704FBA"/>
    <w:rsid w:val="7899684C"/>
    <w:rsid w:val="78B140C7"/>
    <w:rsid w:val="78CE2999"/>
    <w:rsid w:val="78EB596B"/>
    <w:rsid w:val="78FC19FB"/>
    <w:rsid w:val="790134A0"/>
    <w:rsid w:val="798E3ED6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2675B"/>
    <w:rsid w:val="7BE91898"/>
    <w:rsid w:val="7C1201F8"/>
    <w:rsid w:val="7C1E3C37"/>
    <w:rsid w:val="7C345209"/>
    <w:rsid w:val="7C52568F"/>
    <w:rsid w:val="7C5425D0"/>
    <w:rsid w:val="7C8D3F62"/>
    <w:rsid w:val="7CAB6BE0"/>
    <w:rsid w:val="7D1943FF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904</Characters>
  <Lines>8</Lines>
  <Paragraphs>2</Paragraphs>
  <TotalTime>8</TotalTime>
  <ScaleCrop>false</ScaleCrop>
  <LinksUpToDate>false</LinksUpToDate>
  <CharactersWithSpaces>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2023-03-20T05:02:05Z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167CB3CF32F046A0ADB35B9CC1EBA4E6</vt:lpwstr>
  </property>
</Properties>
</file>