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泰安市和谐木业有限公司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山东省泰安高新区房村镇南阳关村</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山东省泰安高新区房村镇南阳关村</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0073-2023-QEO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冯若东</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18410259001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ZSHRZ_511@163.com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冯若东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E:一阶段,Q:一阶段,O:一阶段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E：细木工板、胶合板、多层板的加工和销售所涉及场所的相关环境管理活动</w:t>
            </w:r>
          </w:p>
          <w:p w:rsidR="00D25683">
            <w:r>
              <w:t>Q：细木工板、胶合板、多层板的加工和销售</w:t>
            </w:r>
          </w:p>
          <w:p w:rsidR="00D25683">
            <w:r>
              <w:t>O：细木工板、胶合板、多层板的加工和销售所涉及场所的相关职业健康安全管理活动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E：06.02.01</w:t>
            </w:r>
          </w:p>
          <w:p w:rsidR="00D25683">
            <w:r>
              <w:t>Q：06.02.01</w:t>
            </w:r>
          </w:p>
          <w:p w:rsidR="00D25683">
            <w:r>
              <w:t>O：06.02.01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2023年03月20日 上午至2023年03月20日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2022-N1EMS-2258213</w:t>
            </w:r>
          </w:p>
          <w:p w:rsidR="00D25683">
            <w:pPr>
              <w:jc w:val="center"/>
              <w:rPr>
                <w:sz w:val="21"/>
                <w:szCs w:val="21"/>
              </w:rPr>
            </w:pPr>
            <w:r>
              <w:rPr>
                <w:sz w:val="21"/>
                <w:szCs w:val="21"/>
              </w:rPr>
              <w:t>2022-N1QMS-2258213</w:t>
            </w:r>
          </w:p>
          <w:p w:rsidR="00D25683">
            <w:pPr>
              <w:jc w:val="center"/>
              <w:rPr>
                <w:sz w:val="21"/>
                <w:szCs w:val="21"/>
              </w:rPr>
            </w:pPr>
            <w:r>
              <w:rPr>
                <w:sz w:val="21"/>
                <w:szCs w:val="21"/>
              </w:rPr>
              <w:t>2023-N1OHSMS-2258213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张星</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2020-N1EMS-1263722</w:t>
            </w:r>
          </w:p>
          <w:p w:rsidR="00D25683">
            <w:pPr>
              <w:jc w:val="center"/>
              <w:rPr>
                <w:sz w:val="21"/>
                <w:szCs w:val="21"/>
              </w:rPr>
            </w:pPr>
            <w:r>
              <w:rPr>
                <w:sz w:val="21"/>
                <w:szCs w:val="21"/>
              </w:rPr>
              <w:t>2020-N1QMS-1263722</w:t>
            </w:r>
          </w:p>
          <w:p w:rsidR="00D25683">
            <w:pPr>
              <w:jc w:val="center"/>
              <w:rPr>
                <w:sz w:val="21"/>
                <w:szCs w:val="21"/>
              </w:rPr>
            </w:pPr>
            <w:r>
              <w:rPr>
                <w:sz w:val="21"/>
                <w:szCs w:val="21"/>
              </w:rPr>
              <w:t>2023-N0OHSMS-1263722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E:06.02.01</w:t>
            </w:r>
          </w:p>
          <w:p w:rsidR="00D25683">
            <w:pPr>
              <w:jc w:val="center"/>
              <w:rPr>
                <w:sz w:val="21"/>
                <w:szCs w:val="21"/>
              </w:rPr>
            </w:pPr>
            <w:r>
              <w:rPr>
                <w:sz w:val="21"/>
                <w:szCs w:val="21"/>
              </w:rPr>
              <w:t>Q:06.02.01</w:t>
            </w:r>
          </w:p>
          <w:p w:rsidR="00D25683">
            <w:pPr>
              <w:jc w:val="center"/>
              <w:rPr>
                <w:sz w:val="21"/>
                <w:szCs w:val="21"/>
              </w:rPr>
            </w:pPr>
            <w:r>
              <w:rPr>
                <w:sz w:val="21"/>
                <w:szCs w:val="21"/>
              </w:rPr>
              <w:t>O:06.02.01</w:t>
            </w:r>
          </w:p>
        </w:tc>
        <w:tc>
          <w:tcPr>
            <w:tcW w:w="1393" w:type="dxa"/>
            <w:gridSpan w:val="3"/>
            <w:vAlign w:val="center"/>
          </w:tcPr>
          <w:p w:rsidR="00D25683">
            <w:pPr>
              <w:jc w:val="center"/>
              <w:rPr>
                <w:sz w:val="21"/>
                <w:szCs w:val="21"/>
              </w:rPr>
            </w:pPr>
            <w:r>
              <w:rPr>
                <w:sz w:val="21"/>
                <w:szCs w:val="21"/>
              </w:rPr>
              <w:t>13731692448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张磊</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