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22096-2025-QEO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373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厦门泰生源细胞科技研究院有限公司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曾赣玲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曾赣玲、洪登发</w:t>
            </w:r>
            <w:r>
              <w:rPr>
                <w:rFonts w:hint="eastAsia"/>
              </w:rPr>
              <w:t xml:space="preserve"> </w:t>
            </w:r>
            <w:r>
              <w:rPr>
                <w:rFonts w:hint="eastAsia"/>
              </w:rPr>
              <w:t>洪登发</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270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厦门泰生源细胞科技研究院有限公司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曾赣玲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2024-N1QMS-2286307</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曾赣玲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2024-N1EMS-2286307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曾赣玲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2024-N1OHSMS-2286307</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洪登发</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362502198710056210</w:t>
            </w:r>
          </w:p>
        </w:tc>
        <w:tc>
          <w:tcPr>
            <w:tcW w:w="3145" w:type="dxa"/>
            <w:vAlign w:val="center"/>
          </w:tcPr>
          <w:p>
            <w:pPr>
              <w:jc w:val="center"/>
            </w:pPr>
            <w:r>
              <w:t>34.03.01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洪登发</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362502198710056210</w:t>
            </w:r>
          </w:p>
        </w:tc>
        <w:tc>
          <w:tcPr>
            <w:tcW w:w="3145" w:type="dxa"/>
            <w:vAlign w:val="center"/>
          </w:tcPr>
          <w:p>
            <w:pPr>
              <w:jc w:val="center"/>
            </w:pPr>
            <w:r>
              <w:t>34.03.01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洪登发</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362502198710056210</w:t>
            </w:r>
          </w:p>
        </w:tc>
        <w:tc>
          <w:tcPr>
            <w:tcW w:w="3145" w:type="dxa"/>
            <w:vAlign w:val="center"/>
          </w:tcPr>
          <w:p>
            <w:pPr>
              <w:jc w:val="center"/>
            </w:pPr>
            <w:r>
              <w:t>34.03.01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E:人体干细胞、免疫细胞制备和应用的研究(涉及临床除外)所涉及场所的相关环境管理活动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Q:人体干细胞、免疫细胞制备和应用的研究(涉及临床除外)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O:人体干细胞、免疫细胞制备和应用的研究(涉及临床除外)所涉及场所的相关职业健康安全管理活动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厦门市海沧区翁角西路2036号厦门生物医药产业园A19号楼一层之九十五单元</w:t>
      </w:r>
    </w:p>
    <w:p w14:paraId="5FB2C4BD">
      <w:pPr>
        <w:spacing w:line="360" w:lineRule="auto"/>
        <w:ind w:firstLine="420" w:firstLineChars="200"/>
      </w:pPr>
      <w:r>
        <w:rPr>
          <w:rFonts w:hint="eastAsia"/>
        </w:rPr>
        <w:t>办公地址：</w:t>
      </w:r>
      <w:r>
        <w:rPr>
          <w:rFonts w:hint="eastAsia"/>
        </w:rPr>
        <w:t>厦门市海沧区生物医药产业园B1栋603</w:t>
      </w:r>
    </w:p>
    <w:p w14:paraId="3E2A92FF">
      <w:pPr>
        <w:spacing w:line="360" w:lineRule="auto"/>
        <w:ind w:firstLine="420" w:firstLineChars="200"/>
      </w:pPr>
      <w:r>
        <w:rPr>
          <w:rFonts w:hint="eastAsia"/>
        </w:rPr>
        <w:t>经营地址：</w:t>
      </w:r>
      <w:bookmarkStart w:id="14" w:name="生产地址"/>
      <w:bookmarkEnd w:id="14"/>
      <w:r>
        <w:rPr>
          <w:rFonts w:hint="eastAsia"/>
        </w:rPr>
        <w:t>厦门市海沧区生物医药产业园B1栋603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2025年12月26日 08:30至2025年12月26日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厦门泰生源细胞科技研究院有限公司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曾赣玲</w:t>
      </w:r>
      <w:r>
        <w:rPr>
          <w:rFonts w:hint="eastAsia"/>
          <w:b/>
          <w:color w:val="auto"/>
          <w:kern w:val="2"/>
          <w:sz w:val="21"/>
          <w:lang w:val="en-GB"/>
        </w:rPr>
        <w:t xml:space="preserve">  </w:t>
      </w:r>
      <w:r>
        <w:rPr>
          <w:rFonts w:hint="eastAsia"/>
          <w:b/>
          <w:color w:val="auto"/>
          <w:kern w:val="2"/>
          <w:sz w:val="21"/>
          <w:lang w:val="en-GB"/>
        </w:rPr>
        <w:t>曾赣玲、洪登发</w:t>
      </w:r>
      <w:r>
        <w:rPr>
          <w:rFonts w:hint="eastAsia"/>
        </w:rPr>
        <w:t xml:space="preserve">  </w:t>
      </w:r>
      <w:r>
        <w:rPr>
          <w:rFonts w:hint="eastAsia"/>
          <w:b/>
          <w:color w:val="auto"/>
          <w:kern w:val="2"/>
          <w:sz w:val="21"/>
          <w:lang w:val="en-GB"/>
        </w:rPr>
        <w:t>洪登发</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619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