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91"/>
        <w:gridCol w:w="551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长石河谷电器（重庆）有限公司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重庆市渝中区华盛路10号34层1#、2#05单元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王雪琴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15922628257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王俭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0217-2018-Q-2020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W系列水处理</w:t>
            </w:r>
            <w:r>
              <w:rPr>
                <w:sz w:val="20"/>
                <w:szCs w:val="22"/>
              </w:rPr>
              <w:t>（紫外线消毒设备、净化设备、灭藻设</w:t>
            </w:r>
            <w:r>
              <w:rPr>
                <w:sz w:val="20"/>
              </w:rPr>
              <w:t>备、海水淡化设备、协同处理设备）、A系列空气处</w:t>
            </w:r>
            <w:bookmarkStart w:id="16" w:name="_GoBack"/>
            <w:bookmarkEnd w:id="16"/>
            <w:r>
              <w:rPr>
                <w:sz w:val="20"/>
              </w:rPr>
              <w:t>理设备（空气净化器、油烟净化器、废气处理设备）的研发和销售</w:t>
            </w:r>
            <w:bookmarkEnd w:id="6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29.12.00;34.05.00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2020年01月20日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2020年01月20日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1.0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424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031"/>
              <w:gridCol w:w="1533"/>
              <w:gridCol w:w="7860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64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860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64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031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1月20日</w:t>
                  </w:r>
                </w:p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8：00-8：30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8：30-10：00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和评价；9.2内部审核；9.3管理评审；10.1改进 总则；10.2不合格和纠正措施10.3持续改进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;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10：00-12：00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13：00-14：30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营销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rPr>
                      <w:rFonts w:hint="eastAsia" w:ascii="宋体" w:hAnsi="宋体" w:eastAsia="宋体" w:cs="新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5.3组织的角色、职责和权限；6.2质量目标及其实现的策划； 8.2产品和服务的要求；8.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4外部提供过程、产品和服务的控制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；8.5.1生产和服务提供的控制（销售）；9.1.2顾客满意.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14:30-16:30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研发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default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8.5.1生产和服务提供的控制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val="en-US" w:eastAsia="zh-CN"/>
                    </w:rPr>
                    <w:t>(研发）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8.5.2标识和可追溯性；8.5.3顾客或外部供方的财产；8.5.4防护；8.5.5交付后的活动；8.5.6更改控制;8.1运行策划和控制；8.3设计开发控制；7.1.5监视和测量资源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；8.6产品和服务放行；8.7不合格输出的控制；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16：30-17：00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审核组内部沟通,并与受审核方沟通,末次会议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E613E"/>
    <w:rsid w:val="0A944FE0"/>
    <w:rsid w:val="30886D4B"/>
    <w:rsid w:val="348444D2"/>
    <w:rsid w:val="4CAD79B1"/>
    <w:rsid w:val="4E192AE7"/>
    <w:rsid w:val="54731164"/>
    <w:rsid w:val="601F0697"/>
    <w:rsid w:val="7D802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9</TotalTime>
  <ScaleCrop>false</ScaleCrop>
  <LinksUpToDate>false</LinksUpToDate>
  <CharactersWithSpaces>1223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2020-01-18T07:50:42Z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