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r>
        <w:rPr>
          <w:rFonts w:hint="eastAsia" w:ascii="楷体" w:hAnsi="楷体" w:eastAsia="楷体"/>
          <w:color w:val="000000"/>
          <w:sz w:val="28"/>
          <w:szCs w:val="28"/>
          <w:u w:val="thick"/>
          <w:lang w:val="en-US" w:eastAsia="zh-CN"/>
        </w:rPr>
        <w:t>0007-2020-QEO</w:t>
      </w:r>
      <w:r>
        <w:rPr>
          <w:rFonts w:hint="eastAsia"/>
          <w:sz w:val="32"/>
          <w:szCs w:val="32"/>
          <w:u w:val="single"/>
          <w:lang w:val="en-US"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bookmarkStart w:id="0" w:name="组织名称"/>
      <w:r>
        <w:rPr>
          <w:rFonts w:hint="eastAsia" w:ascii="楷体" w:hAnsi="楷体" w:eastAsia="楷体"/>
          <w:b/>
          <w:color w:val="000000"/>
          <w:sz w:val="32"/>
          <w:szCs w:val="32"/>
          <w:u w:val="single"/>
          <w:lang w:val="en-US" w:eastAsia="zh-CN"/>
        </w:rPr>
        <w:t>东力(南通)化工有限公司</w:t>
      </w:r>
      <w:bookmarkEnd w:id="0"/>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东力(南通)化工有限公司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rPr>
              <w:t>江苏省如东县洋口化学工业园聚集区</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226407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rPr>
              <w:t>江苏省如东县洋口化学工业园聚集区</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226407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联系人</w:t>
            </w:r>
          </w:p>
        </w:tc>
        <w:tc>
          <w:tcPr>
            <w:tcW w:w="1552"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徐林</w:t>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电话</w:t>
            </w:r>
            <w:r>
              <w:rPr>
                <w:rFonts w:hint="eastAsia" w:ascii="宋体"/>
                <w:b/>
                <w:color w:val="000000"/>
                <w:sz w:val="21"/>
                <w:szCs w:val="21"/>
              </w:rPr>
              <w:t>.</w:t>
            </w:r>
          </w:p>
        </w:tc>
        <w:tc>
          <w:tcPr>
            <w:tcW w:w="2180"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sz w:val="21"/>
                <w:szCs w:val="21"/>
              </w:rPr>
              <w:t>15862750917</w:t>
            </w:r>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法人代表</w:t>
            </w:r>
          </w:p>
        </w:tc>
        <w:tc>
          <w:tcPr>
            <w:tcW w:w="1552"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lang w:val="en-US" w:eastAsia="zh-CN"/>
              </w:rPr>
              <w:t>周建</w:t>
            </w:r>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徐林</w:t>
            </w: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白班</w:t>
            </w:r>
            <w:r>
              <w:rPr>
                <w:rFonts w:hint="eastAsia"/>
                <w:highlight w:val="none"/>
                <w:u w:val="none"/>
                <w:vertAlign w:val="baseline"/>
                <w:lang w:val="en-US" w:eastAsia="zh-CN"/>
              </w:rPr>
              <w:t>进行审核外，</w:t>
            </w:r>
            <w:r>
              <w:rPr>
                <w:rFonts w:hint="eastAsia"/>
                <w:highlight w:val="none"/>
                <w:vertAlign w:val="baseline"/>
                <w:lang w:val="en-US" w:eastAsia="zh-CN"/>
              </w:rPr>
              <w:t>在4月26日晚19:00-21：00对</w:t>
            </w:r>
            <w:r>
              <w:rPr>
                <w:rFonts w:hint="eastAsia"/>
                <w:highlight w:val="none"/>
                <w:u w:val="single"/>
                <w:vertAlign w:val="baseline"/>
                <w:lang w:val="en-US" w:eastAsia="zh-CN"/>
              </w:rPr>
              <w:t>晚班</w:t>
            </w:r>
            <w:r>
              <w:rPr>
                <w:rFonts w:hint="eastAsia"/>
                <w:highlight w:val="none"/>
                <w:u w:val="none"/>
                <w:vertAlign w:val="baseline"/>
                <w:lang w:val="en-US" w:eastAsia="zh-CN"/>
              </w:rPr>
              <w:t>的进行了</w:t>
            </w:r>
            <w:r>
              <w:rPr>
                <w:rFonts w:hint="eastAsia"/>
                <w:highlight w:val="none"/>
                <w:u w:val="single"/>
                <w:vertAlign w:val="baseline"/>
                <w:lang w:val="en-US" w:eastAsia="zh-CN"/>
              </w:rPr>
              <w:t>生产现场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夜班</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r>
              <w:rPr>
                <w:rFonts w:hint="eastAsia"/>
              </w:rPr>
              <w:drawing>
                <wp:inline distT="0" distB="0" distL="114300" distR="114300">
                  <wp:extent cx="4977130" cy="722630"/>
                  <wp:effectExtent l="0" t="0" r="635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977130" cy="7226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r>
              <w:rPr>
                <w:rFonts w:hint="eastAsia"/>
              </w:rPr>
              <w:drawing>
                <wp:inline distT="0" distB="0" distL="114300" distR="114300">
                  <wp:extent cx="4979035" cy="751205"/>
                  <wp:effectExtent l="0" t="0" r="4445"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979035" cy="751205"/>
                          </a:xfrm>
                          <a:prstGeom prst="rect">
                            <a:avLst/>
                          </a:prstGeom>
                          <a:noFill/>
                          <a:ln>
                            <a:noFill/>
                          </a:ln>
                        </pic:spPr>
                      </pic:pic>
                    </a:graphicData>
                  </a:graphic>
                </wp:inline>
              </w:drawing>
            </w: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1" w:name="auDate"/>
            <w:bookmarkEnd w:id="1"/>
            <w:r>
              <w:rPr>
                <w:rFonts w:hint="eastAsia"/>
                <w:lang w:val="en-US" w:eastAsia="zh-CN"/>
              </w:rPr>
              <w:t xml:space="preserve">2020年3 月16日08:00 至 2020年 3月17日 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2020年4 月66日13:00 至 2020年 4月30日 10：30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cs="Times New Roman"/>
                <w:color w:val="0000FF"/>
                <w:kern w:val="2"/>
                <w:sz w:val="21"/>
                <w:szCs w:val="21"/>
                <w:shd w:val="clear" w:color="auto" w:fill="auto"/>
                <w:lang w:val="en-US" w:eastAsia="zh-CN" w:bidi="ar-SA"/>
              </w:rPr>
              <w:t>甲基肼（含40%甲基肼水溶液）及副产品1，1-二甲基肼；3-（2，2，2-三甲基肼）丙酸甲酯溴盐、3-（2，2，2-三甲基肼）丙酸盐二水合物的研发和生产</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Q：12.01.03;12.01.04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cs="Times New Roman"/>
                <w:color w:val="0000FF"/>
                <w:kern w:val="2"/>
                <w:sz w:val="21"/>
                <w:szCs w:val="21"/>
                <w:shd w:val="clear" w:color="auto" w:fill="auto"/>
                <w:lang w:val="en-US" w:eastAsia="zh-CN" w:bidi="ar-SA"/>
              </w:rPr>
              <w:t>甲基肼（含40%甲基肼水溶液）及副产品1，1-二甲基肼；3-（2，2，2-三甲基肼）丙酸甲酯溴盐、3-（2，2，2-三甲基肼）丙酸盐二水合物的研发和生产</w:t>
            </w:r>
            <w:r>
              <w:rPr>
                <w:rFonts w:hint="eastAsia"/>
                <w:sz w:val="21"/>
                <w:szCs w:val="21"/>
              </w:rPr>
              <w:t>及其所涉及场所的环境管理活动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sz w:val="20"/>
              </w:rPr>
            </w:pPr>
            <w:r>
              <w:rPr>
                <w:rFonts w:hint="eastAsia"/>
                <w:sz w:val="20"/>
              </w:rPr>
              <w:t>E：12.01.03;12.01.04</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cs="Times New Roman"/>
                <w:color w:val="0000FF"/>
                <w:kern w:val="2"/>
                <w:sz w:val="21"/>
                <w:szCs w:val="21"/>
                <w:shd w:val="clear" w:color="auto" w:fill="auto"/>
                <w:lang w:val="en-US" w:eastAsia="zh-CN" w:bidi="ar-SA"/>
              </w:rPr>
              <w:t>甲基肼（含40%甲基肼水溶液）及副产品1，1-二甲基肼；3-（2，2，2-三甲基肼）丙酸甲酯溴盐、3-（2，2，2-三甲基肼）丙酸盐二水合物的研发和生产</w:t>
            </w:r>
            <w:r>
              <w:rPr>
                <w:rFonts w:hint="eastAsia"/>
                <w:sz w:val="21"/>
                <w:szCs w:val="21"/>
              </w:rPr>
              <w:t>及其所涉及场所的职业健康安全管理活动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O：12.01.03;12.01.04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2017年6 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2020年2月25-26日（一阶段）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sz w:val="21"/>
                <w:szCs w:val="21"/>
              </w:rPr>
            </w:pPr>
            <w:r>
              <w:rPr>
                <w:rFonts w:hint="eastAsia"/>
                <w:sz w:val="21"/>
                <w:szCs w:val="21"/>
              </w:rPr>
              <w:t>东力(南通)化工有限公司</w:t>
            </w:r>
          </w:p>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rPr>
              <w:t>江苏省如东县洋口化学工业园聚集区</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rPr>
              <w:t>江苏省如东县洋口化学工业园聚集区</w:t>
            </w:r>
          </w:p>
        </w:tc>
        <w:tc>
          <w:tcPr>
            <w:tcW w:w="5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103</w:t>
            </w:r>
          </w:p>
        </w:tc>
        <w:tc>
          <w:tcPr>
            <w:tcW w:w="2803" w:type="dxa"/>
            <w:vAlign w:val="center"/>
          </w:tcPr>
          <w:p>
            <w:pPr>
              <w:pStyle w:val="19"/>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r>
              <w:rPr>
                <w:rFonts w:hint="eastAsia" w:cs="Times New Roman"/>
                <w:color w:val="0000FF"/>
                <w:kern w:val="2"/>
                <w:sz w:val="21"/>
                <w:szCs w:val="21"/>
                <w:shd w:val="clear" w:color="auto" w:fill="auto"/>
                <w:lang w:val="en-US" w:eastAsia="zh-CN" w:bidi="ar-SA"/>
              </w:rPr>
              <w:t>甲基肼（含40%甲基肼水溶液）及副产品1，1-二甲基肼；3-（2，2，2-三甲基肼）丙酸甲酯溴盐、3-（2，2，2-三甲基肼）丙酸盐二水合物的研发和生产</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1"/>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张静</w:t>
            </w: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lang w:val="en-US" w:eastAsia="zh-CN"/>
              </w:rPr>
            </w:pPr>
            <w:r>
              <w:rPr>
                <w:rFonts w:hint="eastAsia"/>
                <w:b/>
                <w:color w:val="000000"/>
                <w:sz w:val="21"/>
                <w:szCs w:val="21"/>
                <w:highlight w:val="none"/>
                <w:lang w:val="en-US" w:eastAsia="zh-CN"/>
              </w:rPr>
              <w:t>组长</w:t>
            </w:r>
          </w:p>
          <w:p>
            <w:pPr>
              <w:keepNext w:val="0"/>
              <w:keepLines w:val="0"/>
              <w:suppressLineNumbers w:val="0"/>
              <w:spacing w:before="0" w:beforeAutospacing="0" w:after="0" w:afterAutospacing="0"/>
              <w:ind w:left="0" w:right="0"/>
              <w:rPr>
                <w:rFonts w:hint="default"/>
                <w:b/>
                <w:color w:val="000000"/>
                <w:sz w:val="21"/>
                <w:szCs w:val="21"/>
                <w:highlight w:val="none"/>
                <w:lang w:val="en-US" w:eastAsia="zh-CN"/>
              </w:rPr>
            </w:pPr>
            <w:r>
              <w:rPr>
                <w:rFonts w:hint="eastAsia"/>
                <w:b/>
                <w:color w:val="000000"/>
                <w:sz w:val="21"/>
                <w:szCs w:val="21"/>
                <w:highlight w:val="none"/>
                <w:lang w:val="en-US" w:eastAsia="zh-CN"/>
              </w:rPr>
              <w:t>见证O</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女</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2018-N1QMS-1011923</w:t>
            </w:r>
          </w:p>
          <w:p>
            <w:pPr>
              <w:keepNext w:val="0"/>
              <w:keepLines w:val="0"/>
              <w:suppressLineNumbers w:val="0"/>
              <w:spacing w:before="0" w:beforeAutospacing="0" w:after="0" w:afterAutospacing="0"/>
              <w:ind w:left="0" w:right="0"/>
              <w:rPr>
                <w:rFonts w:hint="eastAsia"/>
              </w:rPr>
            </w:pPr>
            <w:r>
              <w:rPr>
                <w:rFonts w:hint="eastAsia"/>
              </w:rPr>
              <w:t>2018-N1EMS-3011923</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2017-N1OHSMS-2011923</w:t>
            </w:r>
          </w:p>
        </w:tc>
        <w:tc>
          <w:tcPr>
            <w:tcW w:w="2179"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郝本东</w:t>
            </w: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lang w:val="en-US" w:eastAsia="zh-CN"/>
              </w:rPr>
            </w:pPr>
            <w:r>
              <w:rPr>
                <w:rFonts w:hint="eastAsia"/>
                <w:b/>
                <w:color w:val="000000"/>
                <w:sz w:val="21"/>
                <w:szCs w:val="21"/>
                <w:highlight w:val="none"/>
                <w:lang w:val="en-US" w:eastAsia="zh-CN"/>
              </w:rPr>
              <w:t>审核员1</w:t>
            </w:r>
          </w:p>
          <w:p>
            <w:pPr>
              <w:keepNext w:val="0"/>
              <w:keepLines w:val="0"/>
              <w:suppressLineNumbers w:val="0"/>
              <w:spacing w:before="0" w:beforeAutospacing="0" w:after="0" w:afterAutospacing="0"/>
              <w:ind w:left="0" w:right="0"/>
              <w:rPr>
                <w:rFonts w:hint="default"/>
                <w:b/>
                <w:color w:val="000000"/>
                <w:sz w:val="21"/>
                <w:szCs w:val="21"/>
                <w:highlight w:val="none"/>
                <w:lang w:val="en-US" w:eastAsia="zh-CN"/>
              </w:rPr>
            </w:pPr>
            <w:r>
              <w:rPr>
                <w:rFonts w:hint="eastAsia"/>
                <w:b/>
                <w:color w:val="000000"/>
                <w:sz w:val="21"/>
                <w:szCs w:val="21"/>
                <w:highlight w:val="none"/>
                <w:lang w:val="en-US" w:eastAsia="zh-CN"/>
              </w:rPr>
              <w:t>见证Q</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2018-N1QMS-2047774</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2017-N1EMS-3047774</w:t>
            </w:r>
          </w:p>
        </w:tc>
        <w:tc>
          <w:tcPr>
            <w:tcW w:w="2179"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张磊</w:t>
            </w:r>
          </w:p>
        </w:tc>
        <w:tc>
          <w:tcPr>
            <w:tcW w:w="1089"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审核员2</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2019-N1QMS-1258213</w:t>
            </w:r>
          </w:p>
          <w:p>
            <w:pPr>
              <w:keepNext w:val="0"/>
              <w:keepLines w:val="0"/>
              <w:suppressLineNumbers w:val="0"/>
              <w:spacing w:before="0" w:beforeAutospacing="0" w:after="0" w:afterAutospacing="0"/>
              <w:ind w:left="0" w:right="0"/>
              <w:rPr>
                <w:rFonts w:hint="eastAsia"/>
              </w:rPr>
            </w:pPr>
            <w:r>
              <w:rPr>
                <w:rFonts w:hint="eastAsia"/>
              </w:rPr>
              <w:t>2020-N1EMS-1258213</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2020-N0OHSMS-1258213</w:t>
            </w:r>
          </w:p>
        </w:tc>
        <w:tc>
          <w:tcPr>
            <w:tcW w:w="2179"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胡益民</w:t>
            </w:r>
          </w:p>
        </w:tc>
        <w:tc>
          <w:tcPr>
            <w:tcW w:w="1089"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实习QE</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2020</w:t>
            </w:r>
            <w:r>
              <w:rPr>
                <w:rFonts w:hint="eastAsia"/>
                <w:lang w:val="en-US" w:eastAsia="zh-CN"/>
              </w:rPr>
              <w:t>-</w:t>
            </w:r>
            <w:r>
              <w:rPr>
                <w:rFonts w:hint="eastAsia"/>
              </w:rPr>
              <w:t>N0QMS-1263842</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2020</w:t>
            </w:r>
            <w:r>
              <w:rPr>
                <w:rFonts w:hint="eastAsia"/>
                <w:lang w:val="en-US" w:eastAsia="zh-CN"/>
              </w:rPr>
              <w:t>-</w:t>
            </w:r>
            <w:r>
              <w:rPr>
                <w:rFonts w:hint="eastAsia"/>
              </w:rPr>
              <w:t>N0</w:t>
            </w:r>
            <w:r>
              <w:rPr>
                <w:rFonts w:hint="eastAsia"/>
                <w:lang w:val="en-US" w:eastAsia="zh-CN"/>
              </w:rPr>
              <w:t>E</w:t>
            </w:r>
            <w:r>
              <w:rPr>
                <w:rFonts w:hint="eastAsia"/>
              </w:rPr>
              <w:t>MS-1263842</w:t>
            </w:r>
          </w:p>
        </w:tc>
        <w:tc>
          <w:tcPr>
            <w:tcW w:w="2179" w:type="dxa"/>
            <w:vAlign w:val="center"/>
          </w:tcPr>
          <w:p>
            <w:pPr>
              <w:keepNext w:val="0"/>
              <w:keepLines w:val="0"/>
              <w:suppressLineNumbers w:val="0"/>
              <w:spacing w:before="0" w:beforeAutospacing="0" w:after="0" w:afterAutospacing="0"/>
              <w:ind w:left="0" w:right="0"/>
              <w:jc w:val="both"/>
              <w:rPr>
                <w:rFonts w:hint="eastAsia"/>
                <w:sz w:val="21"/>
                <w:szCs w:val="21"/>
              </w:rPr>
            </w:pPr>
            <w:r>
              <w:rPr>
                <w:rFonts w:hint="eastAsia"/>
                <w:sz w:val="21"/>
                <w:szCs w:val="21"/>
              </w:rPr>
              <w:t>Q:12.01.03,12.01.04</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b/>
                <w:color w:val="000000"/>
                <w:kern w:val="2"/>
                <w:sz w:val="21"/>
                <w:szCs w:val="21"/>
                <w:highlight w:val="none"/>
                <w:lang w:val="en-US" w:eastAsia="zh-CN" w:bidi="ar-SA"/>
              </w:rPr>
            </w:pPr>
            <w:r>
              <w:rPr>
                <w:rFonts w:hint="eastAsia"/>
                <w:sz w:val="21"/>
                <w:szCs w:val="21"/>
              </w:rPr>
              <w:t>E:12.01.03,12.01.04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eastAsia="宋体"/>
                <w:sz w:val="21"/>
                <w:szCs w:val="21"/>
                <w:lang w:val="en-US" w:eastAsia="zh-CN"/>
              </w:rPr>
            </w:pPr>
            <w:r>
              <w:rPr>
                <w:rFonts w:hint="eastAsia"/>
                <w:sz w:val="21"/>
                <w:szCs w:val="21"/>
                <w:lang w:val="en-US" w:eastAsia="zh-CN"/>
              </w:rPr>
              <w:t>岳树亮</w:t>
            </w: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lang w:val="en-US" w:eastAsia="zh-CN"/>
              </w:rPr>
            </w:pPr>
            <w:r>
              <w:rPr>
                <w:rFonts w:hint="eastAsia"/>
                <w:b/>
                <w:color w:val="000000"/>
                <w:sz w:val="21"/>
                <w:szCs w:val="21"/>
                <w:highlight w:val="none"/>
                <w:lang w:val="en-US" w:eastAsia="zh-CN"/>
              </w:rPr>
              <w:t>被见证Q</w:t>
            </w:r>
          </w:p>
          <w:p>
            <w:pPr>
              <w:keepNext w:val="0"/>
              <w:keepLines w:val="0"/>
              <w:suppressLineNumbers w:val="0"/>
              <w:spacing w:before="0" w:beforeAutospacing="0" w:after="0" w:afterAutospacing="0"/>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被见证O</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numPr>
                <w:ilvl w:val="0"/>
                <w:numId w:val="0"/>
              </w:numPr>
              <w:suppressLineNumbers w:val="0"/>
              <w:spacing w:before="0" w:beforeAutospacing="0" w:after="0" w:afterAutospacing="0"/>
              <w:ind w:left="0" w:right="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2020-N0QMS-1261927</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kern w:val="2"/>
                <w:sz w:val="18"/>
                <w:szCs w:val="18"/>
                <w:lang w:val="en-US" w:eastAsia="zh-CN" w:bidi="ar-SA"/>
              </w:rPr>
              <w:t>2020-N0OHSMS-1261927</w:t>
            </w:r>
          </w:p>
        </w:tc>
        <w:tc>
          <w:tcPr>
            <w:tcW w:w="2179" w:type="dxa"/>
            <w:vAlign w:val="center"/>
          </w:tcPr>
          <w:p>
            <w:pPr>
              <w:keepNext w:val="0"/>
              <w:keepLines w:val="0"/>
              <w:suppressLineNumbers w:val="0"/>
              <w:spacing w:before="0" w:beforeAutospacing="0" w:after="0" w:afterAutospacing="0"/>
              <w:ind w:left="0" w:right="0"/>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b/>
                <w:color w:val="000000"/>
                <w:kern w:val="2"/>
                <w:sz w:val="21"/>
                <w:szCs w:val="21"/>
                <w:highlight w:val="none"/>
                <w:lang w:val="en-US" w:eastAsia="zh-CN" w:bidi="ar-SA"/>
              </w:rPr>
            </w:pPr>
            <w:r>
              <w:rPr>
                <w:rFonts w:hint="eastAsia"/>
                <w:sz w:val="21"/>
                <w:szCs w:val="21"/>
              </w:rPr>
              <w:t>胡益民</w:t>
            </w:r>
          </w:p>
        </w:tc>
        <w:tc>
          <w:tcPr>
            <w:tcW w:w="1089"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技术专家O</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p>
        </w:tc>
        <w:tc>
          <w:tcPr>
            <w:tcW w:w="2179"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sz w:val="21"/>
                <w:szCs w:val="21"/>
              </w:rPr>
              <w:t>O:12.01.03,12.01.04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2</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2</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ascii="宋体" w:hAnsi="宋体" w:cs="宋体"/>
                <w:kern w:val="0"/>
                <w:szCs w:val="21"/>
              </w:rPr>
              <w:drawing>
                <wp:inline distT="0" distB="0" distL="114300" distR="114300">
                  <wp:extent cx="752475" cy="457835"/>
                  <wp:effectExtent l="0" t="0" r="9525" b="146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752475" cy="457835"/>
                          </a:xfrm>
                          <a:prstGeom prst="rect">
                            <a:avLst/>
                          </a:prstGeom>
                          <a:noFill/>
                          <a:ln>
                            <a:noFill/>
                          </a:ln>
                        </pic:spPr>
                      </pic:pic>
                    </a:graphicData>
                  </a:graphic>
                </wp:inline>
              </w:drawing>
            </w: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2020-05-07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lang w:eastAsia="zh-CN"/>
        </w:rPr>
      </w:pPr>
      <w:r>
        <w:rPr>
          <w:shd w:val="clear" w:color="FFFFFF" w:fill="D9D9D9"/>
          <w:lang w:eastAsia="zh-CN"/>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52"/>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质量第一，用户满意；精心制作，持续改进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QMS的主管部门是——管理层、人事部、办公室、供销部、生技部、质管部、研发部、设备部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vertAlign w:val="baseline"/>
                      <w:lang w:val="en-US" w:eastAsia="zh-CN"/>
                    </w:rPr>
                  </w:pPr>
                  <w:r>
                    <w:rPr>
                      <w:rFonts w:hint="eastAsia"/>
                      <w:color w:val="000000" w:themeColor="text1"/>
                      <w:vertAlign w:val="baseline"/>
                      <w:lang w:val="en-US" w:eastAsia="zh-CN"/>
                    </w:rPr>
                    <w:t>主要的风险或机遇描述</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rPr>
                  </w:pPr>
                  <w:r>
                    <w:rPr>
                      <w:rFonts w:hint="eastAsia"/>
                      <w:color w:val="000000" w:themeColor="text1"/>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r>
                    <w:rPr>
                      <w:rFonts w:hint="eastAsia"/>
                    </w:rPr>
                    <w:t>1. 制作的样品未能迎合客户的需求。 2. 产品打样周期长，跟不上市场变化。</w:t>
                  </w:r>
                </w:p>
              </w:tc>
              <w:tc>
                <w:tcPr>
                  <w:tcW w:w="3965"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t>1. 新产品开发立项时反复 论证市场需求。 2. 研发产品时尽量选择可 重复利用的材料制成产 品。 3. 加大设计开发的资源投 入，尽可能缩短产品研发 周期。</w:t>
                  </w:r>
                </w:p>
              </w:tc>
              <w:tc>
                <w:tcPr>
                  <w:tcW w:w="1717"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vertAlign w:val="baseline"/>
                      <w:lang w:val="en-US" w:eastAsia="zh-CN" w:bidi="ar-SA"/>
                    </w:rPr>
                  </w:pPr>
                  <w:r>
                    <w:rPr>
                      <w:rFonts w:hint="eastAsia"/>
                      <w:szCs w:val="24"/>
                    </w:rPr>
                    <w:t>1.计划制定不合理，导致无法按时 完成计划任务，从而延误产品交付。</w:t>
                  </w:r>
                </w:p>
              </w:tc>
              <w:tc>
                <w:tcPr>
                  <w:tcW w:w="3965"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t>1. 合理计算公司的实际产能。 2. 依据产品特点和本公司 的实际产能合理安排生产 计划。 3. 安排跟单员全程跟进生 产计划的实现过程。相 关文件： 《生产计划》</w:t>
                  </w:r>
                </w:p>
              </w:tc>
              <w:tc>
                <w:tcPr>
                  <w:tcW w:w="1717"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r>
                    <w:rPr>
                      <w:rFonts w:hint="eastAsia"/>
                      <w:szCs w:val="24"/>
                    </w:rPr>
                    <w:t>1. 不能按时交付。 2. 交付的产品不符合客户的要求</w:t>
                  </w:r>
                </w:p>
              </w:tc>
              <w:tc>
                <w:tcPr>
                  <w:tcW w:w="3965"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t>1. 生产计划管制。 2. 生产过程的品质控制。 3. 成品的品质检验。 4. 出货前的品质检验。 相关文件： 1. 《过程和产品的监视和 测量控制程序》 2. 《不合格（不符合）控 制程序》</w:t>
                  </w:r>
                </w:p>
              </w:tc>
              <w:tc>
                <w:tcPr>
                  <w:tcW w:w="1717"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8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质量</w:t>
                  </w:r>
                  <w:r>
                    <w:rPr>
                      <w:rFonts w:hint="eastAsia" w:ascii="宋体" w:hAnsi="宋体"/>
                      <w:kern w:val="2"/>
                      <w:szCs w:val="24"/>
                      <w:lang w:eastAsia="zh-CN"/>
                    </w:rPr>
                    <w:t>目标</w:t>
                  </w:r>
                </w:p>
              </w:tc>
              <w:tc>
                <w:tcPr>
                  <w:tcW w:w="2887"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生产计划完成率100%</w:t>
                  </w:r>
                </w:p>
              </w:tc>
              <w:tc>
                <w:tcPr>
                  <w:tcW w:w="288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生产总数/生产量</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产品出厂合格率100%</w:t>
                  </w:r>
                </w:p>
              </w:tc>
              <w:tc>
                <w:tcPr>
                  <w:tcW w:w="288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总生产量/检验合格量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cs="Times New Roman"/>
                      <w:kern w:val="2"/>
                      <w:sz w:val="21"/>
                      <w:szCs w:val="24"/>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计量检测设备鉴定率100%</w:t>
                  </w:r>
                </w:p>
              </w:tc>
              <w:tc>
                <w:tcPr>
                  <w:tcW w:w="288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总设备数/设备数</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cs="Times New Roman"/>
                      <w:kern w:val="2"/>
                      <w:sz w:val="21"/>
                      <w:szCs w:val="24"/>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产品一次交验合格率</w:t>
                  </w:r>
                  <w:r>
                    <w:rPr>
                      <w:rFonts w:hint="eastAsia" w:ascii="宋体" w:hAnsi="宋体" w:eastAsia="宋体" w:cs="宋体"/>
                      <w:lang w:val="en-US" w:eastAsia="zh-CN"/>
                    </w:rPr>
                    <w:t>≥</w:t>
                  </w:r>
                  <w:r>
                    <w:rPr>
                      <w:rFonts w:hint="eastAsia"/>
                      <w:lang w:val="en-US" w:eastAsia="zh-CN"/>
                    </w:rPr>
                    <w:t>95%</w:t>
                  </w:r>
                </w:p>
              </w:tc>
              <w:tc>
                <w:tcPr>
                  <w:tcW w:w="288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总产品量/检验量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cs="Times New Roman"/>
                      <w:kern w:val="2"/>
                      <w:sz w:val="21"/>
                      <w:szCs w:val="24"/>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顾客满意率95%</w:t>
                  </w:r>
                </w:p>
              </w:tc>
              <w:tc>
                <w:tcPr>
                  <w:tcW w:w="288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总发放量/回收量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cs="Times New Roman"/>
                      <w:kern w:val="2"/>
                      <w:sz w:val="21"/>
                      <w:szCs w:val="24"/>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客户投诉率0</w:t>
                  </w:r>
                </w:p>
              </w:tc>
              <w:tc>
                <w:tcPr>
                  <w:tcW w:w="288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年度客户投诉/客户投诉</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cs="Times New Roman"/>
                      <w:kern w:val="2"/>
                      <w:sz w:val="21"/>
                      <w:szCs w:val="24"/>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lang w:val="en-US" w:eastAsia="zh-CN"/>
                    </w:rPr>
                  </w:pPr>
                  <w:r>
                    <w:rPr>
                      <w:rFonts w:hint="eastAsia" w:ascii="宋体" w:hAnsi="宋体"/>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1.2万 </w:t>
            </w:r>
            <w:r>
              <w:rPr>
                <w:rFonts w:hint="eastAsia"/>
                <w:color w:val="000000" w:themeColor="text1"/>
                <w:vertAlign w:val="baseline"/>
                <w:lang w:val="en-US" w:eastAsia="zh-CN"/>
              </w:rPr>
              <w:t>平方米；生产车间</w:t>
            </w:r>
            <w:r>
              <w:rPr>
                <w:rFonts w:hint="eastAsia"/>
                <w:color w:val="000000" w:themeColor="text1"/>
                <w:u w:val="single"/>
                <w:vertAlign w:val="baseline"/>
                <w:lang w:val="en-US" w:eastAsia="zh-CN"/>
              </w:rPr>
              <w:t xml:space="preserve"> 5</w:t>
            </w:r>
            <w:r>
              <w:rPr>
                <w:rFonts w:hint="eastAsia"/>
                <w:color w:val="000000" w:themeColor="text1"/>
                <w:vertAlign w:val="baseline"/>
                <w:lang w:val="en-US" w:eastAsia="zh-CN"/>
              </w:rPr>
              <w:t>个；库房</w:t>
            </w:r>
            <w:r>
              <w:rPr>
                <w:rFonts w:hint="eastAsia"/>
                <w:color w:val="000000" w:themeColor="text1"/>
                <w:u w:val="single"/>
                <w:vertAlign w:val="baseline"/>
                <w:lang w:val="en-US" w:eastAsia="zh-CN"/>
              </w:rPr>
              <w:t xml:space="preserve"> 6</w:t>
            </w:r>
            <w:r>
              <w:rPr>
                <w:rFonts w:hint="eastAsia"/>
                <w:color w:val="000000" w:themeColor="text1"/>
                <w:vertAlign w:val="baseline"/>
                <w:lang w:val="en-US" w:eastAsia="zh-CN"/>
              </w:rPr>
              <w:t>个；实验室</w:t>
            </w:r>
            <w:r>
              <w:rPr>
                <w:rFonts w:hint="eastAsia"/>
                <w:color w:val="000000" w:themeColor="text1"/>
                <w:u w:val="single"/>
                <w:vertAlign w:val="baseline"/>
                <w:lang w:val="en-US" w:eastAsia="zh-CN"/>
              </w:rPr>
              <w:t xml:space="preserve"> 1 </w:t>
            </w:r>
            <w:r>
              <w:rPr>
                <w:rFonts w:hint="eastAsia"/>
                <w:color w:val="000000" w:themeColor="text1"/>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高压反应釜 、压力管道、离心机、干燥机、制氮机 、冷冻机（列举2~4种）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总氮测定仪、气相色谱仪、液相色谱仪、电热恒温干燥箱、PH计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FE"/>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FE"/>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水合肼法制备低氯化物甲基肼工艺的研究与开发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甲基肼</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甲基化作业</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高压釜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无。</w:t>
            </w:r>
            <w:bookmarkStart w:id="3" w:name="_GoBack"/>
            <w:bookmarkEnd w:id="3"/>
            <w:r>
              <w:rPr>
                <w:rFonts w:hint="eastAsia"/>
                <w:u w:val="single"/>
                <w:vertAlign w:val="baseline"/>
                <w:lang w:val="en-US" w:eastAsia="zh-CN"/>
              </w:rPr>
              <w:t>但企业对甲基化过程进行了确认</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FE"/>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w:t>
            </w:r>
            <w:r>
              <w:rPr>
                <w:rFonts w:hint="eastAsia"/>
                <w:color w:val="000000" w:themeColor="text1"/>
                <w:highlight w:val="none"/>
                <w:u w:val="single"/>
                <w:vertAlign w:val="baseline"/>
                <w:lang w:val="en-US" w:eastAsia="zh-CN"/>
              </w:rPr>
              <w:t xml:space="preserve"> 3-（2，2，2-三甲基肼）丙酸甲酯溴盐；工业级甲基肼；副产盐酸均在有效期内 </w:t>
            </w:r>
            <w:r>
              <w:rPr>
                <w:rFonts w:hint="eastAsia"/>
                <w:color w:val="000000" w:themeColor="text1"/>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2019</w:t>
            </w:r>
            <w:r>
              <w:rPr>
                <w:rFonts w:hint="eastAsia"/>
                <w:vertAlign w:val="baseline"/>
                <w:lang w:val="en-US" w:eastAsia="zh-CN"/>
              </w:rPr>
              <w:t>年</w:t>
            </w:r>
            <w:r>
              <w:rPr>
                <w:rFonts w:hint="eastAsia"/>
                <w:u w:val="single"/>
                <w:vertAlign w:val="baseline"/>
                <w:lang w:val="en-US" w:eastAsia="zh-CN"/>
              </w:rPr>
              <w:t xml:space="preserve"> 8 </w:t>
            </w:r>
            <w:r>
              <w:rPr>
                <w:rFonts w:hint="eastAsia"/>
                <w:vertAlign w:val="baseline"/>
                <w:lang w:val="en-US" w:eastAsia="zh-CN"/>
              </w:rPr>
              <w:t>月</w:t>
            </w:r>
            <w:r>
              <w:rPr>
                <w:rFonts w:hint="eastAsia"/>
                <w:u w:val="single"/>
                <w:vertAlign w:val="baseline"/>
                <w:lang w:val="en-US" w:eastAsia="zh-CN"/>
              </w:rPr>
              <w:t xml:space="preserve"> 5-6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10</w:t>
            </w:r>
            <w:r>
              <w:rPr>
                <w:rFonts w:hint="eastAsia"/>
                <w:vertAlign w:val="baseline"/>
                <w:lang w:val="en-US" w:eastAsia="zh-CN"/>
              </w:rPr>
              <w:t>月</w:t>
            </w:r>
            <w:r>
              <w:rPr>
                <w:rFonts w:hint="eastAsia"/>
                <w:u w:val="single"/>
                <w:vertAlign w:val="baseline"/>
                <w:lang w:val="en-US" w:eastAsia="zh-CN"/>
              </w:rPr>
              <w:t xml:space="preserve">10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rPr>
                    <w:t>□</w:t>
                  </w:r>
                  <w:r>
                    <w:rPr>
                      <w:rFonts w:hint="eastAsia"/>
                      <w:vertAlign w:val="baseline"/>
                      <w:lang w:val="en-US" w:eastAsia="zh-CN"/>
                    </w:rPr>
                    <w:t xml:space="preserve">市场 </w:t>
                  </w:r>
                  <w:r>
                    <w:rPr>
                      <w:rFonts w:hint="eastAsia"/>
                    </w:rPr>
                    <w:t>□</w:t>
                  </w:r>
                  <w:r>
                    <w:rPr>
                      <w:rFonts w:hint="eastAsia"/>
                      <w:vertAlign w:val="baseline"/>
                      <w:lang w:val="en-US" w:eastAsia="zh-CN"/>
                    </w:rPr>
                    <w:t xml:space="preserve">文化 </w:t>
                  </w:r>
                  <w:r>
                    <w:rPr>
                      <w:rFonts w:hint="eastAsia"/>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w:t>
                  </w:r>
                  <w:r>
                    <w:rPr>
                      <w:rFonts w:hint="eastAsia"/>
                      <w:lang w:val="en-US" w:eastAsia="zh-CN"/>
                    </w:rPr>
                    <w:t xml:space="preserve">政治 </w:t>
                  </w:r>
                  <w:r>
                    <w:rPr>
                      <w:rFonts w:hint="eastAsia"/>
                    </w:rPr>
                    <w:t>□</w:t>
                  </w:r>
                  <w:r>
                    <w:rPr>
                      <w:rFonts w:hint="eastAsia"/>
                      <w:lang w:val="en-US" w:eastAsia="zh-CN"/>
                    </w:rPr>
                    <w:t xml:space="preserve">监管  </w:t>
                  </w:r>
                  <w:r>
                    <w:rPr>
                      <w:rFonts w:hint="eastAsia"/>
                      <w:lang w:eastAsia="zh-CN"/>
                    </w:rPr>
                    <w:t>□</w:t>
                  </w:r>
                  <w:r>
                    <w:rPr>
                      <w:rFonts w:hint="eastAsia"/>
                      <w:lang w:val="en-US" w:eastAsia="zh-CN"/>
                    </w:rPr>
                    <w:t xml:space="preserve">财务  </w:t>
                  </w:r>
                  <w:r>
                    <w:rPr>
                      <w:rFonts w:hint="eastAsia"/>
                      <w:lang w:eastAsia="zh-CN"/>
                    </w:rPr>
                    <w:t>☑</w:t>
                  </w:r>
                  <w:r>
                    <w:rPr>
                      <w:rFonts w:hint="eastAsia"/>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default"/>
                      <w:vertAlign w:val="baseline"/>
                      <w:lang w:val="en-US" w:eastAsia="zh-CN"/>
                    </w:rPr>
                    <w:t>活动、产品和服务</w:t>
                  </w:r>
                  <w:r>
                    <w:rPr>
                      <w:rFonts w:hint="eastAsia"/>
                      <w:vertAlign w:val="baseline"/>
                      <w:lang w:val="en-US" w:eastAsia="zh-CN"/>
                    </w:rPr>
                    <w:t xml:space="preserve"> </w:t>
                  </w:r>
                  <w:r>
                    <w:rPr>
                      <w:rFonts w:hint="eastAsia"/>
                    </w:rPr>
                    <w:t>□</w:t>
                  </w:r>
                  <w:r>
                    <w:rPr>
                      <w:rFonts w:hint="default"/>
                      <w:vertAlign w:val="baseline"/>
                      <w:lang w:val="en-US" w:eastAsia="zh-CN"/>
                    </w:rPr>
                    <w:t>战略方向</w:t>
                  </w:r>
                  <w:r>
                    <w:rPr>
                      <w:rFonts w:hint="eastAsia"/>
                      <w:vertAlign w:val="baseline"/>
                      <w:lang w:val="en-US" w:eastAsia="zh-CN"/>
                    </w:rPr>
                    <w:t xml:space="preserve"> </w:t>
                  </w:r>
                  <w:r>
                    <w:rPr>
                      <w:rFonts w:hint="eastAsia"/>
                    </w:rPr>
                    <w:t>□</w:t>
                  </w:r>
                  <w:r>
                    <w:rPr>
                      <w:rFonts w:hint="eastAsia"/>
                      <w:lang w:val="en-US" w:eastAsia="zh-CN"/>
                    </w:rPr>
                    <w:t>其他</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人力资源</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t>☑</w:t>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t>☑</w:t>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t>☑</w:t>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szCs w:val="22"/>
                <w:u w:val="single"/>
                <w:vertAlign w:val="baseline"/>
                <w:lang w:val="en-US" w:eastAsia="zh-CN"/>
              </w:rPr>
              <w:t>遵守法律法规、提倡节能降耗、推行清洁生产、加强污染预防、注意过程管理、实现持续发展</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EMS的主管部门是——环保部</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环境</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主要的风险或机遇描述</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r>
                    <w:rPr>
                      <w:rFonts w:hint="eastAsia"/>
                      <w:vertAlign w:val="baseline"/>
                      <w:lang w:val="en-US" w:eastAsia="zh-CN"/>
                    </w:rPr>
                    <w:t>废气因未达标而被处罚</w:t>
                  </w:r>
                </w:p>
              </w:tc>
              <w:tc>
                <w:tcPr>
                  <w:tcW w:w="39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有在线监测；每月、每季度、年度监测；</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有环保设施运行</w:t>
                  </w:r>
                  <w:r>
                    <w:rPr>
                      <w:rFonts w:hint="eastAsia"/>
                      <w:szCs w:val="22"/>
                      <w:vertAlign w:val="baseline"/>
                      <w:lang w:val="en-US" w:eastAsia="zh-CN"/>
                    </w:rPr>
                    <w:t>二燃室运行</w:t>
                  </w:r>
                  <w:r>
                    <w:rPr>
                      <w:rFonts w:hint="eastAsia"/>
                      <w:vertAlign w:val="baseline"/>
                      <w:lang w:val="en-US" w:eastAsia="zh-CN"/>
                    </w:rPr>
                    <w:t xml:space="preserve">温度控制  </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废水未达标</w:t>
                  </w:r>
                </w:p>
              </w:tc>
              <w:tc>
                <w:tcPr>
                  <w:tcW w:w="39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有在线监测；污水处理量60T/d;</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蒸馏、超临界、焚烧</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r>
                    <w:rPr>
                      <w:rFonts w:hint="eastAsia" w:cs="Times New Roman"/>
                      <w:kern w:val="2"/>
                      <w:sz w:val="21"/>
                      <w:szCs w:val="24"/>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建筑消防检测、防雷防静电监测、可燃气体报警系统监测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396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t>□</w:t>
            </w:r>
            <w:r>
              <w:rPr>
                <w:rFonts w:hint="eastAsia"/>
                <w:lang w:val="en-US" w:eastAsia="zh-CN"/>
              </w:rPr>
              <w:t xml:space="preserve">压力容器爆炸  </w:t>
            </w:r>
            <w:r>
              <w:rPr>
                <w:rFonts w:hint="eastAsia"/>
              </w:rPr>
              <w:t>□</w:t>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安全生产许可证编号： 苏WH安许证字[F00369]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r>
              <w:rPr>
                <w:rFonts w:hint="eastAsia"/>
                <w:color w:val="000000"/>
                <w:szCs w:val="18"/>
                <w:u w:val="single"/>
                <w:lang w:val="en-US" w:eastAsia="zh-CN"/>
              </w:rPr>
              <w:t>9132062383393495E001P</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环境影响登记表日期：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环境影响报告表日期：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eastAsia="zh-CN"/>
              </w:rPr>
              <w:t>《</w:t>
            </w:r>
            <w:r>
              <w:rPr>
                <w:rFonts w:hint="eastAsia"/>
                <w:color w:val="auto"/>
                <w:szCs w:val="18"/>
              </w:rPr>
              <w:t>环评验收</w:t>
            </w:r>
            <w:r>
              <w:rPr>
                <w:rFonts w:hint="eastAsia"/>
                <w:color w:val="auto"/>
                <w:szCs w:val="18"/>
                <w:lang w:val="en-US" w:eastAsia="zh-CN"/>
              </w:rPr>
              <w:t>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通环管[2011]112号   </w:t>
            </w:r>
            <w:r>
              <w:rPr>
                <w:rFonts w:hint="eastAsia"/>
                <w:color w:val="000000"/>
                <w:szCs w:val="18"/>
                <w:u w:val="none"/>
                <w:lang w:val="en-US" w:eastAsia="zh-CN"/>
              </w:rPr>
              <w:t>颁发日期：</w:t>
            </w:r>
            <w:r>
              <w:rPr>
                <w:rFonts w:hint="eastAsia"/>
                <w:color w:val="000000"/>
                <w:szCs w:val="18"/>
                <w:u w:val="single"/>
                <w:lang w:val="en-US" w:eastAsia="zh-CN"/>
              </w:rPr>
              <w:t xml:space="preserve">  2011 年 12  月 19 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suppressLineNumbers w:val="0"/>
              <w:spacing w:before="0" w:beforeAutospacing="0" w:after="0" w:afterAutospacing="0"/>
              <w:ind w:left="0" w:right="0"/>
              <w:rPr>
                <w:rFonts w:hint="eastAsia"/>
                <w:color w:val="000000"/>
                <w:szCs w:val="18"/>
                <w:u w:val="single"/>
                <w:lang w:val="en-US" w:eastAsia="zh-CN"/>
              </w:rPr>
            </w:pPr>
          </w:p>
          <w:p>
            <w:pPr>
              <w:keepNext w:val="0"/>
              <w:keepLines w:val="0"/>
              <w:suppressLineNumbers w:val="0"/>
              <w:spacing w:before="0" w:beforeAutospacing="0" w:after="0" w:afterAutospacing="0"/>
              <w:ind w:left="0" w:right="0"/>
              <w:rPr>
                <w:rFonts w:hint="default"/>
                <w:color w:val="000000"/>
                <w:szCs w:val="18"/>
                <w:u w:val="none"/>
                <w:lang w:val="en-US" w:eastAsia="zh-CN"/>
              </w:rPr>
            </w:pPr>
            <w:r>
              <w:rPr>
                <w:rFonts w:hint="default"/>
                <w:color w:val="000000"/>
                <w:szCs w:val="18"/>
                <w:u w:val="none"/>
                <w:lang w:val="en-US" w:eastAsia="zh-CN"/>
              </w:rPr>
              <w:t>1000吨甲基肼项目环评批复</w:t>
            </w:r>
            <w:r>
              <w:rPr>
                <w:rFonts w:hint="eastAsia"/>
                <w:color w:val="000000"/>
                <w:szCs w:val="18"/>
                <w:lang w:val="en-US" w:eastAsia="zh-CN"/>
              </w:rPr>
              <w:t>编号：</w:t>
            </w:r>
            <w:r>
              <w:rPr>
                <w:rFonts w:hint="eastAsia"/>
                <w:color w:val="000000"/>
                <w:szCs w:val="18"/>
                <w:u w:val="single"/>
                <w:lang w:val="en-US" w:eastAsia="zh-CN"/>
              </w:rPr>
              <w:t xml:space="preserve">  通环管[2007]42号   </w:t>
            </w:r>
            <w:r>
              <w:rPr>
                <w:rFonts w:hint="eastAsia"/>
                <w:color w:val="000000"/>
                <w:szCs w:val="18"/>
                <w:u w:val="none"/>
                <w:lang w:val="en-US" w:eastAsia="zh-CN"/>
              </w:rPr>
              <w:t>颁发日期：</w:t>
            </w:r>
            <w:r>
              <w:rPr>
                <w:rFonts w:hint="eastAsia"/>
                <w:color w:val="000000"/>
                <w:szCs w:val="18"/>
                <w:u w:val="single"/>
                <w:lang w:val="en-US" w:eastAsia="zh-CN"/>
              </w:rPr>
              <w:t xml:space="preserve">  2011 年 12  月 19 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suppressLineNumbers w:val="0"/>
              <w:spacing w:before="0" w:beforeAutospacing="0" w:after="0" w:afterAutospacing="0"/>
              <w:ind w:left="0" w:right="0"/>
              <w:rPr>
                <w:rFonts w:hint="default"/>
                <w:color w:val="000000"/>
                <w:szCs w:val="18"/>
                <w:u w:val="none"/>
                <w:lang w:val="en-US" w:eastAsia="zh-CN"/>
              </w:rPr>
            </w:pPr>
          </w:p>
          <w:p>
            <w:pPr>
              <w:keepNext w:val="0"/>
              <w:keepLines w:val="0"/>
              <w:suppressLineNumbers w:val="0"/>
              <w:spacing w:before="0" w:beforeAutospacing="0" w:after="0" w:afterAutospacing="0"/>
              <w:ind w:left="0" w:right="0"/>
              <w:rPr>
                <w:rFonts w:hint="default" w:eastAsia="宋体"/>
                <w:color w:val="000000"/>
                <w:szCs w:val="18"/>
                <w:lang w:val="en-US" w:eastAsia="zh-CN"/>
              </w:rPr>
            </w:pPr>
            <w:r>
              <w:rPr>
                <w:rFonts w:hint="default"/>
                <w:color w:val="000000"/>
                <w:szCs w:val="18"/>
                <w:u w:val="none"/>
                <w:lang w:val="en-US" w:eastAsia="zh-CN"/>
              </w:rPr>
              <w:t>1000吨甲基肼项目</w:t>
            </w:r>
            <w:r>
              <w:rPr>
                <w:rFonts w:hint="eastAsia"/>
                <w:color w:val="000000"/>
                <w:szCs w:val="18"/>
                <w:u w:val="none"/>
                <w:lang w:val="en-US" w:eastAsia="zh-CN"/>
              </w:rPr>
              <w:t>验收</w:t>
            </w:r>
            <w:r>
              <w:rPr>
                <w:rFonts w:hint="default"/>
                <w:color w:val="000000"/>
                <w:szCs w:val="18"/>
                <w:u w:val="none"/>
                <w:lang w:val="en-US" w:eastAsia="zh-CN"/>
              </w:rPr>
              <w:t>批复</w:t>
            </w:r>
            <w:r>
              <w:rPr>
                <w:rFonts w:hint="eastAsia"/>
                <w:color w:val="000000"/>
                <w:szCs w:val="18"/>
                <w:lang w:val="en-US" w:eastAsia="zh-CN"/>
              </w:rPr>
              <w:t>编号：</w:t>
            </w:r>
            <w:r>
              <w:rPr>
                <w:rFonts w:hint="eastAsia"/>
                <w:color w:val="000000"/>
                <w:szCs w:val="18"/>
                <w:u w:val="single"/>
                <w:lang w:val="en-US" w:eastAsia="zh-CN"/>
              </w:rPr>
              <w:t>通环验[2009]0098号</w:t>
            </w:r>
          </w:p>
          <w:p>
            <w:pPr>
              <w:keepNext w:val="0"/>
              <w:keepLines w:val="0"/>
              <w:suppressLineNumbers w:val="0"/>
              <w:spacing w:before="0" w:beforeAutospacing="0" w:after="0" w:afterAutospacing="0"/>
              <w:ind w:left="0" w:right="0"/>
              <w:rPr>
                <w:rFonts w:hint="eastAsia"/>
                <w:color w:val="000000"/>
                <w:szCs w:val="18"/>
                <w:u w:val="single"/>
                <w:lang w:val="en-US" w:eastAsia="zh-CN"/>
              </w:rPr>
            </w:pPr>
            <w:r>
              <w:rPr>
                <w:rFonts w:hint="eastAsia"/>
                <w:color w:val="000000"/>
                <w:szCs w:val="18"/>
                <w:lang w:val="en-US" w:eastAsia="zh-CN"/>
              </w:rPr>
              <w:t>颁布日期：</w:t>
            </w:r>
            <w:r>
              <w:rPr>
                <w:rFonts w:hint="eastAsia"/>
                <w:color w:val="000000"/>
                <w:szCs w:val="18"/>
                <w:u w:val="single"/>
                <w:lang w:val="en-US" w:eastAsia="zh-CN"/>
              </w:rPr>
              <w:t>2009年9月11号</w:t>
            </w:r>
          </w:p>
          <w:p>
            <w:pPr>
              <w:keepNext w:val="0"/>
              <w:keepLines w:val="0"/>
              <w:suppressLineNumbers w:val="0"/>
              <w:spacing w:before="0" w:beforeAutospacing="0" w:after="0" w:afterAutospacing="0"/>
              <w:ind w:left="0" w:right="0"/>
              <w:rPr>
                <w:rFonts w:hint="eastAsia"/>
                <w:color w:val="000000"/>
                <w:szCs w:val="18"/>
                <w:u w:val="single"/>
                <w:lang w:val="en-US" w:eastAsia="zh-CN"/>
              </w:rPr>
            </w:pPr>
          </w:p>
          <w:p>
            <w:pPr>
              <w:keepNext w:val="0"/>
              <w:keepLines w:val="0"/>
              <w:suppressLineNumbers w:val="0"/>
              <w:spacing w:before="0" w:beforeAutospacing="0" w:after="0" w:afterAutospacing="0"/>
              <w:ind w:left="0" w:right="0"/>
              <w:rPr>
                <w:rFonts w:hint="default"/>
                <w:color w:val="000000"/>
                <w:szCs w:val="18"/>
                <w:u w:val="none"/>
                <w:lang w:val="en-US" w:eastAsia="zh-CN"/>
              </w:rPr>
            </w:pPr>
            <w:r>
              <w:rPr>
                <w:rFonts w:hint="eastAsia"/>
                <w:color w:val="000000"/>
                <w:szCs w:val="18"/>
                <w:u w:val="none"/>
                <w:lang w:val="en-US" w:eastAsia="zh-CN"/>
              </w:rPr>
              <w:t>3000吨甲基肼、100吨3-（2,2-二甲肼基）-丙酸乙酯项目环评批复</w:t>
            </w:r>
            <w:r>
              <w:rPr>
                <w:rFonts w:hint="eastAsia"/>
                <w:color w:val="000000"/>
                <w:szCs w:val="18"/>
                <w:lang w:val="en-US" w:eastAsia="zh-CN"/>
              </w:rPr>
              <w:t>编号：</w:t>
            </w:r>
            <w:r>
              <w:rPr>
                <w:rFonts w:hint="eastAsia"/>
                <w:color w:val="000000"/>
                <w:szCs w:val="18"/>
                <w:u w:val="single"/>
                <w:lang w:val="en-US" w:eastAsia="zh-CN"/>
              </w:rPr>
              <w:t xml:space="preserve">  通环管[2010]018号   </w:t>
            </w:r>
            <w:r>
              <w:rPr>
                <w:rFonts w:hint="eastAsia"/>
                <w:color w:val="000000"/>
                <w:szCs w:val="18"/>
                <w:u w:val="none"/>
                <w:lang w:val="en-US" w:eastAsia="zh-CN"/>
              </w:rPr>
              <w:t>颁发日期：</w:t>
            </w:r>
            <w:r>
              <w:rPr>
                <w:rFonts w:hint="eastAsia"/>
                <w:color w:val="000000"/>
                <w:szCs w:val="18"/>
                <w:u w:val="single"/>
                <w:lang w:val="en-US" w:eastAsia="zh-CN"/>
              </w:rPr>
              <w:t xml:space="preserve">  2010 年 3  月 3 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FE"/>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suppressLineNumbers w:val="0"/>
              <w:spacing w:before="0" w:beforeAutospacing="0" w:after="0" w:afterAutospacing="0"/>
              <w:ind w:left="0" w:right="0"/>
              <w:rPr>
                <w:rFonts w:hint="default" w:eastAsia="宋体"/>
                <w:color w:val="000000"/>
                <w:szCs w:val="18"/>
                <w:lang w:val="en-US" w:eastAsia="zh-CN"/>
              </w:rPr>
            </w:pPr>
            <w:r>
              <w:rPr>
                <w:rFonts w:hint="eastAsia"/>
                <w:color w:val="000000"/>
                <w:szCs w:val="18"/>
                <w:u w:val="none"/>
                <w:lang w:val="en-US" w:eastAsia="zh-CN"/>
              </w:rPr>
              <w:t>3000吨甲基肼、100吨3-（2,2-二甲肼基）-丙酸乙酯项目验收</w:t>
            </w:r>
            <w:r>
              <w:rPr>
                <w:rFonts w:hint="eastAsia"/>
                <w:color w:val="000000"/>
                <w:szCs w:val="18"/>
                <w:lang w:val="en-US" w:eastAsia="zh-CN"/>
              </w:rPr>
              <w:t xml:space="preserve">编号：一期 </w:t>
            </w:r>
            <w:r>
              <w:rPr>
                <w:rFonts w:hint="eastAsia"/>
                <w:color w:val="000000"/>
                <w:szCs w:val="18"/>
                <w:u w:val="single"/>
                <w:lang w:val="en-US" w:eastAsia="zh-CN"/>
              </w:rPr>
              <w:t>通环验[2011]0016号</w:t>
            </w:r>
          </w:p>
          <w:p>
            <w:pPr>
              <w:keepNext w:val="0"/>
              <w:keepLines w:val="0"/>
              <w:suppressLineNumbers w:val="0"/>
              <w:spacing w:before="0" w:beforeAutospacing="0" w:after="0" w:afterAutospacing="0"/>
              <w:ind w:left="0" w:right="0"/>
              <w:rPr>
                <w:rFonts w:hint="eastAsia"/>
                <w:color w:val="000000"/>
                <w:szCs w:val="18"/>
                <w:u w:val="single"/>
                <w:lang w:val="en-US" w:eastAsia="zh-CN"/>
              </w:rPr>
            </w:pPr>
            <w:r>
              <w:rPr>
                <w:rFonts w:hint="eastAsia"/>
                <w:color w:val="000000"/>
                <w:szCs w:val="18"/>
                <w:lang w:val="en-US" w:eastAsia="zh-CN"/>
              </w:rPr>
              <w:t>颁布日期：</w:t>
            </w:r>
            <w:r>
              <w:rPr>
                <w:rFonts w:hint="eastAsia"/>
                <w:color w:val="000000"/>
                <w:szCs w:val="18"/>
                <w:u w:val="single"/>
                <w:lang w:val="en-US" w:eastAsia="zh-CN"/>
              </w:rPr>
              <w:t>2011年</w:t>
            </w:r>
            <w:r>
              <w:rPr>
                <w:rFonts w:hint="eastAsia"/>
                <w:color w:val="000000"/>
                <w:szCs w:val="18"/>
                <w:u w:val="none"/>
                <w:lang w:val="en-US" w:eastAsia="zh-CN"/>
              </w:rPr>
              <w:t xml:space="preserve"> 二期 </w:t>
            </w:r>
            <w:r>
              <w:rPr>
                <w:rFonts w:hint="eastAsia"/>
                <w:color w:val="000000"/>
                <w:szCs w:val="18"/>
                <w:u w:val="single"/>
                <w:lang w:val="en-US" w:eastAsia="zh-CN"/>
              </w:rPr>
              <w:t>通行审批[2017]461号</w:t>
            </w:r>
            <w:r>
              <w:rPr>
                <w:rFonts w:hint="eastAsia"/>
                <w:color w:val="000000"/>
                <w:szCs w:val="18"/>
                <w:lang w:val="en-US" w:eastAsia="zh-CN"/>
              </w:rPr>
              <w:t>颁布日期：</w:t>
            </w:r>
            <w:r>
              <w:rPr>
                <w:rFonts w:hint="eastAsia"/>
                <w:color w:val="000000"/>
                <w:szCs w:val="18"/>
                <w:u w:val="single"/>
                <w:lang w:val="en-US" w:eastAsia="zh-CN"/>
              </w:rPr>
              <w:t>2017年9 月 30 日</w:t>
            </w:r>
          </w:p>
          <w:p>
            <w:pPr>
              <w:keepNext w:val="0"/>
              <w:keepLines w:val="0"/>
              <w:suppressLineNumbers w:val="0"/>
              <w:spacing w:before="0" w:beforeAutospacing="0" w:after="0" w:afterAutospacing="0"/>
              <w:ind w:left="0" w:right="0"/>
              <w:rPr>
                <w:rFonts w:hint="eastAsia"/>
                <w:color w:val="000000"/>
                <w:szCs w:val="18"/>
                <w:u w:val="single"/>
                <w:lang w:val="en-US" w:eastAsia="zh-CN"/>
              </w:rPr>
            </w:pPr>
          </w:p>
          <w:p>
            <w:pPr>
              <w:keepNext w:val="0"/>
              <w:keepLines w:val="0"/>
              <w:suppressLineNumbers w:val="0"/>
              <w:spacing w:before="0" w:beforeAutospacing="0" w:after="0" w:afterAutospacing="0"/>
              <w:ind w:left="0" w:right="0"/>
              <w:rPr>
                <w:rFonts w:hint="default"/>
                <w:color w:val="000000"/>
                <w:szCs w:val="18"/>
                <w:u w:val="none"/>
                <w:lang w:val="en-US" w:eastAsia="zh-CN"/>
              </w:rPr>
            </w:pPr>
            <w:r>
              <w:rPr>
                <w:rFonts w:hint="default"/>
                <w:color w:val="000000"/>
                <w:szCs w:val="18"/>
                <w:u w:val="none"/>
                <w:lang w:val="en-US" w:eastAsia="zh-CN"/>
              </w:rPr>
              <w:t>米屈肼环评批复</w:t>
            </w:r>
            <w:r>
              <w:rPr>
                <w:rFonts w:hint="eastAsia"/>
                <w:color w:val="000000"/>
                <w:szCs w:val="18"/>
                <w:lang w:val="en-US" w:eastAsia="zh-CN"/>
              </w:rPr>
              <w:t>编号：</w:t>
            </w:r>
            <w:r>
              <w:rPr>
                <w:rFonts w:hint="eastAsia"/>
                <w:color w:val="000000"/>
                <w:szCs w:val="18"/>
                <w:u w:val="single"/>
                <w:lang w:val="en-US" w:eastAsia="zh-CN"/>
              </w:rPr>
              <w:t xml:space="preserve">  通环管[2014]026号   </w:t>
            </w:r>
            <w:r>
              <w:rPr>
                <w:rFonts w:hint="eastAsia"/>
                <w:color w:val="000000"/>
                <w:szCs w:val="18"/>
                <w:u w:val="none"/>
                <w:lang w:val="en-US" w:eastAsia="zh-CN"/>
              </w:rPr>
              <w:t>颁发日期：</w:t>
            </w:r>
            <w:r>
              <w:rPr>
                <w:rFonts w:hint="eastAsia"/>
                <w:color w:val="000000"/>
                <w:szCs w:val="18"/>
                <w:u w:val="single"/>
                <w:lang w:val="en-US" w:eastAsia="zh-CN"/>
              </w:rPr>
              <w:t xml:space="preserve">  2014 年 1  月 24 日</w:t>
            </w:r>
          </w:p>
          <w:p>
            <w:pPr>
              <w:keepNext w:val="0"/>
              <w:keepLines w:val="0"/>
              <w:suppressLineNumbers w:val="0"/>
              <w:spacing w:before="0" w:beforeAutospacing="0" w:after="0" w:afterAutospacing="0"/>
              <w:ind w:left="0" w:right="0"/>
              <w:rPr>
                <w:rFonts w:hint="eastAsia"/>
                <w:color w:val="000000"/>
                <w:szCs w:val="18"/>
                <w:u w:val="single"/>
                <w:lang w:val="en-US" w:eastAsia="zh-CN"/>
              </w:rPr>
            </w:pPr>
            <w:r>
              <w:rPr>
                <w:rFonts w:hint="default"/>
                <w:color w:val="000000"/>
                <w:szCs w:val="18"/>
                <w:u w:val="none"/>
                <w:lang w:val="en-US" w:eastAsia="zh-CN"/>
              </w:rPr>
              <w:t>米屈肼环</w:t>
            </w:r>
            <w:r>
              <w:rPr>
                <w:rFonts w:hint="eastAsia"/>
                <w:color w:val="000000"/>
                <w:szCs w:val="18"/>
                <w:u w:val="none"/>
                <w:lang w:val="en-US" w:eastAsia="zh-CN"/>
              </w:rPr>
              <w:t>项目验收</w:t>
            </w:r>
            <w:r>
              <w:rPr>
                <w:rFonts w:hint="eastAsia"/>
                <w:color w:val="000000"/>
                <w:szCs w:val="18"/>
                <w:lang w:val="en-US" w:eastAsia="zh-CN"/>
              </w:rPr>
              <w:t>编号：</w:t>
            </w:r>
            <w:r>
              <w:rPr>
                <w:rFonts w:hint="eastAsia"/>
                <w:color w:val="000000"/>
                <w:szCs w:val="18"/>
                <w:u w:val="single"/>
                <w:lang w:val="en-US" w:eastAsia="zh-CN"/>
              </w:rPr>
              <w:t>通行审批[2016]119号</w:t>
            </w:r>
            <w:r>
              <w:rPr>
                <w:rFonts w:hint="eastAsia"/>
                <w:color w:val="000000"/>
                <w:szCs w:val="18"/>
                <w:lang w:val="en-US" w:eastAsia="zh-CN"/>
              </w:rPr>
              <w:t>颁布日期：</w:t>
            </w:r>
            <w:r>
              <w:rPr>
                <w:rFonts w:hint="eastAsia"/>
                <w:color w:val="000000"/>
                <w:szCs w:val="18"/>
                <w:u w:val="single"/>
                <w:lang w:val="en-US" w:eastAsia="zh-CN"/>
              </w:rPr>
              <w:t>2016年2 月 4 日</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苏消技WB第F001号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2019 年12 月  15 日</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南通久安消防工程有限公司   ，结论：合格 </w:t>
            </w:r>
          </w:p>
          <w:p>
            <w:pPr>
              <w:keepNext w:val="0"/>
              <w:keepLines w:val="0"/>
              <w:suppressLineNumbers w:val="0"/>
              <w:spacing w:before="0" w:beforeAutospacing="0" w:after="0" w:afterAutospacing="0"/>
              <w:ind w:left="0" w:right="0"/>
              <w:rPr>
                <w:rFonts w:hint="default" w:eastAsia="宋体"/>
                <w:highlight w:val="cyan"/>
                <w:lang w:val="en-US" w:eastAsia="zh-CN"/>
              </w:rPr>
            </w:pP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GHBGAJ2019080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2019 年 11 月 6日</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江苏国恒安全评价咨询服务有限公司   ，结论：合格</w:t>
            </w:r>
          </w:p>
          <w:p>
            <w:pPr>
              <w:keepNext w:val="0"/>
              <w:keepLines w:val="0"/>
              <w:suppressLineNumbers w:val="0"/>
              <w:spacing w:before="0" w:beforeAutospacing="0" w:after="0" w:afterAutospacing="0"/>
              <w:ind w:left="0" w:right="0"/>
              <w:rPr>
                <w:rFonts w:hint="eastAsia"/>
                <w:color w:val="000000"/>
                <w:szCs w:val="18"/>
                <w:highlight w:val="none"/>
                <w:lang w:val="en-US" w:eastAsia="zh-CN"/>
              </w:rPr>
            </w:pP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春雷检字【2019】-826-RD0203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2019 年 8月26 日</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江苏春雷检测有限公司    ，结论：合格</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环境</w:t>
                  </w:r>
                  <w:r>
                    <w:rPr>
                      <w:rFonts w:hint="eastAsia" w:ascii="宋体" w:hAnsi="宋体"/>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leftChars="0" w:right="0" w:rightChars="0"/>
                    <w:rPr>
                      <w:rFonts w:hint="eastAsia"/>
                      <w:lang w:eastAsia="zh-CN"/>
                    </w:rPr>
                  </w:pPr>
                  <w:r>
                    <w:rPr>
                      <w:rFonts w:hint="eastAsia" w:ascii="宋体" w:hAnsi="宋体"/>
                      <w:kern w:val="2"/>
                      <w:szCs w:val="24"/>
                      <w:lang w:val="en-US" w:eastAsia="zh-CN"/>
                    </w:rPr>
                    <w:t>环境</w:t>
                  </w:r>
                  <w:r>
                    <w:rPr>
                      <w:rFonts w:hint="eastAsia" w:ascii="宋体" w:hAnsi="宋体"/>
                      <w:kern w:val="2"/>
                      <w:szCs w:val="24"/>
                      <w:lang w:eastAsia="zh-CN"/>
                    </w:rPr>
                    <w:t>目标</w:t>
                  </w:r>
                </w:p>
              </w:tc>
              <w:tc>
                <w:tcPr>
                  <w:tcW w:w="3136"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ascii="宋体" w:hAnsi="宋体"/>
                      <w:kern w:val="2"/>
                      <w:szCs w:val="24"/>
                      <w:lang w:val="en-US" w:eastAsia="zh-CN"/>
                    </w:rPr>
                    <w:t>环境控制参数</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ascii="宋体" w:hAnsi="宋体"/>
                      <w:kern w:val="2"/>
                      <w:szCs w:val="24"/>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cs="Times New Roman"/>
                      <w:lang w:val="en-GB"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leftChars="0" w:right="0" w:rightChars="0"/>
                    <w:rPr>
                      <w:rFonts w:hint="eastAsia"/>
                    </w:rPr>
                  </w:pPr>
                  <w:r>
                    <w:rPr>
                      <w:rFonts w:hint="eastAsia" w:ascii="宋体" w:hAnsi="宋体"/>
                      <w:kern w:val="2"/>
                      <w:szCs w:val="24"/>
                      <w:lang w:val="en-US" w:eastAsia="zh-CN"/>
                    </w:rPr>
                    <w:t>固体废弃物分类收集,集中处理。</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kern w:val="2"/>
                      <w:szCs w:val="24"/>
                      <w:lang w:val="en-US" w:eastAsia="zh-CN"/>
                    </w:rPr>
                    <w:t>分类处理率100%</w:t>
                  </w:r>
                </w:p>
              </w:tc>
              <w:tc>
                <w:tcPr>
                  <w:tcW w:w="1350"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4"/>
                      <w:szCs w:val="24"/>
                      <w:lang w:val="en-US" w:eastAsia="zh-CN" w:bidi="ar-SA"/>
                    </w:rPr>
                    <w:t>环保部</w:t>
                  </w:r>
                </w:p>
              </w:tc>
              <w:tc>
                <w:tcPr>
                  <w:tcW w:w="1774"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rPr>
                  </w:pPr>
                  <w:r>
                    <w:rPr>
                      <w:rFonts w:hint="eastAsia" w:ascii="宋体" w:hAnsi="宋体"/>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leftChars="0" w:right="0" w:rightChars="0"/>
                    <w:rPr>
                      <w:rFonts w:hint="eastAsia"/>
                    </w:rPr>
                  </w:pPr>
                  <w:r>
                    <w:rPr>
                      <w:rFonts w:hint="eastAsia" w:ascii="宋体" w:hAnsi="宋体"/>
                      <w:kern w:val="2"/>
                      <w:szCs w:val="24"/>
                      <w:lang w:val="en-US" w:eastAsia="zh-CN"/>
                    </w:rPr>
                    <w:t>污水分类收集，集中处理，达标排放</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kern w:val="2"/>
                      <w:szCs w:val="24"/>
                      <w:lang w:val="en-US" w:eastAsia="zh-CN"/>
                    </w:rPr>
                    <w:t>达标排放率100%</w:t>
                  </w:r>
                </w:p>
              </w:tc>
              <w:tc>
                <w:tcPr>
                  <w:tcW w:w="1350"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4"/>
                      <w:szCs w:val="24"/>
                      <w:lang w:val="en-US" w:eastAsia="zh-CN" w:bidi="ar-SA"/>
                    </w:rPr>
                    <w:t>环保部</w:t>
                  </w:r>
                </w:p>
              </w:tc>
              <w:tc>
                <w:tcPr>
                  <w:tcW w:w="1774"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rPr>
                  </w:pPr>
                  <w:r>
                    <w:rPr>
                      <w:rFonts w:hint="eastAsia" w:ascii="宋体" w:hAnsi="宋体"/>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leftChars="0" w:right="0" w:rightChars="0"/>
                    <w:rPr>
                      <w:rFonts w:hint="eastAsia"/>
                      <w:lang w:eastAsia="zh-CN"/>
                    </w:rPr>
                  </w:pPr>
                  <w:r>
                    <w:rPr>
                      <w:rFonts w:hint="eastAsia" w:ascii="宋体" w:hAnsi="宋体"/>
                      <w:kern w:val="2"/>
                      <w:szCs w:val="24"/>
                      <w:lang w:val="en-US" w:eastAsia="zh-CN"/>
                    </w:rPr>
                    <w:t>废气收集处理，稳定达标排放，</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kern w:val="2"/>
                      <w:szCs w:val="24"/>
                      <w:lang w:val="en-US" w:eastAsia="zh-CN"/>
                    </w:rPr>
                    <w:t>达标排放率100%</w:t>
                  </w:r>
                </w:p>
              </w:tc>
              <w:tc>
                <w:tcPr>
                  <w:tcW w:w="1350"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4"/>
                      <w:szCs w:val="24"/>
                      <w:lang w:val="en-US" w:eastAsia="zh-CN" w:bidi="ar-SA"/>
                    </w:rPr>
                    <w:t>环保部</w:t>
                  </w:r>
                </w:p>
              </w:tc>
              <w:tc>
                <w:tcPr>
                  <w:tcW w:w="1774"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rPr>
                  </w:pPr>
                  <w:r>
                    <w:rPr>
                      <w:rFonts w:hint="eastAsia" w:ascii="宋体" w:hAnsi="宋体"/>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leftChars="0" w:right="0" w:rightChars="0"/>
                    <w:rPr>
                      <w:rFonts w:hint="eastAsia"/>
                    </w:rPr>
                  </w:pPr>
                  <w:r>
                    <w:rPr>
                      <w:rFonts w:hint="eastAsia" w:ascii="宋体" w:hAnsi="宋体"/>
                      <w:kern w:val="2"/>
                      <w:szCs w:val="24"/>
                      <w:lang w:val="en-US" w:eastAsia="zh-CN"/>
                    </w:rPr>
                    <w:t>按厂界噪声Ⅲ类区标准达标排放</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kern w:val="2"/>
                      <w:szCs w:val="24"/>
                      <w:lang w:val="en-US" w:eastAsia="zh-CN"/>
                    </w:rPr>
                    <w:t>厂界噪音昼间≤65dB</w:t>
                  </w:r>
                </w:p>
              </w:tc>
              <w:tc>
                <w:tcPr>
                  <w:tcW w:w="1350"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4"/>
                      <w:szCs w:val="24"/>
                      <w:lang w:val="en-US" w:eastAsia="zh-CN" w:bidi="ar-SA"/>
                    </w:rPr>
                    <w:t>环保部</w:t>
                  </w:r>
                </w:p>
              </w:tc>
              <w:tc>
                <w:tcPr>
                  <w:tcW w:w="1774"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rPr>
                  </w:pPr>
                  <w:r>
                    <w:rPr>
                      <w:rFonts w:hint="eastAsia" w:ascii="宋体" w:hAnsi="宋体"/>
                      <w:sz w:val="24"/>
                      <w:szCs w:val="24"/>
                    </w:rPr>
                    <w:t>符合</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20915.4</w:t>
            </w:r>
            <w:r>
              <w:rPr>
                <w:rFonts w:hint="eastAsia"/>
                <w:vertAlign w:val="baseline"/>
                <w:lang w:val="en-US" w:eastAsia="zh-CN"/>
              </w:rPr>
              <w:t>平方米；生产车间</w:t>
            </w:r>
            <w:r>
              <w:rPr>
                <w:rFonts w:hint="eastAsia"/>
                <w:u w:val="single"/>
                <w:vertAlign w:val="baseline"/>
                <w:lang w:val="en-US" w:eastAsia="zh-CN"/>
              </w:rPr>
              <w:t xml:space="preserve"> 5</w:t>
            </w:r>
            <w:r>
              <w:rPr>
                <w:rFonts w:hint="eastAsia"/>
                <w:vertAlign w:val="baseline"/>
                <w:lang w:val="en-US" w:eastAsia="zh-CN"/>
              </w:rPr>
              <w:t>个；库房</w:t>
            </w:r>
            <w:r>
              <w:rPr>
                <w:rFonts w:hint="eastAsia"/>
                <w:u w:val="single"/>
                <w:vertAlign w:val="baseline"/>
                <w:lang w:val="en-US" w:eastAsia="zh-CN"/>
              </w:rPr>
              <w:t>6</w:t>
            </w:r>
            <w:r>
              <w:rPr>
                <w:rFonts w:hint="eastAsia"/>
                <w:vertAlign w:val="baseline"/>
                <w:lang w:val="en-US" w:eastAsia="zh-CN"/>
              </w:rPr>
              <w:t>个；实验室</w:t>
            </w:r>
            <w:r>
              <w:rPr>
                <w:rFonts w:hint="eastAsia"/>
                <w:u w:val="single"/>
                <w:vertAlign w:val="baseline"/>
                <w:lang w:val="en-US" w:eastAsia="zh-CN"/>
              </w:rPr>
              <w:t xml:space="preserve">1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反应釜、精馏塔、袋式过滤机</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主要环保设备有：</w:t>
            </w:r>
            <w:r>
              <w:rPr>
                <w:rFonts w:hint="eastAsia"/>
                <w:u w:val="single"/>
                <w:vertAlign w:val="baseline"/>
                <w:lang w:val="en-US" w:eastAsia="zh-CN"/>
              </w:rPr>
              <w:t xml:space="preserve">   尾气处理、污水处理、焚烧炉、超临界废水处理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FE"/>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FE"/>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FE"/>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环境监测的计量器具有：</w:t>
            </w:r>
            <w:r>
              <w:rPr>
                <w:rFonts w:hint="eastAsia"/>
                <w:u w:val="single"/>
                <w:vertAlign w:val="baseline"/>
                <w:lang w:val="en-US" w:eastAsia="zh-CN"/>
              </w:rPr>
              <w:t xml:space="preserve">  可燃气体报警器    多参数水质分析仪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color w:val="auto"/>
              </w:rPr>
            </w:pPr>
            <w:r>
              <w:rPr>
                <w:rFonts w:hint="eastAsia"/>
                <w:lang w:eastAsia="zh-CN"/>
              </w:rPr>
              <w:t>☑</w:t>
            </w:r>
            <w:r>
              <w:rPr>
                <w:rFonts w:hint="eastAsia"/>
              </w:rPr>
              <w:t>法律法规获取充分，</w:t>
            </w:r>
            <w:r>
              <w:rPr>
                <w:rFonts w:hint="eastAsia"/>
                <w:color w:val="auto"/>
                <w:lang w:eastAsia="zh-CN"/>
              </w:rPr>
              <w:t>□</w:t>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水合肼法制备低氯化物甲基肼工艺的研究与开发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重要环境因素</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控制措施</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keepNext w:val="0"/>
                    <w:keepLines w:val="0"/>
                    <w:suppressLineNumbers w:val="0"/>
                    <w:spacing w:before="0" w:beforeAutospacing="0" w:after="0" w:afterAutospacing="0"/>
                    <w:ind w:left="0" w:leftChars="0" w:right="0" w:rightChars="0"/>
                    <w:rPr>
                      <w:rFonts w:hint="default"/>
                      <w:highlight w:val="none"/>
                      <w:vertAlign w:val="baseline"/>
                      <w:lang w:val="en-US" w:eastAsia="zh-CN"/>
                    </w:rPr>
                  </w:pPr>
                  <w:r>
                    <w:rPr>
                      <w:rFonts w:hint="eastAsia"/>
                      <w:lang w:val="en-US" w:eastAsia="zh-CN"/>
                    </w:rPr>
                    <w:t>电和蒸汽消耗</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cs="Times New Roman"/>
                      <w:kern w:val="2"/>
                      <w:sz w:val="21"/>
                      <w:szCs w:val="24"/>
                      <w:lang w:val="en-US" w:eastAsia="zh-CN" w:bidi="ar-SA"/>
                    </w:rPr>
                    <w:t>管理节能、变频器</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highlight w:val="none"/>
                      <w:vertAlign w:val="baseline"/>
                      <w:lang w:val="en-US" w:eastAsia="zh-CN"/>
                    </w:rPr>
                  </w:pPr>
                  <w:r>
                    <w:rPr>
                      <w:rFonts w:hint="eastAsia"/>
                      <w:lang w:val="en-US" w:eastAsia="zh-CN"/>
                    </w:rPr>
                    <w:t>危化品泄露</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设置围堰、日常检查、定期措施</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highlight w:val="none"/>
                      <w:vertAlign w:val="baseline"/>
                      <w:lang w:val="en-US" w:eastAsia="zh-CN"/>
                    </w:rPr>
                  </w:pPr>
                  <w:r>
                    <w:rPr>
                      <w:rFonts w:hint="eastAsia"/>
                      <w:lang w:val="en-US" w:eastAsia="zh-CN"/>
                    </w:rPr>
                    <w:t>危废排放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集中收集、由有资质的第三方处置</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lang w:val="en-US" w:eastAsia="zh-CN"/>
                    </w:rPr>
                    <w:t>废水排放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污水处理</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lang w:val="en-US" w:eastAsia="zh-CN"/>
                    </w:rPr>
                    <w:t>废气排放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焚烧炉</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固废排放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交有物资回收或供方回收</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粉尘排放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无</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火灾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cs="Times New Roman"/>
                      <w:kern w:val="2"/>
                      <w:sz w:val="21"/>
                      <w:szCs w:val="24"/>
                      <w:highlight w:val="none"/>
                      <w:lang w:val="en-US" w:eastAsia="zh-CN" w:bidi="ar-SA"/>
                    </w:rPr>
                    <w:t>《消防安全管理程序》</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其他</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组织对生产设备、环保设备、</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叉车：NT-CD-2020-40138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环保设备故障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2</w:t>
            </w:r>
            <w:r>
              <w:rPr>
                <w:rFonts w:hint="eastAsia"/>
                <w:vertAlign w:val="baseline"/>
                <w:lang w:val="en-US" w:eastAsia="zh-CN"/>
              </w:rPr>
              <w:t>月</w:t>
            </w:r>
            <w:r>
              <w:rPr>
                <w:rFonts w:hint="eastAsia"/>
                <w:u w:val="single"/>
                <w:vertAlign w:val="baseline"/>
                <w:lang w:val="en-US" w:eastAsia="zh-CN"/>
              </w:rPr>
              <w:t xml:space="preserve"> 24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7 </w:t>
            </w:r>
            <w:r>
              <w:rPr>
                <w:rFonts w:hint="eastAsia"/>
                <w:vertAlign w:val="baseline"/>
                <w:lang w:val="en-US" w:eastAsia="zh-CN"/>
              </w:rPr>
              <w:t>月</w:t>
            </w:r>
            <w:r>
              <w:rPr>
                <w:rFonts w:hint="eastAsia"/>
                <w:u w:val="single"/>
                <w:vertAlign w:val="baseline"/>
                <w:lang w:val="en-US" w:eastAsia="zh-CN"/>
              </w:rPr>
              <w:t xml:space="preserve"> 18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环境监测报告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MSTNT20191011001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苏消技WB第F001号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8 </w:t>
            </w:r>
            <w:r>
              <w:rPr>
                <w:rFonts w:hint="eastAsia"/>
                <w:vertAlign w:val="baseline"/>
                <w:lang w:val="en-US" w:eastAsia="zh-CN"/>
              </w:rPr>
              <w:t>月</w:t>
            </w:r>
            <w:r>
              <w:rPr>
                <w:rFonts w:hint="eastAsia"/>
                <w:u w:val="single"/>
                <w:vertAlign w:val="baseline"/>
                <w:lang w:val="en-US" w:eastAsia="zh-CN"/>
              </w:rPr>
              <w:t xml:space="preserve"> 5-6  </w:t>
            </w:r>
            <w:r>
              <w:rPr>
                <w:rFonts w:hint="eastAsia"/>
                <w:vertAlign w:val="baseline"/>
                <w:lang w:val="en-US" w:eastAsia="zh-CN"/>
              </w:rPr>
              <w:t>日实施了环境管理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0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10 </w:t>
            </w:r>
            <w:r>
              <w:rPr>
                <w:rFonts w:hint="eastAsia"/>
                <w:vertAlign w:val="baseline"/>
                <w:lang w:val="en-US" w:eastAsia="zh-CN"/>
              </w:rPr>
              <w:t>月</w:t>
            </w:r>
            <w:r>
              <w:rPr>
                <w:rFonts w:hint="eastAsia"/>
                <w:u w:val="single"/>
                <w:vertAlign w:val="baseline"/>
                <w:lang w:val="en-US" w:eastAsia="zh-CN"/>
              </w:rPr>
              <w:t xml:space="preserve"> 10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lang w:val="en-US" w:eastAsia="zh-CN"/>
                    </w:rPr>
                    <w:t xml:space="preserve">认知 </w:t>
                  </w: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员工关系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szCs w:val="22"/>
                <w:u w:val="single"/>
                <w:vertAlign w:val="baseline"/>
              </w:rPr>
              <w:t>安全第一、预防为主、遵规守法、安全健康、持续改进创造安全健康工作环境。</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职业健康的主管部门是——安全部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安全的主管部门是——安全部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是——张武斌先生（工会主席）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432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主要的风险或机遇描述</w:t>
                  </w:r>
                </w:p>
              </w:tc>
              <w:tc>
                <w:tcPr>
                  <w:tcW w:w="432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工伤的发生</w:t>
                  </w:r>
                </w:p>
              </w:tc>
              <w:tc>
                <w:tcPr>
                  <w:tcW w:w="4322"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车间每周检查、主管部门和厂级每月、年度监测；</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有安全装置、每天3次班组安全检查  </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职业病发生</w:t>
                  </w:r>
                </w:p>
              </w:tc>
              <w:tc>
                <w:tcPr>
                  <w:tcW w:w="432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有PPE发放、</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每天3次班组职业防护检查 、年度监测和体检</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w:t>
                  </w:r>
                </w:p>
              </w:tc>
              <w:tc>
                <w:tcPr>
                  <w:tcW w:w="432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建筑消防检测、防雷防静电监测、可燃气体报警系统监测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4322"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（苏） WH安许证字[F00369]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C2017-046苏FHA2017018259 , </w:t>
            </w:r>
            <w:r>
              <w:rPr>
                <w:rFonts w:hint="eastAsia"/>
                <w:u w:val="single"/>
                <w:vertAlign w:val="baseline"/>
                <w:lang w:val="en-US" w:eastAsia="zh-CN"/>
              </w:rPr>
              <w:t xml:space="preserve">2017-11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安泰职评X2017-037 </w:t>
            </w:r>
            <w:r>
              <w:rPr>
                <w:rFonts w:hint="eastAsia"/>
                <w:u w:val="single"/>
                <w:vertAlign w:val="baseline"/>
                <w:lang w:val="en-US" w:eastAsia="zh-CN"/>
              </w:rPr>
              <w:t xml:space="preserve">  </w:t>
            </w:r>
            <w:r>
              <w:rPr>
                <w:rFonts w:hint="eastAsia"/>
                <w:color w:val="000000"/>
                <w:szCs w:val="18"/>
                <w:highlight w:val="none"/>
                <w:u w:val="single"/>
                <w:lang w:val="en-US" w:eastAsia="zh-CN"/>
              </w:rPr>
              <w:t>2017-12</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东公消验【2007】第0149号；2007年 10 月30日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职业健康安全</w:t>
                  </w:r>
                  <w:r>
                    <w:rPr>
                      <w:rFonts w:hint="eastAsia" w:ascii="宋体" w:hAnsi="宋体"/>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死亡和重伤事故</w:t>
                  </w: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GB" w:eastAsia="zh-CN" w:bidi="ar-SA"/>
                    </w:rPr>
                  </w:pPr>
                  <w:r>
                    <w:rPr>
                      <w:rFonts w:hint="eastAsia"/>
                      <w:highlight w:val="none"/>
                      <w:lang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全公司</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GB"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职业病发生率</w:t>
                  </w: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生技部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急性中毒事故</w:t>
                  </w: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生技部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轻伤事故</w:t>
                  </w: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低于3起</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生技部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事故隐患整改率</w:t>
                  </w: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各部门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三违查处率</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100%</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安全部</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火灾爆炸</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0</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生技部</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职业健康安全教育率</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100%</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安全部</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作业人员持证上岗率</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100%</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安全部</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轻微泄露事故</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低于3起</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生技部</w:t>
                  </w:r>
                </w:p>
              </w:tc>
              <w:tc>
                <w:tcPr>
                  <w:tcW w:w="0" w:type="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未发出</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w:t>
            </w:r>
            <w:r>
              <w:rPr>
                <w:rFonts w:hint="eastAsia"/>
                <w:highlight w:val="none"/>
                <w:u w:val="single"/>
                <w:vertAlign w:val="baseline"/>
                <w:lang w:val="en-US" w:eastAsia="zh-CN"/>
              </w:rPr>
              <w:t>20915.14</w:t>
            </w:r>
            <w:r>
              <w:rPr>
                <w:rFonts w:hint="eastAsia"/>
                <w:u w:val="single"/>
                <w:vertAlign w:val="baseline"/>
                <w:lang w:val="en-US" w:eastAsia="zh-CN"/>
              </w:rPr>
              <w:t xml:space="preserve"> </w:t>
            </w:r>
            <w:r>
              <w:rPr>
                <w:rFonts w:hint="eastAsia"/>
                <w:vertAlign w:val="baseline"/>
                <w:lang w:val="en-US" w:eastAsia="zh-CN"/>
              </w:rPr>
              <w:t>平方米；生产车间</w:t>
            </w:r>
            <w:r>
              <w:rPr>
                <w:rFonts w:hint="eastAsia"/>
                <w:u w:val="single"/>
                <w:vertAlign w:val="baseline"/>
                <w:lang w:val="en-US" w:eastAsia="zh-CN"/>
              </w:rPr>
              <w:t xml:space="preserve"> 5 </w:t>
            </w:r>
            <w:r>
              <w:rPr>
                <w:rFonts w:hint="eastAsia"/>
                <w:vertAlign w:val="baseline"/>
                <w:lang w:val="en-US" w:eastAsia="zh-CN"/>
              </w:rPr>
              <w:t>个；库房</w:t>
            </w:r>
            <w:r>
              <w:rPr>
                <w:rFonts w:hint="eastAsia"/>
                <w:highlight w:val="none"/>
                <w:u w:val="single"/>
                <w:vertAlign w:val="baseline"/>
                <w:lang w:val="en-US" w:eastAsia="zh-CN"/>
              </w:rPr>
              <w:t xml:space="preserve">  6  </w:t>
            </w:r>
            <w:r>
              <w:rPr>
                <w:rFonts w:hint="eastAsia"/>
                <w:highlight w:val="none"/>
                <w:vertAlign w:val="baseline"/>
                <w:lang w:val="en-US" w:eastAsia="zh-CN"/>
              </w:rPr>
              <w:t>个；实验室</w:t>
            </w:r>
            <w:r>
              <w:rPr>
                <w:rFonts w:hint="eastAsia"/>
                <w:highlight w:val="none"/>
                <w:u w:val="single"/>
                <w:vertAlign w:val="baseline"/>
                <w:lang w:val="en-US" w:eastAsia="zh-CN"/>
              </w:rPr>
              <w:t xml:space="preserve"> 1  </w:t>
            </w:r>
            <w:r>
              <w:rPr>
                <w:rFonts w:hint="eastAsia"/>
                <w:highlight w:val="none"/>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反应釜、精馏塔、袋式过滤机</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急停按钮、联锁装置、安全阀、爆破片、报警系统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FE"/>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FE"/>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FE"/>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FE"/>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职业健康安全监测的计量器具有：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验电器 </w:t>
            </w:r>
            <w:r>
              <w:rPr>
                <w:rFonts w:hint="eastAsia"/>
                <w:vertAlign w:val="baseline"/>
                <w:lang w:val="en-US" w:eastAsia="zh-CN"/>
              </w:rPr>
              <w:sym w:font="Wingdings" w:char="00FE"/>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水合肼法制备低氯化物甲基肼工艺的研究与开发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FE"/>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不可接受风险</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控制措施</w:t>
                  </w:r>
                </w:p>
              </w:tc>
              <w:tc>
                <w:tcPr>
                  <w:tcW w:w="220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机械伤害</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lang w:eastAsia="zh-CN"/>
                    </w:rPr>
                    <w:t>☑</w:t>
                  </w:r>
                  <w:r>
                    <w:rPr>
                      <w:rFonts w:hint="eastAsia"/>
                      <w:vertAlign w:val="baseline"/>
                      <w:lang w:val="en-US" w:eastAsia="zh-CN"/>
                    </w:rPr>
                    <w:t>挂牌上锁管理</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触电</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 xml:space="preserve">漏电保护 </w:t>
                  </w:r>
                  <w:r>
                    <w:rPr>
                      <w:rFonts w:hint="eastAsia"/>
                      <w:lang w:eastAsia="zh-CN"/>
                    </w:rPr>
                    <w:t>☑</w:t>
                  </w:r>
                  <w:r>
                    <w:rPr>
                      <w:rFonts w:hint="eastAsia"/>
                      <w:lang w:val="en-US" w:eastAsia="zh-CN"/>
                    </w:rPr>
                    <w:t>绝缘用具检测</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粉尘</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除尘装置</w:t>
                  </w:r>
                  <w:r>
                    <w:rPr>
                      <w:rFonts w:hint="eastAsia"/>
                      <w:vertAlign w:val="baseline"/>
                      <w:lang w:val="en-US" w:eastAsia="zh-CN"/>
                    </w:rPr>
                    <w:t xml:space="preserve">  </w:t>
                  </w:r>
                  <w:r>
                    <w:rPr>
                      <w:rFonts w:hint="eastAsia"/>
                      <w:lang w:eastAsia="zh-CN"/>
                    </w:rPr>
                    <w:t>□</w:t>
                  </w:r>
                  <w:r>
                    <w:rPr>
                      <w:rFonts w:hint="eastAsia"/>
                      <w:vertAlign w:val="baseline"/>
                      <w:lang w:val="en-US" w:eastAsia="zh-CN"/>
                    </w:rPr>
                    <w:t>穿戴劳保用品（防尘面罩）</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危化品中毒</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lang w:eastAsia="zh-CN"/>
                    </w:rPr>
                  </w:pPr>
                  <w:r>
                    <w:rPr>
                      <w:rFonts w:hint="eastAsia"/>
                      <w:lang w:eastAsia="zh-CN"/>
                    </w:rPr>
                    <w:t>☑</w:t>
                  </w:r>
                  <w:r>
                    <w:rPr>
                      <w:rFonts w:hint="eastAsia"/>
                      <w:vertAlign w:val="baseline"/>
                      <w:lang w:val="en-US" w:eastAsia="zh-CN"/>
                    </w:rPr>
                    <w:t>穿戴劳保用品（防尘面罩）</w:t>
                  </w:r>
                  <w:r>
                    <w:rPr>
                      <w:rFonts w:hint="eastAsia"/>
                      <w:lang w:eastAsia="zh-CN"/>
                    </w:rPr>
                    <w:t>☑</w:t>
                  </w:r>
                  <w:r>
                    <w:rPr>
                      <w:rFonts w:hint="eastAsia"/>
                      <w:lang w:val="en-US" w:eastAsia="zh-CN"/>
                    </w:rPr>
                    <w:t>报警装置</w:t>
                  </w:r>
                  <w:r>
                    <w:rPr>
                      <w:rFonts w:hint="eastAsia"/>
                      <w:vertAlign w:val="baseline"/>
                      <w:lang w:val="en-US" w:eastAsia="zh-CN"/>
                    </w:rPr>
                    <w:t xml:space="preserve"> </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化学伤害</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vertAlign w:val="baseline"/>
                      <w:lang w:val="en-US" w:eastAsia="zh-CN"/>
                    </w:rPr>
                    <w:t xml:space="preserve">设置围堰  </w:t>
                  </w:r>
                  <w:r>
                    <w:rPr>
                      <w:rFonts w:hint="eastAsia"/>
                      <w:lang w:eastAsia="zh-CN"/>
                    </w:rPr>
                    <w:t>□</w:t>
                  </w:r>
                  <w:r>
                    <w:rPr>
                      <w:rFonts w:hint="eastAsia"/>
                      <w:vertAlign w:val="baseline"/>
                      <w:lang w:val="en-US" w:eastAsia="zh-CN"/>
                    </w:rPr>
                    <w:t xml:space="preserve">排风系统 </w:t>
                  </w:r>
                  <w:r>
                    <w:rPr>
                      <w:rFonts w:hint="eastAsia"/>
                      <w:lang w:eastAsia="zh-CN"/>
                    </w:rPr>
                    <w:t>□</w:t>
                  </w:r>
                  <w:r>
                    <w:rPr>
                      <w:rFonts w:hint="eastAsia"/>
                      <w:vertAlign w:val="baseline"/>
                      <w:lang w:val="en-US" w:eastAsia="zh-CN"/>
                    </w:rPr>
                    <w:t>穿戴劳保用品</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噪声</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vertAlign w:val="baseline"/>
                      <w:lang w:val="en-US" w:eastAsia="zh-CN"/>
                    </w:rPr>
                    <w:t xml:space="preserve">空间隔离  </w:t>
                  </w:r>
                  <w:r>
                    <w:rPr>
                      <w:rFonts w:hint="eastAsia"/>
                      <w:lang w:eastAsia="zh-CN"/>
                    </w:rPr>
                    <w:t>□</w:t>
                  </w:r>
                  <w:r>
                    <w:rPr>
                      <w:rFonts w:hint="eastAsia"/>
                      <w:vertAlign w:val="baseline"/>
                      <w:lang w:val="en-US" w:eastAsia="zh-CN"/>
                    </w:rPr>
                    <w:t>穿戴劳保用品</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val="en-US" w:eastAsia="zh-CN"/>
                    </w:rPr>
                    <w:t>压力容器爆炸</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lang w:eastAsia="zh-CN"/>
                    </w:rPr>
                    <w:t>☑</w:t>
                  </w:r>
                  <w:r>
                    <w:rPr>
                      <w:rFonts w:hint="eastAsia"/>
                      <w:vertAlign w:val="baseline"/>
                      <w:lang w:val="en-US" w:eastAsia="zh-CN"/>
                    </w:rPr>
                    <w:t xml:space="preserve">定期检测  </w:t>
                  </w:r>
                  <w:r>
                    <w:rPr>
                      <w:rFonts w:hint="eastAsia"/>
                      <w:lang w:eastAsia="zh-CN"/>
                    </w:rPr>
                    <w:t>☑</w:t>
                  </w:r>
                  <w:r>
                    <w:rPr>
                      <w:rFonts w:hint="eastAsia"/>
                      <w:vertAlign w:val="baseline"/>
                      <w:lang w:val="en-US" w:eastAsia="zh-CN"/>
                    </w:rPr>
                    <w:t xml:space="preserve">压力巡视 </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高低温</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vertAlign w:val="baseline"/>
                      <w:lang w:val="en-US" w:eastAsia="zh-CN"/>
                    </w:rPr>
                    <w:t xml:space="preserve">减少作业时间  </w:t>
                  </w:r>
                  <w:r>
                    <w:rPr>
                      <w:rFonts w:hint="eastAsia"/>
                      <w:lang w:eastAsia="zh-CN"/>
                    </w:rPr>
                    <w:t>□</w:t>
                  </w:r>
                  <w:r>
                    <w:rPr>
                      <w:rFonts w:hint="eastAsia"/>
                      <w:vertAlign w:val="baseline"/>
                      <w:lang w:val="en-US" w:eastAsia="zh-CN"/>
                    </w:rPr>
                    <w:t xml:space="preserve">空间隔离  </w:t>
                  </w:r>
                  <w:r>
                    <w:rPr>
                      <w:rFonts w:hint="eastAsia"/>
                      <w:lang w:eastAsia="zh-CN"/>
                    </w:rPr>
                    <w:t>□</w:t>
                  </w:r>
                  <w:r>
                    <w:rPr>
                      <w:rFonts w:hint="eastAsia"/>
                      <w:vertAlign w:val="baseline"/>
                      <w:lang w:val="en-US" w:eastAsia="zh-CN"/>
                    </w:rPr>
                    <w:t>防暑降温用品</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火灾</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消防检查</w:t>
                  </w:r>
                  <w:r>
                    <w:rPr>
                      <w:rFonts w:hint="eastAsia"/>
                      <w:vertAlign w:val="baseline"/>
                      <w:lang w:val="en-US" w:eastAsia="zh-CN"/>
                    </w:rPr>
                    <w:t xml:space="preserve">  </w:t>
                  </w:r>
                  <w:r>
                    <w:rPr>
                      <w:rFonts w:hint="eastAsia"/>
                      <w:lang w:eastAsia="zh-CN"/>
                    </w:rPr>
                    <w:t>☑</w:t>
                  </w:r>
                  <w:r>
                    <w:rPr>
                      <w:rFonts w:hint="eastAsia"/>
                      <w:lang w:val="en-US" w:eastAsia="zh-CN"/>
                    </w:rPr>
                    <w:t>配备消防器材</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其他</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c>
                <w:tcPr>
                  <w:tcW w:w="220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FE"/>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NT-CD-2020-40138</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FE"/>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FE"/>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2019 </w:t>
            </w:r>
            <w:r>
              <w:rPr>
                <w:rFonts w:hint="eastAsia"/>
                <w:vertAlign w:val="baseline"/>
                <w:lang w:val="en-US" w:eastAsia="zh-CN"/>
              </w:rPr>
              <w:t>年</w:t>
            </w:r>
            <w:r>
              <w:rPr>
                <w:rFonts w:hint="eastAsia"/>
                <w:u w:val="single"/>
                <w:vertAlign w:val="baseline"/>
                <w:lang w:val="en-US" w:eastAsia="zh-CN"/>
              </w:rPr>
              <w:t xml:space="preserve">  8 </w:t>
            </w:r>
            <w:r>
              <w:rPr>
                <w:rFonts w:hint="eastAsia"/>
                <w:vertAlign w:val="baseline"/>
                <w:lang w:val="en-US" w:eastAsia="zh-CN"/>
              </w:rPr>
              <w:t>月</w:t>
            </w:r>
            <w:r>
              <w:rPr>
                <w:rFonts w:hint="eastAsia"/>
                <w:u w:val="single"/>
                <w:vertAlign w:val="baseline"/>
                <w:lang w:val="en-US" w:eastAsia="zh-CN"/>
              </w:rPr>
              <w:t xml:space="preserve"> 21  </w:t>
            </w:r>
            <w:r>
              <w:rPr>
                <w:rFonts w:hint="eastAsia"/>
                <w:vertAlign w:val="baseline"/>
                <w:lang w:val="en-US" w:eastAsia="zh-CN"/>
              </w:rPr>
              <w:t>日进行了</w:t>
            </w:r>
            <w:r>
              <w:rPr>
                <w:rFonts w:hint="eastAsia"/>
                <w:u w:val="single"/>
                <w:vertAlign w:val="baseline"/>
                <w:lang w:val="en-US" w:eastAsia="zh-CN"/>
              </w:rPr>
              <w:t xml:space="preserve">   消防、危化品泄露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7 </w:t>
            </w:r>
            <w:r>
              <w:rPr>
                <w:rFonts w:hint="eastAsia"/>
                <w:vertAlign w:val="baseline"/>
                <w:lang w:val="en-US" w:eastAsia="zh-CN"/>
              </w:rPr>
              <w:t>月</w:t>
            </w:r>
            <w:r>
              <w:rPr>
                <w:rFonts w:hint="eastAsia"/>
                <w:u w:val="single"/>
                <w:vertAlign w:val="baseline"/>
                <w:lang w:val="en-US" w:eastAsia="zh-CN"/>
              </w:rPr>
              <w:t xml:space="preserve"> 18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190644 </w:t>
            </w:r>
            <w:r>
              <w:rPr>
                <w:rFonts w:hint="eastAsia"/>
                <w:highlight w:val="none"/>
                <w:u w:val="single"/>
                <w:vertAlign w:val="baseline"/>
                <w:lang w:val="en-US" w:eastAsia="zh-CN"/>
              </w:rPr>
              <w:t xml:space="preserve">  ；2019-11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职业病体检：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在职（定期）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职业病体检</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u w:val="single"/>
                <w:lang w:val="en-US" w:eastAsia="zh-CN"/>
              </w:rPr>
              <w:t>泰康职健字第20190141号；2019-09</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苏消技WB第F001号  颁发日期： 2019 年12 月  15 日</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春雷检字【2019】-826-RD0203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2019 年 8月26 日</w:t>
            </w:r>
            <w:r>
              <w:rPr>
                <w:rFonts w:hint="eastAsia"/>
                <w:vertAlign w:val="baseline"/>
                <w:lang w:val="en-US" w:eastAsia="zh-CN"/>
              </w:rPr>
              <w:t>。</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江苏春雷检测有限公司；2019 年 8月26 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8  </w:t>
            </w:r>
            <w:r>
              <w:rPr>
                <w:rFonts w:hint="eastAsia"/>
                <w:vertAlign w:val="baseline"/>
                <w:lang w:val="en-US" w:eastAsia="zh-CN"/>
              </w:rPr>
              <w:t>月</w:t>
            </w:r>
            <w:r>
              <w:rPr>
                <w:rFonts w:hint="eastAsia"/>
                <w:u w:val="single"/>
                <w:vertAlign w:val="baseline"/>
                <w:lang w:val="en-US" w:eastAsia="zh-CN"/>
              </w:rPr>
              <w:t xml:space="preserve"> 5-6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0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10 </w:t>
            </w:r>
            <w:r>
              <w:rPr>
                <w:rFonts w:hint="eastAsia"/>
                <w:vertAlign w:val="baseline"/>
                <w:lang w:val="en-US" w:eastAsia="zh-CN"/>
              </w:rPr>
              <w:t>月</w:t>
            </w:r>
            <w:r>
              <w:rPr>
                <w:rFonts w:hint="eastAsia"/>
                <w:u w:val="single"/>
                <w:vertAlign w:val="baseline"/>
                <w:lang w:val="en-US" w:eastAsia="zh-CN"/>
              </w:rPr>
              <w:t xml:space="preserve"> 10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01/02</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D40F7"/>
    <w:rsid w:val="0905278C"/>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B33091"/>
    <w:rsid w:val="13CE3A28"/>
    <w:rsid w:val="141B5992"/>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5A7593"/>
    <w:rsid w:val="1F66158E"/>
    <w:rsid w:val="20894C79"/>
    <w:rsid w:val="21611269"/>
    <w:rsid w:val="21684FA1"/>
    <w:rsid w:val="227228C8"/>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8">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19">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0">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3</TotalTime>
  <ScaleCrop>false</ScaleCrop>
  <LinksUpToDate>false</LinksUpToDate>
  <CharactersWithSpaces>5250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2020-05-06T13:23:42Z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