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85"/>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585" w:type="dxa"/>
            <w:vAlign w:val="center"/>
          </w:tcPr>
          <w:p>
            <w:pPr>
              <w:rPr>
                <w:sz w:val="24"/>
                <w:szCs w:val="24"/>
              </w:rPr>
            </w:pPr>
            <w:r>
              <w:rPr>
                <w:rFonts w:hint="eastAsia"/>
                <w:sz w:val="24"/>
                <w:szCs w:val="24"/>
              </w:rPr>
              <w:t>受审核部门：管理层，   主管领导：周国松， 陪同人员：黄奕</w:t>
            </w:r>
          </w:p>
        </w:tc>
        <w:tc>
          <w:tcPr>
            <w:tcW w:w="1004"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585" w:type="dxa"/>
            <w:vAlign w:val="center"/>
          </w:tcPr>
          <w:p>
            <w:pPr>
              <w:spacing w:before="120"/>
              <w:rPr>
                <w:rFonts w:hint="eastAsia" w:eastAsia="宋体"/>
                <w:lang w:eastAsia="zh-CN"/>
              </w:rPr>
            </w:pPr>
            <w:r>
              <w:rPr>
                <w:rFonts w:hint="eastAsia"/>
                <w:sz w:val="24"/>
                <w:szCs w:val="24"/>
              </w:rPr>
              <w:t>审核员：</w:t>
            </w:r>
            <w:r>
              <w:rPr>
                <w:rFonts w:hint="eastAsia"/>
                <w:sz w:val="24"/>
                <w:szCs w:val="24"/>
                <w:lang w:eastAsia="zh-CN"/>
              </w:rPr>
              <w:t>陈伟</w:t>
            </w:r>
            <w:r>
              <w:rPr>
                <w:rFonts w:hint="eastAsia"/>
                <w:sz w:val="24"/>
                <w:szCs w:val="24"/>
              </w:rPr>
              <w:t xml:space="preserve">  </w:t>
            </w:r>
            <w:r>
              <w:rPr>
                <w:rFonts w:hint="eastAsia"/>
                <w:sz w:val="24"/>
                <w:szCs w:val="24"/>
                <w:lang w:val="en-US" w:eastAsia="zh-CN"/>
              </w:rPr>
              <w:t xml:space="preserve">   </w:t>
            </w:r>
            <w:r>
              <w:rPr>
                <w:rFonts w:hint="eastAsia"/>
                <w:sz w:val="24"/>
                <w:szCs w:val="24"/>
              </w:rPr>
              <w:t>审核时间：</w:t>
            </w:r>
            <w:r>
              <w:rPr>
                <w:rFonts w:hint="eastAsia"/>
                <w:sz w:val="24"/>
                <w:szCs w:val="24"/>
                <w:lang w:eastAsia="zh-CN"/>
              </w:rPr>
              <w:t>2023.3.15</w:t>
            </w:r>
          </w:p>
        </w:tc>
        <w:tc>
          <w:tcPr>
            <w:tcW w:w="100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585" w:type="dxa"/>
            <w:vAlign w:val="center"/>
          </w:tcPr>
          <w:p>
            <w:pPr>
              <w:snapToGrid w:val="0"/>
              <w:spacing w:line="240" w:lineRule="exact"/>
              <w:rPr>
                <w:rFonts w:hint="eastAsia" w:ascii="宋体" w:hAnsi="宋体" w:cs="新宋体"/>
                <w:sz w:val="18"/>
                <w:szCs w:val="18"/>
                <w:lang w:eastAsia="zh-CN"/>
              </w:rPr>
            </w:pPr>
            <w:r>
              <w:rPr>
                <w:rFonts w:hint="eastAsia"/>
                <w:sz w:val="24"/>
                <w:szCs w:val="24"/>
              </w:rPr>
              <w:t>审核条款：</w:t>
            </w:r>
            <w:r>
              <w:rPr>
                <w:rFonts w:hint="eastAsia" w:ascii="宋体" w:hAnsi="宋体" w:cs="新宋体"/>
                <w:sz w:val="18"/>
                <w:szCs w:val="18"/>
              </w:rPr>
              <w:t xml:space="preserve">QMS-2015 </w:t>
            </w:r>
          </w:p>
          <w:p>
            <w:pPr>
              <w:spacing w:line="300" w:lineRule="exact"/>
              <w:rPr>
                <w:sz w:val="24"/>
                <w:szCs w:val="24"/>
              </w:rPr>
            </w:pPr>
            <w:r>
              <w:rPr>
                <w:rFonts w:hint="eastAsia" w:ascii="宋体" w:hAnsi="宋体" w:cs="新宋体"/>
                <w:sz w:val="18"/>
                <w:szCs w:val="18"/>
              </w:rPr>
              <w:t>4.1组织及其环境;4.2相关方需求与期望;4.3确定体系范围;4.4体系及其过程;5.1领导作用与承诺;5.2方针;5.3组织的角色、职责和权限；6.1应对风险和机遇的措施；6.2目标及其实现的策划；6.3变更的策划；7.1.1资源 总则；7.1.6组织知识；7.4沟通；9.1.1监测、分析和评价总则；9.2内部审核；9.3管理评审；10.1改进 总则；10.3持续改进</w:t>
            </w:r>
          </w:p>
        </w:tc>
        <w:tc>
          <w:tcPr>
            <w:tcW w:w="100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2160" w:type="dxa"/>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tcPr>
          <w:p>
            <w:pPr>
              <w:adjustRightInd w:val="0"/>
              <w:snapToGrid w:val="0"/>
              <w:rPr>
                <w:rFonts w:ascii="宋体" w:hAnsi="宋体" w:cs="宋体"/>
                <w:szCs w:val="21"/>
              </w:rPr>
            </w:pPr>
            <w:r>
              <w:rPr>
                <w:rFonts w:hint="eastAsia" w:ascii="宋体" w:hAnsi="宋体" w:cs="宋体"/>
                <w:szCs w:val="21"/>
              </w:rPr>
              <w:t>Q:4.1;4.2;4.3;4.4</w:t>
            </w:r>
          </w:p>
          <w:p>
            <w:pPr>
              <w:adjustRightInd w:val="0"/>
              <w:snapToGrid w:val="0"/>
              <w:rPr>
                <w:rFonts w:ascii="宋体" w:hAnsi="宋体" w:cs="宋体"/>
                <w:szCs w:val="21"/>
              </w:rPr>
            </w:pPr>
          </w:p>
          <w:p/>
        </w:tc>
        <w:tc>
          <w:tcPr>
            <w:tcW w:w="10585" w:type="dxa"/>
          </w:tcPr>
          <w:p>
            <w:pPr>
              <w:spacing w:line="360" w:lineRule="auto"/>
              <w:ind w:firstLine="420" w:firstLineChars="200"/>
              <w:jc w:val="left"/>
              <w:rPr>
                <w:rFonts w:ascii="宋体" w:hAnsi="宋体" w:cs="宋体"/>
                <w:szCs w:val="21"/>
              </w:rPr>
            </w:pPr>
            <w:r>
              <w:rPr>
                <w:rFonts w:hint="eastAsia" w:ascii="宋体" w:hAnsi="宋体" w:cs="宋体"/>
                <w:szCs w:val="21"/>
              </w:rPr>
              <w:t>公司在管理手册中，从企业内部因素和外部因素两方面明确风险和机遇事件的识别方法/途径、风险和机遇事件的评估方式、制定主要风险和机遇事件的应对措施，公司始终与优质企业合作，企业规范、专业的管理理念对公司的发展产生了潜移默化的影响，因而在合作过程中促进了公司的健康发展；公司成熟的运营模式，已得到客户的广泛认同。对公司有利、不利的内、外部因素有：相关法律法规对产品和服务要求的日趋严格，对环境保护、职业健康安全保护日趋完善，企业必须不断学习、深入贯彻、不断完善，确保适应变化的需要；关注国家、行业标准要求的变化，及时更新服务，确保满足市场需求；同行业竞争力度不断加大，要深入了解市场变化及客户个性化要求，积极应对市场竞争；国内经济发展增长因疫情降速，国家进行产业结构调整，相关市场领域将受到极大冲击，但国家加大民生工程的投入对组织的发展具有战略机遇；组织从事该行业多年，有十分丰富的管理经验和技术、销售人才，公司对团队建设和骨干培养十分重视；企业文化倡导为客户提供有亲和力的人性化产品和服务；公司自体系建立以来，通过标准体系的学习和不断完善，从而提高了公司整体的经营管理能力和水平。</w:t>
            </w:r>
          </w:p>
          <w:p>
            <w:pPr>
              <w:spacing w:line="360" w:lineRule="auto"/>
              <w:ind w:firstLine="420" w:firstLineChars="200"/>
              <w:jc w:val="left"/>
              <w:rPr>
                <w:rFonts w:ascii="宋体" w:hAnsi="宋体" w:cs="宋体"/>
                <w:szCs w:val="21"/>
              </w:rPr>
            </w:pPr>
            <w:r>
              <w:rPr>
                <w:rFonts w:hint="eastAsia" w:ascii="宋体" w:hAnsi="宋体" w:cs="宋体"/>
                <w:szCs w:val="21"/>
              </w:rPr>
              <w:t>公司通过同行交流、座谈会、每周工作例会、QQ、微信、电话交流、网上查询沟通等进行内外部沟通方式，并定期进行评审，形成会议记录。</w:t>
            </w:r>
          </w:p>
          <w:p>
            <w:pPr>
              <w:spacing w:line="360" w:lineRule="auto"/>
              <w:ind w:firstLine="420" w:firstLineChars="200"/>
              <w:jc w:val="left"/>
              <w:rPr>
                <w:rFonts w:ascii="宋体" w:hAnsi="宋体" w:cs="宋体"/>
                <w:szCs w:val="21"/>
              </w:rPr>
            </w:pPr>
            <w:r>
              <w:rPr>
                <w:rFonts w:hint="eastAsia" w:ascii="宋体" w:hAnsi="宋体" w:cs="宋体"/>
                <w:szCs w:val="21"/>
              </w:rPr>
              <w:t>抽查202</w:t>
            </w:r>
            <w:r>
              <w:rPr>
                <w:rFonts w:hint="eastAsia" w:ascii="宋体" w:hAnsi="宋体" w:cs="宋体"/>
                <w:szCs w:val="21"/>
                <w:lang w:val="en-US" w:eastAsia="zh-CN"/>
              </w:rPr>
              <w:t>3</w:t>
            </w:r>
            <w:r>
              <w:rPr>
                <w:rFonts w:hint="eastAsia" w:ascii="宋体" w:hAnsi="宋体" w:cs="宋体"/>
                <w:szCs w:val="21"/>
              </w:rPr>
              <w:t>年风险和机遇评估分析表，内容及记录清晰。</w:t>
            </w:r>
          </w:p>
          <w:p>
            <w:pPr>
              <w:spacing w:line="360" w:lineRule="auto"/>
              <w:ind w:firstLine="420" w:firstLineChars="200"/>
              <w:jc w:val="left"/>
              <w:rPr>
                <w:rFonts w:ascii="宋体" w:hAnsi="宋体" w:cs="宋体"/>
                <w:szCs w:val="21"/>
              </w:rPr>
            </w:pPr>
            <w:r>
              <w:rPr>
                <w:rFonts w:hint="eastAsia" w:ascii="宋体" w:hAnsi="宋体" w:cs="宋体"/>
                <w:szCs w:val="21"/>
              </w:rPr>
              <w:t>公司确定的相关方有员工、银行、供应商、客户等。</w:t>
            </w:r>
          </w:p>
          <w:p>
            <w:pPr>
              <w:spacing w:line="360" w:lineRule="auto"/>
              <w:ind w:firstLine="420" w:firstLineChars="200"/>
              <w:jc w:val="left"/>
              <w:rPr>
                <w:rFonts w:ascii="宋体" w:hAnsi="宋体" w:cs="宋体"/>
                <w:szCs w:val="21"/>
              </w:rPr>
            </w:pPr>
            <w:r>
              <w:rPr>
                <w:rFonts w:hint="eastAsia" w:ascii="宋体" w:hAnsi="宋体" w:cs="宋体"/>
                <w:szCs w:val="21"/>
              </w:rPr>
              <w:t>理解员工诉求的形式为谈心、会议等；理解银行等相关方的形式主要为电话沟通、上门拜访等；</w:t>
            </w:r>
          </w:p>
          <w:p>
            <w:pPr>
              <w:spacing w:line="360" w:lineRule="auto"/>
              <w:ind w:firstLine="420" w:firstLineChars="200"/>
              <w:jc w:val="left"/>
              <w:rPr>
                <w:rFonts w:ascii="宋体" w:hAnsi="宋体" w:cs="宋体"/>
                <w:szCs w:val="21"/>
              </w:rPr>
            </w:pPr>
            <w:r>
              <w:rPr>
                <w:rFonts w:hint="eastAsia" w:ascii="宋体" w:hAnsi="宋体" w:cs="宋体"/>
                <w:szCs w:val="21"/>
              </w:rPr>
              <w:t>员工关注的主要问题有工资待遇增加、培训学习机会、工作环境舒适、公司发展潜力等，供应商关注的主要问题是长期合作、互利共赢、付款时间、要求清晰，及时沟通等。</w:t>
            </w:r>
          </w:p>
          <w:p>
            <w:pPr>
              <w:spacing w:line="360" w:lineRule="auto"/>
              <w:ind w:firstLine="420" w:firstLineChars="200"/>
              <w:jc w:val="left"/>
              <w:rPr>
                <w:rFonts w:ascii="宋体" w:hAnsi="宋体" w:cs="宋体"/>
                <w:szCs w:val="21"/>
              </w:rPr>
            </w:pPr>
            <w:r>
              <w:rPr>
                <w:rFonts w:hint="eastAsia" w:ascii="宋体" w:hAnsi="宋体" w:cs="宋体"/>
                <w:szCs w:val="21"/>
              </w:rPr>
              <w:t>查见《相关方要求识别和评审》</w:t>
            </w:r>
          </w:p>
          <w:p>
            <w:pPr>
              <w:spacing w:line="360" w:lineRule="auto"/>
              <w:ind w:firstLine="420" w:firstLineChars="200"/>
              <w:jc w:val="left"/>
              <w:rPr>
                <w:rFonts w:ascii="宋体" w:hAnsi="宋体" w:cs="宋体"/>
                <w:szCs w:val="21"/>
              </w:rPr>
            </w:pPr>
            <w:r>
              <w:rPr>
                <w:rFonts w:hint="eastAsia" w:ascii="宋体" w:hAnsi="宋体" w:cs="宋体"/>
                <w:szCs w:val="21"/>
              </w:rPr>
              <w:t>抽查客户需求和期望：</w:t>
            </w:r>
            <w:r>
              <w:rPr>
                <w:rFonts w:hint="eastAsia" w:ascii="宋体" w:hAnsi="宋体" w:cs="宋体"/>
                <w:color w:val="000000"/>
                <w:szCs w:val="21"/>
              </w:rPr>
              <w:t>服务质量符合业主要求；及时交货；价格合理；投诉得到及时满意的处理</w:t>
            </w:r>
            <w:r>
              <w:rPr>
                <w:rFonts w:hint="eastAsia" w:ascii="宋体" w:hAnsi="宋体" w:cs="宋体"/>
                <w:szCs w:val="21"/>
              </w:rPr>
              <w:t>等。</w:t>
            </w:r>
          </w:p>
          <w:p>
            <w:pPr>
              <w:spacing w:line="360" w:lineRule="auto"/>
              <w:ind w:firstLine="420" w:firstLineChars="200"/>
              <w:jc w:val="left"/>
              <w:rPr>
                <w:rFonts w:ascii="宋体" w:hAnsi="宋体" w:cs="宋体"/>
                <w:szCs w:val="21"/>
              </w:rPr>
            </w:pPr>
            <w:r>
              <w:rPr>
                <w:rFonts w:hint="eastAsia" w:ascii="宋体" w:hAnsi="宋体" w:cs="宋体"/>
                <w:szCs w:val="21"/>
              </w:rPr>
              <w:t>对相关方的要求的监视和评审的方法多样，通过QQ和微信等现代通讯手段是常用的便捷而又高效主要方法。</w:t>
            </w:r>
          </w:p>
          <w:p>
            <w:pPr>
              <w:tabs>
                <w:tab w:val="center" w:pos="3169"/>
              </w:tabs>
              <w:spacing w:line="400" w:lineRule="exact"/>
              <w:ind w:firstLine="210" w:firstLineChars="100"/>
              <w:jc w:val="left"/>
              <w:rPr>
                <w:rFonts w:ascii="宋体" w:hAnsi="宋体" w:cs="宋体"/>
                <w:szCs w:val="21"/>
              </w:rPr>
            </w:pPr>
            <w:r>
              <w:rPr>
                <w:rFonts w:hint="eastAsia" w:ascii="宋体" w:hAnsi="宋体" w:cs="宋体"/>
                <w:szCs w:val="21"/>
              </w:rPr>
              <w:t>公司管理体系的认证范围为：</w:t>
            </w:r>
          </w:p>
          <w:p>
            <w:pPr>
              <w:pStyle w:val="2"/>
              <w:ind w:firstLine="460" w:firstLineChars="200"/>
              <w:rPr>
                <w:rFonts w:ascii="宋体" w:hAnsi="宋体" w:cs="宋体"/>
                <w:bCs w:val="0"/>
                <w:spacing w:val="0"/>
                <w:szCs w:val="21"/>
              </w:rPr>
            </w:pPr>
            <w:r>
              <w:rPr>
                <w:rFonts w:hint="eastAsia" w:ascii="宋体" w:hAnsi="宋体" w:cs="宋体"/>
                <w:szCs w:val="21"/>
              </w:rPr>
              <w:t>QMS:</w:t>
            </w:r>
            <w:r>
              <w:rPr>
                <w:rFonts w:hint="eastAsia"/>
              </w:rPr>
              <w:t xml:space="preserve"> </w:t>
            </w:r>
            <w:r>
              <w:rPr>
                <w:rFonts w:hint="eastAsia" w:ascii="宋体" w:hAnsi="宋体" w:cs="宋体"/>
                <w:bCs w:val="0"/>
                <w:spacing w:val="0"/>
                <w:szCs w:val="21"/>
              </w:rPr>
              <w:t>校用家具、办公家具的组装</w:t>
            </w:r>
          </w:p>
          <w:p>
            <w:pPr>
              <w:pStyle w:val="2"/>
              <w:ind w:firstLine="460" w:firstLineChars="200"/>
              <w:rPr>
                <w:rFonts w:ascii="宋体" w:hAnsi="宋体" w:cs="宋体"/>
                <w:bCs w:val="0"/>
                <w:spacing w:val="0"/>
                <w:szCs w:val="21"/>
              </w:rPr>
            </w:pPr>
            <w:r>
              <w:rPr>
                <w:rFonts w:hint="eastAsia" w:ascii="宋体" w:hAnsi="宋体" w:cs="宋体"/>
                <w:szCs w:val="21"/>
              </w:rPr>
              <w:t>经营地:</w:t>
            </w:r>
            <w:r>
              <w:rPr>
                <w:rFonts w:hint="eastAsia"/>
              </w:rPr>
              <w:t xml:space="preserve"> </w:t>
            </w:r>
            <w:r>
              <w:rPr>
                <w:rFonts w:hint="eastAsia" w:ascii="宋体" w:hAnsi="宋体" w:cs="宋体"/>
                <w:bCs w:val="0"/>
                <w:spacing w:val="0"/>
                <w:szCs w:val="21"/>
              </w:rPr>
              <w:t>成都市青白江区龙王镇天平堰村2组1号</w:t>
            </w:r>
          </w:p>
          <w:p>
            <w:pPr>
              <w:spacing w:line="360" w:lineRule="auto"/>
              <w:ind w:firstLine="420" w:firstLineChars="200"/>
              <w:jc w:val="left"/>
              <w:rPr>
                <w:rFonts w:ascii="宋体" w:hAnsi="宋体" w:cs="宋体"/>
                <w:color w:val="000000"/>
                <w:szCs w:val="21"/>
              </w:rPr>
            </w:pPr>
            <w:r>
              <w:rPr>
                <w:rFonts w:hint="eastAsia" w:ascii="宋体" w:hAnsi="宋体" w:cs="宋体"/>
                <w:szCs w:val="21"/>
              </w:rPr>
              <w:t>公司以</w:t>
            </w:r>
            <w:r>
              <w:rPr>
                <w:rFonts w:hint="eastAsia" w:ascii="宋体" w:hAnsi="宋体" w:cs="宋体"/>
                <w:szCs w:val="21"/>
                <w:lang w:val="de-DE"/>
              </w:rPr>
              <w:t>GB/T19001-2016/ISO9001:2015</w:t>
            </w:r>
            <w:r>
              <w:rPr>
                <w:rFonts w:hint="eastAsia" w:ascii="宋体" w:hAnsi="宋体" w:cs="宋体"/>
                <w:szCs w:val="21"/>
              </w:rPr>
              <w:t>标准为主线，以“过程方法”为基础，融入了</w:t>
            </w:r>
            <w:r>
              <w:rPr>
                <w:rFonts w:hint="eastAsia" w:ascii="宋体" w:hAnsi="宋体" w:cs="宋体"/>
                <w:szCs w:val="21"/>
                <w:lang w:val="de-DE"/>
              </w:rPr>
              <w:t>GB/T 24001-2016/ISO14001:2015，GB/T45001-2020/ISO45001:2018标准要求，并明确了过程顺序和相互作用以及过程有效运作和控制所需的准则和方法。在管理手册中，确定产生非</w:t>
            </w:r>
            <w:r>
              <w:rPr>
                <w:rFonts w:hint="eastAsia" w:ascii="宋体" w:hAnsi="宋体" w:cs="宋体"/>
                <w:szCs w:val="21"/>
              </w:rPr>
              <w:t>预期的输出或过程失效对产品和顾客满意带来的风险，以及应对措施。组织制定管理评审控制程序，定期进行评审，必要时变更过程，以确保过程持续产生公司期望的结果。</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2160" w:type="dxa"/>
          </w:tcPr>
          <w:p>
            <w:r>
              <w:rPr>
                <w:rFonts w:hint="eastAsia"/>
              </w:rPr>
              <w:t>领导作用与承诺</w:t>
            </w:r>
          </w:p>
        </w:tc>
        <w:tc>
          <w:tcPr>
            <w:tcW w:w="960" w:type="dxa"/>
          </w:tcPr>
          <w:p>
            <w:r>
              <w:rPr>
                <w:rFonts w:hint="eastAsia" w:ascii="宋体" w:hAnsi="宋体" w:cs="宋体"/>
                <w:szCs w:val="21"/>
              </w:rPr>
              <w:t>Q5.1</w:t>
            </w:r>
          </w:p>
        </w:tc>
        <w:tc>
          <w:tcPr>
            <w:tcW w:w="10585" w:type="dxa"/>
          </w:tcPr>
          <w:p>
            <w:pPr>
              <w:spacing w:line="360" w:lineRule="auto"/>
              <w:ind w:firstLine="420" w:firstLineChars="200"/>
              <w:jc w:val="left"/>
              <w:rPr>
                <w:rFonts w:ascii="宋体" w:hAnsi="宋体" w:cs="宋体"/>
                <w:szCs w:val="21"/>
              </w:rPr>
            </w:pPr>
            <w:r>
              <w:rPr>
                <w:rFonts w:hint="eastAsia" w:ascii="宋体" w:hAnsi="宋体" w:cs="宋体"/>
                <w:szCs w:val="21"/>
              </w:rPr>
              <w:t>总经理：周国松；管代：黄奕</w:t>
            </w:r>
          </w:p>
          <w:p>
            <w:pPr>
              <w:spacing w:line="360" w:lineRule="auto"/>
              <w:ind w:firstLine="420" w:firstLineChars="200"/>
              <w:jc w:val="left"/>
              <w:rPr>
                <w:rFonts w:ascii="宋体" w:hAnsi="宋体" w:cs="宋体"/>
                <w:szCs w:val="21"/>
              </w:rPr>
            </w:pPr>
            <w:r>
              <w:rPr>
                <w:rFonts w:hint="eastAsia" w:ascii="宋体" w:hAnsi="宋体" w:cs="宋体"/>
                <w:szCs w:val="21"/>
              </w:rPr>
              <w:t xml:space="preserve">通过与总经理交流：总经理从以下活动方式对公司建立、实施质量管理体系并持续改进其有效性所做出的承诺提供证据： </w:t>
            </w:r>
          </w:p>
          <w:p>
            <w:pPr>
              <w:spacing w:line="360" w:lineRule="auto"/>
              <w:ind w:firstLine="420" w:firstLineChars="200"/>
              <w:jc w:val="left"/>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spacing w:line="360" w:lineRule="auto"/>
              <w:ind w:firstLine="420" w:firstLineChars="200"/>
              <w:jc w:val="left"/>
              <w:rPr>
                <w:rFonts w:ascii="宋体" w:hAnsi="宋体" w:cs="宋体"/>
                <w:szCs w:val="21"/>
              </w:rPr>
            </w:pPr>
            <w:r>
              <w:rPr>
                <w:rFonts w:hint="eastAsia" w:ascii="宋体" w:hAnsi="宋体" w:cs="宋体"/>
                <w:szCs w:val="21"/>
              </w:rPr>
              <w:t xml:space="preserve">2、制定和发布公司自身发展质量方针； </w:t>
            </w:r>
          </w:p>
          <w:p>
            <w:pPr>
              <w:spacing w:line="360" w:lineRule="auto"/>
              <w:ind w:firstLine="420" w:firstLineChars="200"/>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spacing w:line="360" w:lineRule="auto"/>
              <w:ind w:firstLine="420" w:firstLineChars="200"/>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360" w:lineRule="auto"/>
              <w:ind w:firstLine="420" w:firstLineChars="200"/>
              <w:jc w:val="left"/>
              <w:rPr>
                <w:rFonts w:ascii="宋体" w:hAnsi="宋体" w:cs="宋体"/>
                <w:szCs w:val="21"/>
              </w:rPr>
            </w:pPr>
            <w:r>
              <w:rPr>
                <w:rFonts w:hint="eastAsia" w:ascii="宋体" w:hAnsi="宋体" w:cs="宋体"/>
                <w:szCs w:val="21"/>
              </w:rPr>
              <w:t>5、为确保建立、运行和持续改进管理体系所需的一切资源得到满足，公司提供了信息、技术、人力、设备、环境和资金等必要资源。</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160" w:type="dxa"/>
          </w:tcPr>
          <w:p>
            <w:pPr>
              <w:rPr>
                <w:b/>
                <w:szCs w:val="21"/>
              </w:rPr>
            </w:pPr>
            <w:r>
              <w:rPr>
                <w:rFonts w:hint="eastAsia" w:ascii="宋体" w:hAnsi="宋体" w:cs="宋体"/>
                <w:szCs w:val="21"/>
              </w:rPr>
              <w:t>方针</w:t>
            </w:r>
          </w:p>
        </w:tc>
        <w:tc>
          <w:tcPr>
            <w:tcW w:w="960" w:type="dxa"/>
          </w:tcPr>
          <w:p>
            <w:pPr>
              <w:rPr>
                <w:rFonts w:ascii="宋体" w:hAnsi="宋体" w:cs="宋体"/>
                <w:szCs w:val="21"/>
              </w:rPr>
            </w:pPr>
            <w:r>
              <w:rPr>
                <w:rFonts w:hint="eastAsia" w:ascii="宋体" w:hAnsi="宋体" w:cs="宋体"/>
                <w:szCs w:val="21"/>
              </w:rPr>
              <w:t xml:space="preserve">Q5.2 </w:t>
            </w:r>
          </w:p>
          <w:p>
            <w:pPr>
              <w:rPr>
                <w:b/>
                <w:szCs w:val="21"/>
              </w:rPr>
            </w:pPr>
          </w:p>
        </w:tc>
        <w:tc>
          <w:tcPr>
            <w:tcW w:w="10585"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质量方针：</w:t>
            </w:r>
          </w:p>
          <w:p>
            <w:pPr>
              <w:spacing w:line="360" w:lineRule="auto"/>
            </w:pPr>
            <w:r>
              <w:rPr>
                <w:rFonts w:hint="eastAsia" w:asciiTheme="minorEastAsia" w:hAnsiTheme="minorEastAsia" w:eastAsiaTheme="minorEastAsia" w:cstheme="minorEastAsia"/>
                <w:bCs/>
                <w:color w:val="000000"/>
                <w:szCs w:val="21"/>
              </w:rPr>
              <w:t>“客户至上、诚信服务；遵纪守法，创新服务；”</w:t>
            </w:r>
          </w:p>
          <w:p>
            <w:pPr>
              <w:spacing w:line="400" w:lineRule="exact"/>
              <w:jc w:val="left"/>
              <w:rPr>
                <w:rFonts w:ascii="宋体" w:hAnsi="宋体" w:cs="宋体"/>
                <w:szCs w:val="21"/>
              </w:rPr>
            </w:pPr>
            <w:r>
              <w:rPr>
                <w:rFonts w:hint="eastAsia" w:ascii="宋体" w:hAnsi="宋体" w:cs="宋体"/>
                <w:szCs w:val="21"/>
              </w:rPr>
              <w:t>其内涵包含了：</w:t>
            </w:r>
          </w:p>
          <w:p>
            <w:pPr>
              <w:spacing w:line="400" w:lineRule="exact"/>
              <w:jc w:val="left"/>
              <w:rPr>
                <w:rFonts w:ascii="宋体" w:hAnsi="宋体" w:cs="宋体"/>
                <w:szCs w:val="21"/>
              </w:rPr>
            </w:pPr>
            <w:r>
              <w:rPr>
                <w:rFonts w:hint="eastAsia" w:ascii="宋体" w:hAnsi="宋体" w:cs="宋体"/>
                <w:szCs w:val="21"/>
              </w:rPr>
              <w:t>公司严格按照国家有关的服务质量标准和客户要求执行，以优良的品质获得客户的满意和忠诚；</w:t>
            </w:r>
          </w:p>
          <w:p>
            <w:pPr>
              <w:spacing w:line="400" w:lineRule="exact"/>
              <w:jc w:val="left"/>
              <w:rPr>
                <w:rFonts w:ascii="宋体" w:hAnsi="宋体" w:cs="宋体"/>
                <w:szCs w:val="21"/>
              </w:rPr>
            </w:pPr>
            <w:r>
              <w:rPr>
                <w:rFonts w:hint="eastAsia" w:ascii="宋体" w:hAnsi="宋体" w:cs="宋体"/>
                <w:szCs w:val="21"/>
              </w:rPr>
              <w:t>以顾客为关注焦点，关注顾客的需求，不断向客户提供满意的服务，使公司持续发展壮大，持续改进、追求创新、持续改进、不断提高服务质量，让顾客满意；</w:t>
            </w:r>
          </w:p>
          <w:p>
            <w:pPr>
              <w:spacing w:line="400" w:lineRule="exact"/>
              <w:jc w:val="left"/>
              <w:rPr>
                <w:rFonts w:ascii="宋体" w:hAnsi="宋体" w:cs="宋体"/>
                <w:szCs w:val="21"/>
              </w:rPr>
            </w:pPr>
            <w:r>
              <w:rPr>
                <w:rFonts w:hint="eastAsia" w:ascii="宋体" w:hAnsi="宋体" w:cs="宋体"/>
                <w:szCs w:val="21"/>
              </w:rPr>
              <w:t>质量方针在手册上进行了确定和发布，并通过文件发放的形式发放至各部门、给员工进行了宣传培训。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rPr>
              <w:t>质量方针对外进行了发布，给员工进行了宣传培训。</w:t>
            </w:r>
          </w:p>
          <w:p>
            <w:pPr>
              <w:spacing w:line="400" w:lineRule="exact"/>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企业的质量方针的内容和管理基本符合标准和法规要求。</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2160" w:type="dxa"/>
          </w:tcPr>
          <w:p>
            <w:pPr>
              <w:rPr>
                <w:rFonts w:ascii="宋体" w:hAnsi="宋体" w:cs="宋体"/>
                <w:szCs w:val="21"/>
              </w:rPr>
            </w:pPr>
            <w:r>
              <w:rPr>
                <w:rFonts w:hint="eastAsia" w:ascii="宋体" w:hAnsi="宋体" w:cs="宋体"/>
                <w:szCs w:val="21"/>
              </w:rPr>
              <w:t>组织的角色、职责和权限</w:t>
            </w:r>
          </w:p>
          <w:p>
            <w:pPr>
              <w:adjustRightInd w:val="0"/>
              <w:snapToGrid w:val="0"/>
              <w:rPr>
                <w:b/>
                <w:szCs w:val="21"/>
              </w:rPr>
            </w:pPr>
          </w:p>
        </w:tc>
        <w:tc>
          <w:tcPr>
            <w:tcW w:w="960" w:type="dxa"/>
          </w:tcPr>
          <w:p>
            <w:pPr>
              <w:rPr>
                <w:rFonts w:ascii="宋体" w:hAnsi="宋体" w:cs="宋体"/>
                <w:szCs w:val="21"/>
              </w:rPr>
            </w:pPr>
            <w:r>
              <w:rPr>
                <w:rFonts w:hint="eastAsia" w:ascii="宋体" w:hAnsi="宋体" w:cs="宋体"/>
                <w:szCs w:val="21"/>
              </w:rPr>
              <w:t xml:space="preserve">Q5.3 </w:t>
            </w:r>
          </w:p>
          <w:p>
            <w:pPr>
              <w:rPr>
                <w:b/>
                <w:szCs w:val="21"/>
              </w:rPr>
            </w:pPr>
          </w:p>
        </w:tc>
        <w:tc>
          <w:tcPr>
            <w:tcW w:w="10585" w:type="dxa"/>
          </w:tcPr>
          <w:p>
            <w:pPr>
              <w:adjustRightInd w:val="0"/>
              <w:snapToGrid w:val="0"/>
              <w:spacing w:line="400" w:lineRule="atLeast"/>
              <w:ind w:firstLine="420" w:firstLineChars="200"/>
              <w:jc w:val="left"/>
              <w:rPr>
                <w:rFonts w:ascii="宋体" w:hAnsi="宋体" w:cs="宋体"/>
                <w:szCs w:val="21"/>
              </w:rPr>
            </w:pPr>
            <w:r>
              <w:rPr>
                <w:rFonts w:hint="eastAsia" w:ascii="宋体" w:hAnsi="宋体" w:cs="宋体"/>
                <w:szCs w:val="21"/>
              </w:rPr>
              <w:t>查《管理手册》包括了企业组织机构图、职能分配表。公司编制了《岗位任职要求》对总经理、管理者代表、各部门的岗位任职要求和权限进行了规定，内容全面合理。各部门、岗位之间通过会议、文件传阅、培训等方式相互了解职责与权限。</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60" w:type="dxa"/>
          </w:tcPr>
          <w:p>
            <w:pPr>
              <w:rPr>
                <w:rFonts w:ascii="宋体" w:hAnsi="宋体" w:cs="宋体"/>
                <w:szCs w:val="21"/>
              </w:rPr>
            </w:pPr>
            <w:r>
              <w:rPr>
                <w:rFonts w:hint="eastAsia" w:ascii="宋体" w:hAnsi="宋体" w:cs="宋体"/>
                <w:szCs w:val="21"/>
              </w:rPr>
              <w:t>应对风险和机遇的措施</w:t>
            </w:r>
          </w:p>
          <w:p>
            <w:pPr>
              <w:rPr>
                <w:rFonts w:ascii="宋体" w:hAnsi="宋体" w:cs="宋体"/>
                <w:szCs w:val="21"/>
              </w:rPr>
            </w:pPr>
          </w:p>
        </w:tc>
        <w:tc>
          <w:tcPr>
            <w:tcW w:w="960" w:type="dxa"/>
          </w:tcPr>
          <w:p>
            <w:pPr>
              <w:rPr>
                <w:rFonts w:ascii="宋体" w:hAnsi="宋体" w:cs="宋体"/>
                <w:szCs w:val="21"/>
              </w:rPr>
            </w:pPr>
            <w:r>
              <w:rPr>
                <w:rFonts w:hint="eastAsia" w:ascii="宋体" w:hAnsi="宋体" w:cs="宋体"/>
                <w:szCs w:val="21"/>
              </w:rPr>
              <w:t>Q6.1</w:t>
            </w:r>
          </w:p>
        </w:tc>
        <w:tc>
          <w:tcPr>
            <w:tcW w:w="10585" w:type="dxa"/>
          </w:tcPr>
          <w:p>
            <w:pPr>
              <w:spacing w:line="360" w:lineRule="auto"/>
              <w:ind w:firstLine="420" w:firstLineChars="200"/>
              <w:rPr>
                <w:rFonts w:ascii="宋体" w:hAnsi="宋体" w:cs="宋体"/>
                <w:szCs w:val="24"/>
              </w:rPr>
            </w:pPr>
            <w:r>
              <w:rPr>
                <w:rFonts w:hint="eastAsia" w:ascii="宋体" w:hAnsi="宋体" w:cs="宋体"/>
                <w:szCs w:val="24"/>
              </w:rPr>
              <w:t>公司策划并批准实施《风险和机遇分析表》，内容包括风险类型、风险因素、</w:t>
            </w:r>
            <w:r>
              <w:rPr>
                <w:rFonts w:hint="eastAsia" w:ascii="宋体" w:hAnsi="宋体" w:cs="宋体"/>
                <w:color w:val="000000"/>
                <w:szCs w:val="24"/>
              </w:rPr>
              <w:t>应对机遇及措施</w:t>
            </w:r>
            <w:r>
              <w:rPr>
                <w:rFonts w:hint="eastAsia" w:ascii="宋体" w:hAnsi="宋体" w:cs="宋体"/>
                <w:szCs w:val="24"/>
              </w:rPr>
              <w:t>、现行控制方法、涉及的场所及部门等；</w:t>
            </w:r>
          </w:p>
          <w:p>
            <w:pPr>
              <w:spacing w:line="360" w:lineRule="auto"/>
              <w:rPr>
                <w:rFonts w:ascii="宋体" w:hAnsi="宋体" w:cs="宋体"/>
                <w:szCs w:val="24"/>
              </w:rPr>
            </w:pPr>
            <w:r>
              <w:rPr>
                <w:rFonts w:hint="eastAsia" w:ascii="宋体" w:hAnsi="宋体" w:cs="宋体"/>
                <w:szCs w:val="24"/>
              </w:rPr>
              <w:t>查见《风险和机遇评估分析表》：</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类型：外部因素；</w:t>
            </w:r>
          </w:p>
          <w:p>
            <w:pPr>
              <w:rPr>
                <w:rFonts w:ascii="宋体" w:hAnsi="宋体" w:cs="宋体"/>
                <w:color w:val="000000"/>
                <w:szCs w:val="24"/>
              </w:rPr>
            </w:pPr>
            <w:r>
              <w:rPr>
                <w:rFonts w:hint="eastAsia" w:ascii="宋体" w:hAnsi="宋体" w:cs="宋体"/>
                <w:color w:val="000000"/>
                <w:szCs w:val="24"/>
              </w:rPr>
              <w:t xml:space="preserve">   类别：客户的需求风险：客户对服务质量标准提高，以及对服务及时性和售后服务的期望值提升，给公司服务、质量和售后管理提出新的要求。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应对机遇及措施：1）综合部加强与客户进行质量标准制定的沟通，统一双方的标准</w:t>
            </w:r>
            <w:r>
              <w:rPr>
                <w:rFonts w:ascii="宋体" w:hAnsi="宋体" w:cs="宋体"/>
                <w:color w:val="000000"/>
                <w:szCs w:val="24"/>
              </w:rPr>
              <w:t>和检查方法</w:t>
            </w:r>
            <w:r>
              <w:rPr>
                <w:rFonts w:hint="eastAsia" w:ascii="宋体" w:hAnsi="宋体" w:cs="宋体"/>
                <w:color w:val="000000"/>
                <w:szCs w:val="24"/>
              </w:rPr>
              <w:t>；2）综合部做好服务计划的安排，保证服务计划的执行。</w:t>
            </w:r>
          </w:p>
          <w:p>
            <w:pPr>
              <w:spacing w:line="360" w:lineRule="auto"/>
              <w:ind w:firstLine="630" w:firstLineChars="300"/>
              <w:rPr>
                <w:rFonts w:ascii="宋体" w:hAnsi="宋体" w:cs="宋体"/>
                <w:color w:val="000000"/>
                <w:szCs w:val="24"/>
              </w:rPr>
            </w:pPr>
            <w:r>
              <w:rPr>
                <w:rFonts w:hint="eastAsia" w:ascii="宋体" w:hAnsi="宋体" w:cs="宋体"/>
                <w:color w:val="000000"/>
                <w:szCs w:val="24"/>
              </w:rPr>
              <w:t>针对外部因素，还分析了市场、供应商、文化、社会经济、法律法规的变化等。</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类型：内部因素；</w:t>
            </w:r>
          </w:p>
          <w:p>
            <w:pPr>
              <w:spacing w:line="360" w:lineRule="auto"/>
              <w:rPr>
                <w:rFonts w:ascii="宋体" w:hAnsi="宋体" w:cs="宋体"/>
                <w:color w:val="000000"/>
                <w:szCs w:val="24"/>
              </w:rPr>
            </w:pPr>
            <w:r>
              <w:rPr>
                <w:rFonts w:hint="eastAsia" w:ascii="宋体" w:hAnsi="宋体" w:cs="宋体"/>
                <w:color w:val="000000"/>
                <w:szCs w:val="24"/>
              </w:rPr>
              <w:t xml:space="preserve">   类别：人力资源风险：公司目前人员，被外单位吸引离开的情况还是存在，人员在素质上参差不齐，可能对工作完成质量造成不好的影响。机遇：</w:t>
            </w:r>
            <w:r>
              <w:rPr>
                <w:rFonts w:hint="eastAsia"/>
                <w:szCs w:val="21"/>
              </w:rPr>
              <w:t>本公司从事该行业多年，有着十分丰富的管理经验和优秀的技术和销售人才，公司长期致力于公司团队建设和骨干的培养，员工</w:t>
            </w:r>
            <w:r>
              <w:rPr>
                <w:rFonts w:hint="eastAsia" w:ascii="宋体" w:hAnsi="宋体" w:cs="宋体"/>
                <w:color w:val="000000"/>
                <w:szCs w:val="24"/>
              </w:rPr>
              <w:t>归属感</w:t>
            </w:r>
            <w:r>
              <w:rPr>
                <w:rFonts w:hint="eastAsia"/>
                <w:szCs w:val="21"/>
              </w:rPr>
              <w:t>认可度较高</w:t>
            </w:r>
            <w:r>
              <w:rPr>
                <w:rFonts w:hint="eastAsia" w:ascii="宋体" w:hAnsi="宋体" w:cs="宋体"/>
                <w:color w:val="000000"/>
                <w:szCs w:val="24"/>
              </w:rPr>
              <w:t>。</w:t>
            </w:r>
          </w:p>
          <w:p>
            <w:pPr>
              <w:spacing w:line="360" w:lineRule="auto"/>
              <w:rPr>
                <w:rFonts w:ascii="宋体" w:hAnsi="宋体" w:cs="宋体"/>
                <w:color w:val="000000"/>
                <w:szCs w:val="24"/>
              </w:rPr>
            </w:pPr>
            <w:r>
              <w:rPr>
                <w:rFonts w:hint="eastAsia" w:ascii="宋体" w:hAnsi="宋体" w:cs="宋体"/>
                <w:color w:val="000000"/>
                <w:szCs w:val="24"/>
              </w:rPr>
              <w:t>应对机遇及措施：各部门应及时关注员工的心态变化，注意工作方式，创造良好的工作环境，继续加强</w:t>
            </w:r>
            <w:r>
              <w:rPr>
                <w:rFonts w:hint="eastAsia"/>
                <w:szCs w:val="21"/>
              </w:rPr>
              <w:t>团队建设和骨干的培养，</w:t>
            </w:r>
            <w:r>
              <w:rPr>
                <w:rFonts w:hint="eastAsia" w:ascii="宋体" w:hAnsi="宋体" w:cs="宋体"/>
                <w:color w:val="000000"/>
                <w:szCs w:val="24"/>
              </w:rPr>
              <w:t>提高员工的</w:t>
            </w:r>
            <w:r>
              <w:rPr>
                <w:rFonts w:hint="eastAsia"/>
                <w:szCs w:val="21"/>
              </w:rPr>
              <w:t>忠诚度</w:t>
            </w:r>
            <w:r>
              <w:rPr>
                <w:rFonts w:hint="eastAsia" w:ascii="宋体" w:hAnsi="宋体" w:cs="宋体"/>
                <w:color w:val="000000"/>
                <w:szCs w:val="24"/>
              </w:rPr>
              <w:t>。</w:t>
            </w:r>
          </w:p>
          <w:p>
            <w:pPr>
              <w:spacing w:line="360" w:lineRule="auto"/>
              <w:rPr>
                <w:rFonts w:ascii="宋体" w:hAnsi="宋体" w:cs="宋体"/>
                <w:color w:val="000000"/>
                <w:szCs w:val="24"/>
              </w:rPr>
            </w:pPr>
            <w:r>
              <w:rPr>
                <w:rFonts w:hint="eastAsia" w:ascii="宋体" w:hAnsi="宋体" w:cs="宋体"/>
                <w:color w:val="000000"/>
                <w:szCs w:val="24"/>
              </w:rPr>
              <w:t>针对内部因素，还分析了财务状况、人力资源、基础设施等。</w:t>
            </w:r>
          </w:p>
          <w:p>
            <w:pPr>
              <w:spacing w:line="360" w:lineRule="auto"/>
              <w:rPr>
                <w:rFonts w:ascii="宋体" w:hAnsi="宋体" w:cs="宋体"/>
                <w:szCs w:val="21"/>
              </w:rPr>
            </w:pPr>
            <w:r>
              <w:rPr>
                <w:rFonts w:hint="eastAsia" w:ascii="宋体" w:hAnsi="宋体" w:cs="宋体"/>
                <w:color w:val="000000"/>
                <w:szCs w:val="24"/>
              </w:rPr>
              <w:t xml:space="preserve"> 应对风险和机遇的措施与其对于产品和服务符合性的潜在影响相适应。</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160" w:type="dxa"/>
          </w:tcPr>
          <w:p>
            <w:pPr>
              <w:rPr>
                <w:b/>
                <w:szCs w:val="21"/>
              </w:rPr>
            </w:pPr>
            <w:r>
              <w:rPr>
                <w:rFonts w:hint="eastAsia" w:ascii="宋体" w:hAnsi="宋体"/>
                <w:szCs w:val="21"/>
              </w:rPr>
              <w:t>目标及其实现的策划</w:t>
            </w:r>
          </w:p>
        </w:tc>
        <w:tc>
          <w:tcPr>
            <w:tcW w:w="960" w:type="dxa"/>
          </w:tcPr>
          <w:p>
            <w:pPr>
              <w:rPr>
                <w:rFonts w:ascii="宋体" w:hAnsi="宋体" w:cs="宋体"/>
                <w:szCs w:val="21"/>
              </w:rPr>
            </w:pPr>
            <w:r>
              <w:rPr>
                <w:rFonts w:hint="eastAsia" w:ascii="宋体" w:hAnsi="宋体" w:cs="宋体"/>
                <w:szCs w:val="21"/>
              </w:rPr>
              <w:t xml:space="preserve">Q6.2 </w:t>
            </w:r>
          </w:p>
          <w:p>
            <w:pPr>
              <w:rPr>
                <w:b/>
                <w:szCs w:val="21"/>
              </w:rPr>
            </w:pPr>
          </w:p>
        </w:tc>
        <w:tc>
          <w:tcPr>
            <w:tcW w:w="10585" w:type="dxa"/>
          </w:tcPr>
          <w:p>
            <w:pPr>
              <w:rPr>
                <w:rFonts w:ascii="宋体" w:hAnsi="宋体" w:cs="宋体"/>
                <w:szCs w:val="21"/>
              </w:rPr>
            </w:pPr>
            <w:r>
              <w:rPr>
                <w:rFonts w:hint="eastAsia" w:ascii="宋体" w:hAnsi="宋体" w:cs="宋体"/>
                <w:szCs w:val="21"/>
              </w:rPr>
              <w:t>质量目标：</w:t>
            </w:r>
          </w:p>
          <w:p>
            <w:pPr>
              <w:rPr>
                <w:rFonts w:ascii="宋体" w:hAnsi="宋体" w:cs="宋体"/>
                <w:szCs w:val="21"/>
              </w:rPr>
            </w:pPr>
            <w:r>
              <w:rPr>
                <w:rFonts w:hint="eastAsia" w:ascii="宋体" w:hAnsi="宋体" w:cs="宋体"/>
                <w:szCs w:val="21"/>
              </w:rPr>
              <w:t>质量：</w:t>
            </w:r>
          </w:p>
          <w:p>
            <w:pPr>
              <w:rPr>
                <w:rFonts w:ascii="宋体" w:hAnsi="宋体" w:cs="宋体"/>
                <w:szCs w:val="21"/>
              </w:rPr>
            </w:pPr>
            <w:r>
              <w:rPr>
                <w:rFonts w:hint="eastAsia" w:ascii="宋体" w:hAnsi="宋体" w:cs="宋体"/>
                <w:szCs w:val="21"/>
              </w:rPr>
              <w:t xml:space="preserve">1)顾客满意度≥90分                       </w:t>
            </w:r>
          </w:p>
          <w:p>
            <w:pPr>
              <w:rPr>
                <w:rFonts w:ascii="宋体" w:hAnsi="宋体" w:cs="宋体"/>
                <w:szCs w:val="21"/>
              </w:rPr>
            </w:pPr>
            <w:r>
              <w:rPr>
                <w:rFonts w:hint="eastAsia" w:ascii="宋体" w:hAnsi="宋体" w:cs="宋体"/>
                <w:szCs w:val="21"/>
              </w:rPr>
              <w:t xml:space="preserve">2)产品一次组装合格率100%                </w:t>
            </w:r>
          </w:p>
          <w:p>
            <w:pPr>
              <w:rPr>
                <w:rFonts w:ascii="宋体" w:hAnsi="宋体" w:cs="宋体"/>
                <w:szCs w:val="21"/>
              </w:rPr>
            </w:pPr>
            <w:r>
              <w:rPr>
                <w:rFonts w:hint="eastAsia" w:ascii="宋体" w:hAnsi="宋体" w:cs="宋体"/>
                <w:szCs w:val="21"/>
              </w:rPr>
              <w:t xml:space="preserve">3)合同履约率100%               </w:t>
            </w:r>
          </w:p>
          <w:p>
            <w:pPr>
              <w:pStyle w:val="2"/>
              <w:rPr>
                <w:rFonts w:ascii="宋体" w:hAnsi="宋体" w:cs="宋体"/>
                <w:bCs w:val="0"/>
                <w:spacing w:val="0"/>
                <w:szCs w:val="21"/>
              </w:rPr>
            </w:pPr>
            <w:r>
              <w:rPr>
                <w:rFonts w:hint="eastAsia" w:ascii="宋体" w:hAnsi="宋体" w:cs="宋体"/>
                <w:szCs w:val="21"/>
              </w:rPr>
              <w:t xml:space="preserve">4)设备设施完好率≥98%；                        </w:t>
            </w:r>
          </w:p>
          <w:p>
            <w:pPr>
              <w:snapToGrid w:val="0"/>
              <w:spacing w:line="420" w:lineRule="exact"/>
              <w:rPr>
                <w:rFonts w:ascii="宋体" w:hAnsi="宋体" w:cs="宋体"/>
                <w:color w:val="000000"/>
                <w:szCs w:val="21"/>
              </w:rPr>
            </w:pPr>
            <w:r>
              <w:rPr>
                <w:rFonts w:hint="eastAsia" w:ascii="宋体" w:hAnsi="宋体" w:cs="宋体"/>
                <w:szCs w:val="21"/>
              </w:rPr>
              <w:t>查</w:t>
            </w:r>
            <w:r>
              <w:rPr>
                <w:rFonts w:hint="eastAsia" w:ascii="宋体" w:hAnsi="宋体" w:cs="宋体"/>
                <w:color w:val="000000"/>
                <w:szCs w:val="21"/>
              </w:rPr>
              <w:t>《质量目标完成统计标》</w:t>
            </w:r>
            <w:r>
              <w:rPr>
                <w:rFonts w:hint="eastAsia" w:ascii="宋体" w:hAnsi="宋体" w:cs="宋体"/>
                <w:color w:val="000000"/>
                <w:szCs w:val="21"/>
                <w:lang w:eastAsia="zh-CN"/>
              </w:rPr>
              <w:t>2022年9月-2023年2月</w:t>
            </w:r>
            <w:r>
              <w:rPr>
                <w:rFonts w:hint="eastAsia" w:ascii="宋体" w:hAnsi="宋体" w:cs="宋体"/>
                <w:color w:val="000000"/>
                <w:szCs w:val="21"/>
              </w:rPr>
              <w:t>对目标进行考核，考核情况为：</w:t>
            </w:r>
          </w:p>
          <w:p>
            <w:pPr>
              <w:rPr>
                <w:rFonts w:ascii="宋体" w:hAnsi="宋体" w:cs="宋体"/>
                <w:szCs w:val="21"/>
              </w:rPr>
            </w:pPr>
            <w:r>
              <w:rPr>
                <w:rFonts w:hint="eastAsia" w:ascii="宋体" w:hAnsi="宋体" w:cs="宋体"/>
                <w:szCs w:val="21"/>
              </w:rPr>
              <w:t>1)顾客满意度≥90分                       98分</w:t>
            </w:r>
          </w:p>
          <w:p>
            <w:pPr>
              <w:rPr>
                <w:rFonts w:ascii="宋体" w:hAnsi="宋体" w:cs="宋体"/>
                <w:szCs w:val="21"/>
              </w:rPr>
            </w:pPr>
            <w:r>
              <w:rPr>
                <w:rFonts w:hint="eastAsia" w:ascii="宋体" w:hAnsi="宋体" w:cs="宋体"/>
                <w:szCs w:val="21"/>
              </w:rPr>
              <w:t xml:space="preserve">2)产品一次组装合格率100%                </w:t>
            </w:r>
            <w:r>
              <w:rPr>
                <w:rFonts w:ascii="宋体" w:hAnsi="宋体" w:cs="宋体"/>
                <w:szCs w:val="21"/>
              </w:rPr>
              <w:t xml:space="preserve"> 100%</w:t>
            </w:r>
          </w:p>
          <w:p>
            <w:pPr>
              <w:rPr>
                <w:rFonts w:ascii="宋体" w:hAnsi="宋体" w:cs="宋体"/>
                <w:szCs w:val="21"/>
              </w:rPr>
            </w:pPr>
            <w:r>
              <w:rPr>
                <w:rFonts w:hint="eastAsia" w:ascii="宋体" w:hAnsi="宋体" w:cs="宋体"/>
                <w:szCs w:val="21"/>
              </w:rPr>
              <w:t xml:space="preserve">3)合同履约率100%               </w:t>
            </w:r>
            <w:r>
              <w:rPr>
                <w:rFonts w:ascii="宋体" w:hAnsi="宋体" w:cs="宋体"/>
                <w:szCs w:val="21"/>
              </w:rPr>
              <w:t xml:space="preserve">          100%</w:t>
            </w:r>
          </w:p>
          <w:p>
            <w:pPr>
              <w:rPr>
                <w:rFonts w:ascii="宋体" w:hAnsi="宋体" w:cs="宋体"/>
                <w:szCs w:val="21"/>
              </w:rPr>
            </w:pPr>
            <w:r>
              <w:rPr>
                <w:rFonts w:hint="eastAsia" w:ascii="宋体" w:hAnsi="宋体" w:cs="宋体"/>
                <w:szCs w:val="21"/>
              </w:rPr>
              <w:t xml:space="preserve">4)设备设施完好率≥98%； </w:t>
            </w:r>
            <w:r>
              <w:rPr>
                <w:rFonts w:ascii="宋体" w:hAnsi="宋体" w:cs="宋体"/>
                <w:szCs w:val="21"/>
              </w:rPr>
              <w:t xml:space="preserve">                </w:t>
            </w:r>
            <w:r>
              <w:rPr>
                <w:rFonts w:hint="eastAsia" w:ascii="宋体" w:hAnsi="宋体" w:cs="宋体"/>
                <w:szCs w:val="21"/>
                <w:lang w:val="en-US" w:eastAsia="zh-CN"/>
              </w:rPr>
              <w:t xml:space="preserve"> </w:t>
            </w:r>
            <w:r>
              <w:rPr>
                <w:rFonts w:ascii="宋体" w:hAnsi="宋体" w:cs="宋体"/>
                <w:szCs w:val="21"/>
              </w:rPr>
              <w:t xml:space="preserve"> 99.7%</w:t>
            </w:r>
          </w:p>
          <w:p>
            <w:pPr>
              <w:rPr>
                <w:rFonts w:ascii="宋体" w:hAnsi="宋体" w:cs="宋体"/>
                <w:szCs w:val="21"/>
              </w:rPr>
            </w:pPr>
            <w:r>
              <w:rPr>
                <w:rFonts w:hint="eastAsia" w:ascii="宋体" w:hAnsi="宋体" w:cs="宋体"/>
                <w:szCs w:val="21"/>
              </w:rPr>
              <w:t>均达到目标，并将指标进行了分解。</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160" w:type="dxa"/>
          </w:tcPr>
          <w:p>
            <w:pPr>
              <w:adjustRightInd w:val="0"/>
              <w:snapToGrid w:val="0"/>
              <w:jc w:val="left"/>
              <w:rPr>
                <w:rFonts w:ascii="宋体" w:hAnsi="宋体"/>
                <w:szCs w:val="21"/>
              </w:rPr>
            </w:pPr>
            <w:r>
              <w:rPr>
                <w:rFonts w:hint="eastAsia" w:ascii="宋体" w:hAnsi="宋体" w:cs="宋体"/>
                <w:szCs w:val="21"/>
              </w:rPr>
              <w:t>变更的策划</w:t>
            </w:r>
          </w:p>
        </w:tc>
        <w:tc>
          <w:tcPr>
            <w:tcW w:w="960" w:type="dxa"/>
          </w:tcPr>
          <w:p>
            <w:pPr>
              <w:rPr>
                <w:rFonts w:ascii="宋体" w:hAnsi="宋体" w:cs="宋体"/>
                <w:szCs w:val="21"/>
              </w:rPr>
            </w:pPr>
            <w:r>
              <w:rPr>
                <w:rFonts w:hint="eastAsia" w:ascii="宋体" w:hAnsi="宋体" w:cs="宋体"/>
                <w:szCs w:val="21"/>
              </w:rPr>
              <w:t xml:space="preserve">Q6.3 </w:t>
            </w:r>
          </w:p>
          <w:p>
            <w:pPr>
              <w:rPr>
                <w:rFonts w:ascii="宋体" w:hAnsi="宋体"/>
                <w:szCs w:val="21"/>
              </w:rPr>
            </w:pPr>
          </w:p>
        </w:tc>
        <w:tc>
          <w:tcPr>
            <w:tcW w:w="10585" w:type="dxa"/>
          </w:tcPr>
          <w:p>
            <w:pPr>
              <w:tabs>
                <w:tab w:val="center" w:pos="3169"/>
              </w:tabs>
              <w:spacing w:line="400" w:lineRule="exact"/>
              <w:jc w:val="left"/>
              <w:rPr>
                <w:rFonts w:ascii="宋体" w:hAnsi="宋体" w:cs="宋体"/>
                <w:szCs w:val="21"/>
              </w:rPr>
            </w:pPr>
            <w:r>
              <w:rPr>
                <w:rFonts w:hint="eastAsia" w:ascii="宋体" w:hAnsi="宋体" w:cs="宋体"/>
                <w:szCs w:val="21"/>
              </w:rPr>
              <w:t>公司要求：当公司质量管理体系变更时，应考虑：</w:t>
            </w:r>
          </w:p>
          <w:p>
            <w:pPr>
              <w:tabs>
                <w:tab w:val="center" w:pos="3169"/>
              </w:tabs>
              <w:spacing w:line="400" w:lineRule="exact"/>
              <w:jc w:val="left"/>
              <w:rPr>
                <w:rFonts w:ascii="宋体" w:hAnsi="宋体" w:cs="宋体"/>
                <w:szCs w:val="21"/>
              </w:rPr>
            </w:pPr>
            <w:r>
              <w:rPr>
                <w:rFonts w:hint="eastAsia" w:ascii="宋体" w:hAnsi="宋体" w:cs="宋体"/>
                <w:szCs w:val="21"/>
              </w:rPr>
              <w:t>1.变更的目的及潜在后果；</w:t>
            </w:r>
          </w:p>
          <w:p>
            <w:pPr>
              <w:tabs>
                <w:tab w:val="center" w:pos="3169"/>
              </w:tabs>
              <w:spacing w:line="400" w:lineRule="exact"/>
              <w:jc w:val="left"/>
              <w:rPr>
                <w:rFonts w:ascii="宋体" w:hAnsi="宋体" w:cs="宋体"/>
                <w:szCs w:val="21"/>
              </w:rPr>
            </w:pPr>
            <w:r>
              <w:rPr>
                <w:rFonts w:hint="eastAsia" w:ascii="宋体" w:hAnsi="宋体" w:cs="宋体"/>
                <w:szCs w:val="21"/>
              </w:rPr>
              <w:t>2.体系的完整性；</w:t>
            </w:r>
          </w:p>
          <w:p>
            <w:pPr>
              <w:tabs>
                <w:tab w:val="center" w:pos="3169"/>
              </w:tabs>
              <w:spacing w:line="400" w:lineRule="exact"/>
              <w:jc w:val="left"/>
              <w:rPr>
                <w:rFonts w:ascii="宋体" w:hAnsi="宋体" w:cs="宋体"/>
                <w:szCs w:val="21"/>
              </w:rPr>
            </w:pPr>
            <w:r>
              <w:rPr>
                <w:rFonts w:hint="eastAsia" w:ascii="宋体" w:hAnsi="宋体" w:cs="宋体"/>
                <w:szCs w:val="21"/>
              </w:rPr>
              <w:t>3.资源的可获得性；</w:t>
            </w:r>
          </w:p>
          <w:p>
            <w:pPr>
              <w:tabs>
                <w:tab w:val="center" w:pos="3169"/>
              </w:tabs>
              <w:spacing w:line="400" w:lineRule="exact"/>
              <w:jc w:val="left"/>
              <w:rPr>
                <w:rFonts w:ascii="宋体" w:hAnsi="宋体" w:cs="宋体"/>
                <w:szCs w:val="21"/>
              </w:rPr>
            </w:pPr>
            <w:r>
              <w:rPr>
                <w:rFonts w:hint="eastAsia" w:ascii="宋体" w:hAnsi="宋体" w:cs="宋体"/>
                <w:szCs w:val="21"/>
              </w:rPr>
              <w:t xml:space="preserve">4.责权的分配和再分配等因素。  </w:t>
            </w:r>
          </w:p>
          <w:p>
            <w:pPr>
              <w:widowControl/>
              <w:jc w:val="left"/>
              <w:rPr>
                <w:rFonts w:ascii="宋体" w:hAnsi="宋体"/>
                <w:szCs w:val="21"/>
              </w:rPr>
            </w:pPr>
            <w:r>
              <w:rPr>
                <w:rFonts w:hint="eastAsia" w:ascii="宋体" w:hAnsi="宋体" w:cs="宋体"/>
                <w:szCs w:val="21"/>
              </w:rPr>
              <w:t xml:space="preserve">  经查：暂无变更。</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160" w:type="dxa"/>
          </w:tcPr>
          <w:p>
            <w:pPr>
              <w:adjustRightInd w:val="0"/>
              <w:snapToGrid w:val="0"/>
              <w:jc w:val="left"/>
              <w:rPr>
                <w:rFonts w:ascii="宋体" w:hAnsi="宋体" w:cs="宋体"/>
                <w:szCs w:val="21"/>
              </w:rPr>
            </w:pPr>
            <w:r>
              <w:rPr>
                <w:rFonts w:hint="eastAsia" w:ascii="宋体" w:hAnsi="宋体" w:cs="宋体"/>
                <w:szCs w:val="21"/>
              </w:rPr>
              <w:t>资源 总则</w:t>
            </w:r>
          </w:p>
        </w:tc>
        <w:tc>
          <w:tcPr>
            <w:tcW w:w="960" w:type="dxa"/>
          </w:tcPr>
          <w:p>
            <w:pPr>
              <w:rPr>
                <w:rFonts w:ascii="宋体" w:hAnsi="宋体"/>
                <w:szCs w:val="21"/>
              </w:rPr>
            </w:pPr>
            <w:r>
              <w:rPr>
                <w:rFonts w:hint="eastAsia" w:ascii="宋体" w:hAnsi="宋体" w:cs="宋体"/>
                <w:szCs w:val="21"/>
              </w:rPr>
              <w:t>Q7.1.1</w:t>
            </w:r>
          </w:p>
        </w:tc>
        <w:tc>
          <w:tcPr>
            <w:tcW w:w="10585" w:type="dxa"/>
          </w:tcPr>
          <w:p>
            <w:pPr>
              <w:widowControl/>
              <w:jc w:val="left"/>
              <w:rPr>
                <w:rFonts w:ascii="宋体" w:hAnsi="宋体" w:cs="宋体"/>
                <w:szCs w:val="21"/>
              </w:rPr>
            </w:pPr>
            <w:r>
              <w:rPr>
                <w:rFonts w:hint="eastAsia" w:ascii="宋体" w:hAnsi="宋体" w:cs="宋体"/>
                <w:szCs w:val="21"/>
              </w:rPr>
              <w:t>查问总经理，公司运行2015版质量管理体系在策划资源需求。</w:t>
            </w:r>
          </w:p>
          <w:p>
            <w:pPr>
              <w:widowControl/>
              <w:jc w:val="left"/>
              <w:rPr>
                <w:rFonts w:ascii="宋体" w:hAnsi="宋体" w:cs="宋体"/>
                <w:szCs w:val="21"/>
              </w:rPr>
            </w:pPr>
            <w:r>
              <w:rPr>
                <w:rFonts w:hint="eastAsia" w:ascii="宋体" w:hAnsi="宋体" w:cs="宋体"/>
                <w:szCs w:val="21"/>
              </w:rPr>
              <w:t>在提供资源方面充分考虑了内部资源的实际情况，存在的不足将通过从外部引进相应的人力、硬件等资源进行补充。</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160" w:type="dxa"/>
          </w:tcPr>
          <w:p>
            <w:pPr>
              <w:adjustRightInd w:val="0"/>
              <w:snapToGrid w:val="0"/>
              <w:jc w:val="left"/>
              <w:rPr>
                <w:rFonts w:ascii="宋体" w:hAnsi="宋体" w:cs="宋体"/>
                <w:szCs w:val="21"/>
              </w:rPr>
            </w:pPr>
            <w:r>
              <w:rPr>
                <w:rFonts w:hint="eastAsia" w:ascii="宋体" w:hAnsi="宋体" w:cs="宋体"/>
                <w:szCs w:val="21"/>
              </w:rPr>
              <w:t>组织知识</w:t>
            </w:r>
          </w:p>
        </w:tc>
        <w:tc>
          <w:tcPr>
            <w:tcW w:w="960" w:type="dxa"/>
          </w:tcPr>
          <w:p>
            <w:pPr>
              <w:rPr>
                <w:rFonts w:ascii="宋体" w:hAnsi="宋体" w:cs="宋体"/>
                <w:szCs w:val="21"/>
              </w:rPr>
            </w:pPr>
            <w:r>
              <w:rPr>
                <w:rFonts w:hint="eastAsia" w:ascii="宋体" w:hAnsi="宋体" w:cs="宋体"/>
                <w:szCs w:val="21"/>
              </w:rPr>
              <w:t>Q7.1.6</w:t>
            </w:r>
          </w:p>
        </w:tc>
        <w:tc>
          <w:tcPr>
            <w:tcW w:w="10585" w:type="dxa"/>
          </w:tcPr>
          <w:p>
            <w:pPr>
              <w:widowControl/>
              <w:jc w:val="left"/>
              <w:rPr>
                <w:rFonts w:ascii="宋体" w:hAnsi="宋体" w:cs="宋体"/>
                <w:szCs w:val="21"/>
              </w:rPr>
            </w:pPr>
            <w:r>
              <w:rPr>
                <w:rFonts w:hint="eastAsia" w:ascii="宋体" w:hAnsi="宋体" w:cs="宋体"/>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顾客或外部供方收集的知识）。</w:t>
            </w:r>
          </w:p>
          <w:p>
            <w:pPr>
              <w:widowControl/>
              <w:jc w:val="left"/>
              <w:rPr>
                <w:rFonts w:ascii="宋体" w:hAnsi="宋体" w:cs="宋体"/>
                <w:szCs w:val="21"/>
              </w:rPr>
            </w:pPr>
            <w:r>
              <w:rPr>
                <w:rFonts w:hint="eastAsia" w:ascii="宋体" w:hAnsi="宋体" w:cs="宋体"/>
                <w:szCs w:val="21"/>
              </w:rPr>
              <w:t xml:space="preserve"> </w:t>
            </w:r>
          </w:p>
          <w:p>
            <w:pPr>
              <w:widowControl/>
              <w:jc w:val="left"/>
              <w:rPr>
                <w:rFonts w:ascii="宋体" w:hAnsi="宋体" w:cs="宋体"/>
                <w:szCs w:val="21"/>
              </w:rPr>
            </w:pPr>
            <w:r>
              <w:rPr>
                <w:rFonts w:hint="eastAsia" w:ascii="宋体" w:hAnsi="宋体" w:cs="宋体"/>
                <w:szCs w:val="21"/>
              </w:rPr>
              <w:t>--公司明确组织知识作为公司的重要资源，按内部文件或外来文件予以受控管理包括必要的分级保密措施。</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160" w:type="dxa"/>
          </w:tcPr>
          <w:p>
            <w:pPr>
              <w:adjustRightInd w:val="0"/>
              <w:snapToGrid w:val="0"/>
              <w:jc w:val="left"/>
              <w:rPr>
                <w:rFonts w:ascii="宋体" w:hAnsi="宋体" w:cs="宋体"/>
                <w:szCs w:val="21"/>
              </w:rPr>
            </w:pPr>
            <w:r>
              <w:rPr>
                <w:rFonts w:hint="eastAsia" w:ascii="宋体" w:hAnsi="宋体" w:cs="宋体"/>
                <w:szCs w:val="21"/>
              </w:rPr>
              <w:t>沟通</w:t>
            </w:r>
          </w:p>
        </w:tc>
        <w:tc>
          <w:tcPr>
            <w:tcW w:w="960" w:type="dxa"/>
          </w:tcPr>
          <w:p>
            <w:pPr>
              <w:rPr>
                <w:rFonts w:ascii="宋体" w:hAnsi="宋体" w:cs="宋体"/>
                <w:szCs w:val="21"/>
              </w:rPr>
            </w:pPr>
            <w:r>
              <w:rPr>
                <w:rFonts w:hint="eastAsia" w:ascii="宋体" w:hAnsi="宋体" w:cs="宋体"/>
                <w:szCs w:val="21"/>
              </w:rPr>
              <w:t>Q7.4</w:t>
            </w:r>
          </w:p>
        </w:tc>
        <w:tc>
          <w:tcPr>
            <w:tcW w:w="10585" w:type="dxa"/>
          </w:tcPr>
          <w:p>
            <w:pPr>
              <w:widowControl/>
              <w:jc w:val="left"/>
              <w:rPr>
                <w:rFonts w:ascii="宋体" w:hAnsi="宋体" w:cs="宋体"/>
                <w:szCs w:val="21"/>
              </w:rPr>
            </w:pPr>
            <w:r>
              <w:rPr>
                <w:rFonts w:hint="eastAsia" w:ascii="宋体" w:hAnsi="宋体" w:cs="宋体"/>
                <w:szCs w:val="21"/>
              </w:rPr>
              <w:t>公司和部门负责人清楚公司及各部门与QMS相关的内部沟通和外部信息交流的项目、内容等。如：公布、公开质量方针和质量目标、与客户、外部供方等相关产品和服务的沟通等。</w:t>
            </w:r>
          </w:p>
          <w:p>
            <w:pPr>
              <w:widowControl/>
              <w:jc w:val="left"/>
              <w:rPr>
                <w:rFonts w:ascii="宋体" w:hAnsi="宋体" w:cs="宋体"/>
                <w:szCs w:val="21"/>
              </w:rPr>
            </w:pPr>
            <w:r>
              <w:rPr>
                <w:rFonts w:hint="eastAsia" w:ascii="宋体" w:hAnsi="宋体" w:cs="宋体"/>
                <w:szCs w:val="21"/>
              </w:rPr>
              <w:t>--主要的事项内、外沟通均事先做出策划或规定，内容包括：沟通事项、沟通的职责、沟通对象、沟通内容、沟通时机、沟通方式等等。</w:t>
            </w:r>
          </w:p>
          <w:p>
            <w:pPr>
              <w:widowControl/>
              <w:jc w:val="left"/>
              <w:rPr>
                <w:rFonts w:ascii="宋体" w:hAnsi="宋体" w:cs="宋体"/>
                <w:szCs w:val="21"/>
              </w:rPr>
            </w:pPr>
            <w:r>
              <w:rPr>
                <w:rFonts w:hint="eastAsia" w:ascii="宋体" w:hAnsi="宋体" w:cs="宋体"/>
                <w:szCs w:val="21"/>
              </w:rPr>
              <w:t>--通常的沟通方式包括但不限于：会议、文件、改善提案、通告、内部联络书、内部电脑网络、培训、拜访、交谈、提交报告等。</w:t>
            </w:r>
          </w:p>
          <w:p>
            <w:pPr>
              <w:widowControl/>
              <w:jc w:val="left"/>
              <w:rPr>
                <w:rFonts w:ascii="宋体" w:hAnsi="宋体" w:cs="宋体"/>
                <w:szCs w:val="21"/>
              </w:rPr>
            </w:pPr>
            <w:r>
              <w:rPr>
                <w:rFonts w:hint="eastAsia" w:ascii="宋体" w:hAnsi="宋体" w:cs="宋体"/>
                <w:szCs w:val="21"/>
              </w:rPr>
              <w:t>--现场查看记录并口头交流确认：公司及综合部负责的相关内、外沟通效果基本满足要求。</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ascii="宋体" w:hAnsi="宋体" w:cs="宋体"/>
                <w:color w:val="000000"/>
                <w:spacing w:val="-4"/>
                <w:szCs w:val="21"/>
              </w:rPr>
            </w:pPr>
            <w:r>
              <w:rPr>
                <w:rFonts w:hint="eastAsia" w:ascii="宋体" w:hAnsi="宋体"/>
                <w:szCs w:val="21"/>
              </w:rPr>
              <w:t>监测、分析和评价总则；</w:t>
            </w:r>
          </w:p>
        </w:tc>
        <w:tc>
          <w:tcPr>
            <w:tcW w:w="960" w:type="dxa"/>
          </w:tcPr>
          <w:p>
            <w:pPr>
              <w:rPr>
                <w:rFonts w:ascii="宋体" w:hAnsi="宋体" w:cs="宋体"/>
                <w:szCs w:val="21"/>
              </w:rPr>
            </w:pPr>
            <w:r>
              <w:rPr>
                <w:rFonts w:hint="eastAsia" w:ascii="宋体" w:hAnsi="宋体" w:cs="宋体"/>
                <w:szCs w:val="21"/>
              </w:rPr>
              <w:t xml:space="preserve">Q9.1.1 </w:t>
            </w:r>
          </w:p>
        </w:tc>
        <w:tc>
          <w:tcPr>
            <w:tcW w:w="10585"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QM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如：</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（1）《监视和测量设备控制程序》</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（2）《内部审核控制程序》</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（3）《管理评审控制程序》</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（4）《应急准备与响应控制程序》</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内部审核</w:t>
            </w:r>
          </w:p>
          <w:p>
            <w:pPr>
              <w:adjustRightInd w:val="0"/>
              <w:snapToGrid w:val="0"/>
              <w:rPr>
                <w:rFonts w:ascii="宋体" w:hAnsi="宋体" w:cs="宋体"/>
                <w:szCs w:val="24"/>
              </w:rPr>
            </w:pPr>
          </w:p>
        </w:tc>
        <w:tc>
          <w:tcPr>
            <w:tcW w:w="960" w:type="dxa"/>
          </w:tcPr>
          <w:p>
            <w:pPr>
              <w:rPr>
                <w:b/>
              </w:rPr>
            </w:pPr>
            <w:r>
              <w:rPr>
                <w:rFonts w:hint="eastAsia" w:ascii="宋体" w:hAnsi="宋体" w:cs="宋体"/>
                <w:szCs w:val="21"/>
              </w:rPr>
              <w:t>Q9.2</w:t>
            </w:r>
          </w:p>
        </w:tc>
        <w:tc>
          <w:tcPr>
            <w:tcW w:w="10585" w:type="dxa"/>
          </w:tcPr>
          <w:p>
            <w:pPr>
              <w:spacing w:line="360" w:lineRule="auto"/>
              <w:ind w:firstLine="420" w:firstLineChars="200"/>
              <w:rPr>
                <w:rFonts w:ascii="宋体" w:hAnsi="宋体" w:cs="宋体"/>
                <w:color w:val="000000"/>
                <w:szCs w:val="24"/>
              </w:rPr>
            </w:pPr>
            <w:r>
              <w:rPr>
                <w:rFonts w:hint="eastAsia" w:ascii="宋体" w:hAnsi="宋体" w:cs="宋体"/>
                <w:color w:val="000000"/>
                <w:szCs w:val="24"/>
              </w:rPr>
              <w:t>编制有《内部审核控制程序》，程序中规定公司确定管理体系覆盖的每年（12个月）至少接受一次涉及所有条款活动的内部审核。</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提供有年度内部审核计划包括审核目的、范围、依据、频次、审核方式、审核日程安排。</w:t>
            </w:r>
          </w:p>
          <w:p>
            <w:pPr>
              <w:spacing w:line="400" w:lineRule="exact"/>
              <w:ind w:firstLine="420" w:firstLineChars="200"/>
              <w:rPr>
                <w:rFonts w:hint="eastAsia" w:eastAsia="宋体"/>
                <w:szCs w:val="21"/>
                <w:lang w:eastAsia="zh-CN"/>
              </w:rPr>
            </w:pPr>
            <w:r>
              <w:rPr>
                <w:rFonts w:hint="eastAsia" w:ascii="宋体" w:hAnsi="宋体" w:cs="宋体"/>
                <w:color w:val="000000"/>
                <w:szCs w:val="24"/>
              </w:rPr>
              <w:t>本次审核时间：2022年11月10日</w:t>
            </w:r>
            <w:r>
              <w:rPr>
                <w:rFonts w:hint="eastAsia" w:ascii="宋体" w:hAnsi="宋体" w:cs="宋体"/>
                <w:color w:val="000000"/>
                <w:szCs w:val="24"/>
                <w:lang w:eastAsia="zh-CN"/>
              </w:rPr>
              <w:t>（上次内审时间为2023年1月10日，未超过</w:t>
            </w:r>
            <w:r>
              <w:rPr>
                <w:rFonts w:hint="eastAsia" w:ascii="宋体" w:hAnsi="宋体" w:cs="宋体"/>
                <w:color w:val="000000"/>
                <w:szCs w:val="24"/>
                <w:lang w:val="en-US" w:eastAsia="zh-CN"/>
              </w:rPr>
              <w:t>12个月，符合要求</w:t>
            </w:r>
            <w:r>
              <w:rPr>
                <w:rFonts w:hint="eastAsia" w:ascii="宋体" w:hAnsi="宋体" w:cs="宋体"/>
                <w:color w:val="000000"/>
                <w:szCs w:val="24"/>
                <w:lang w:eastAsia="zh-CN"/>
              </w:rPr>
              <w:t>）</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范围：公司质量体系覆盖的各部门、所有过程。</w:t>
            </w:r>
          </w:p>
          <w:p>
            <w:pPr>
              <w:spacing w:line="360" w:lineRule="auto"/>
              <w:ind w:firstLine="420" w:firstLineChars="200"/>
              <w:rPr>
                <w:szCs w:val="21"/>
              </w:rPr>
            </w:pPr>
            <w:r>
              <w:rPr>
                <w:rFonts w:hint="eastAsia" w:ascii="宋体" w:hAnsi="宋体" w:cs="宋体"/>
                <w:color w:val="000000"/>
                <w:szCs w:val="24"/>
              </w:rPr>
              <w:t>审核组组成：黄奕</w:t>
            </w:r>
            <w:r>
              <w:rPr>
                <w:rFonts w:hint="eastAsia" w:ascii="宋体" w:hAnsi="宋体"/>
                <w:szCs w:val="21"/>
              </w:rPr>
              <w:t>（组长）、 钟清开（组员）</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查公司内审员经培训、内审员授权书，内审员基本能满足内审的能力要求；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查《管理层审核检查表》，《生产部审核检查表》，《市场部审核检查表》，《综合部审核检查表》审核过程及条款基本齐全，未出现审核本部门情况。</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对应有按审核计划实施审核的现场审核检查表，有审核条款、审核项目及审核记录，有基本内容。</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此次共开据《内审不符合项报告》1份，涉及生产部</w:t>
            </w:r>
            <w:r>
              <w:rPr>
                <w:rFonts w:hint="eastAsia" w:ascii="宋体" w:hAnsi="宋体" w:cs="宋体"/>
                <w:color w:val="000000"/>
                <w:szCs w:val="24"/>
                <w:lang w:val="en-US" w:eastAsia="zh-CN"/>
              </w:rPr>
              <w:t>Q7.1.3</w:t>
            </w:r>
            <w:r>
              <w:rPr>
                <w:rFonts w:hint="eastAsia" w:ascii="宋体" w:hAnsi="宋体" w:cs="宋体"/>
                <w:color w:val="000000"/>
                <w:szCs w:val="24"/>
              </w:rPr>
              <w:t>条款“审核中未查见生产部10月设备维护保养记录”。查不符合报告，对不符合项进行了分析，并制定了纠正措施，并进行了验证，不符合纠正措施已经关闭。</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提供有《管理体系内部审核报告》查，审核结论：公司管理体系的建立符合标准要求、持续有效。</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通过内部审核，公司管理体系的实施是有效的，符合标准要求。</w:t>
            </w:r>
          </w:p>
          <w:p>
            <w:pPr>
              <w:spacing w:line="360" w:lineRule="auto"/>
              <w:ind w:firstLine="420" w:firstLineChars="200"/>
              <w:rPr>
                <w:rFonts w:ascii="宋体" w:hAnsi="宋体" w:cs="宋体"/>
                <w:szCs w:val="24"/>
              </w:rPr>
            </w:pPr>
            <w:r>
              <w:rPr>
                <w:rFonts w:hint="eastAsia" w:ascii="宋体" w:hAnsi="宋体" w:cs="宋体"/>
                <w:color w:val="000000"/>
                <w:szCs w:val="24"/>
              </w:rPr>
              <w:t>公司内审基本符合要求。</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trPr>
        <w:tc>
          <w:tcPr>
            <w:tcW w:w="2160" w:type="dxa"/>
          </w:tcPr>
          <w:p>
            <w:pPr>
              <w:adjustRightInd w:val="0"/>
              <w:snapToGrid w:val="0"/>
              <w:jc w:val="left"/>
              <w:rPr>
                <w:rFonts w:ascii="宋体" w:hAnsi="宋体"/>
                <w:szCs w:val="21"/>
              </w:rPr>
            </w:pPr>
            <w:r>
              <w:rPr>
                <w:rFonts w:hint="eastAsia" w:ascii="宋体" w:hAnsi="宋体" w:cs="宋体"/>
                <w:szCs w:val="21"/>
              </w:rPr>
              <w:t>管理评审</w:t>
            </w:r>
          </w:p>
        </w:tc>
        <w:tc>
          <w:tcPr>
            <w:tcW w:w="960" w:type="dxa"/>
          </w:tcPr>
          <w:p>
            <w:pPr>
              <w:rPr>
                <w:rFonts w:ascii="宋体" w:hAnsi="宋体" w:cs="宋体"/>
                <w:szCs w:val="21"/>
              </w:rPr>
            </w:pPr>
            <w:r>
              <w:rPr>
                <w:rFonts w:hint="eastAsia" w:ascii="宋体" w:hAnsi="宋体" w:cs="宋体"/>
                <w:szCs w:val="21"/>
              </w:rPr>
              <w:t xml:space="preserve">Q9.3 </w:t>
            </w:r>
          </w:p>
          <w:p>
            <w:pPr>
              <w:rPr>
                <w:rFonts w:ascii="宋体" w:hAnsi="宋体"/>
                <w:szCs w:val="21"/>
              </w:rPr>
            </w:pPr>
          </w:p>
        </w:tc>
        <w:tc>
          <w:tcPr>
            <w:tcW w:w="10585"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查，公司管理手册，规定了管理评审的要求：管理评审的主持人、时间频率、管理评审的输入、输出等。公司制定了“管理评审控制程序”,规定每年至少进行一次管理评审，每次时间间隔不超过12个月</w:t>
            </w:r>
          </w:p>
          <w:p>
            <w:pPr>
              <w:tabs>
                <w:tab w:val="center" w:pos="3169"/>
              </w:tabs>
              <w:spacing w:line="400" w:lineRule="exact"/>
              <w:jc w:val="left"/>
              <w:rPr>
                <w:rFonts w:hint="eastAsia" w:ascii="宋体" w:hAnsi="宋体" w:eastAsia="宋体"/>
                <w:szCs w:val="21"/>
                <w:lang w:eastAsia="zh-CN"/>
              </w:rPr>
            </w:pPr>
            <w:r>
              <w:rPr>
                <w:rFonts w:hint="eastAsia" w:ascii="宋体" w:hAnsi="宋体" w:cs="宋体"/>
                <w:szCs w:val="21"/>
              </w:rPr>
              <w:t>时间：</w:t>
            </w:r>
            <w:r>
              <w:rPr>
                <w:rFonts w:hint="eastAsia" w:ascii="宋体" w:hAnsi="宋体"/>
                <w:szCs w:val="21"/>
              </w:rPr>
              <w:t>202</w:t>
            </w:r>
            <w:r>
              <w:rPr>
                <w:rFonts w:hint="eastAsia" w:ascii="宋体" w:hAnsi="宋体"/>
                <w:szCs w:val="21"/>
                <w:lang w:val="en-US" w:eastAsia="zh-CN"/>
              </w:rPr>
              <w:t>2</w:t>
            </w:r>
            <w:r>
              <w:rPr>
                <w:rFonts w:hint="eastAsia" w:ascii="宋体" w:hAnsi="宋体"/>
                <w:szCs w:val="21"/>
              </w:rPr>
              <w:t>年1</w:t>
            </w:r>
            <w:r>
              <w:rPr>
                <w:rFonts w:hint="eastAsia" w:ascii="宋体" w:hAnsi="宋体"/>
                <w:szCs w:val="21"/>
                <w:lang w:val="en-US" w:eastAsia="zh-CN"/>
              </w:rPr>
              <w:t>1</w:t>
            </w:r>
            <w:r>
              <w:rPr>
                <w:rFonts w:hint="eastAsia" w:ascii="宋体" w:hAnsi="宋体"/>
                <w:szCs w:val="21"/>
              </w:rPr>
              <w:t>月30日</w:t>
            </w:r>
            <w:r>
              <w:rPr>
                <w:rFonts w:hint="eastAsia" w:ascii="宋体" w:hAnsi="宋体"/>
                <w:szCs w:val="21"/>
                <w:lang w:eastAsia="zh-CN"/>
              </w:rPr>
              <w:t>（上次评审时间为</w:t>
            </w:r>
            <w:r>
              <w:rPr>
                <w:rFonts w:hint="eastAsia" w:ascii="宋体" w:hAnsi="宋体"/>
                <w:szCs w:val="21"/>
              </w:rPr>
              <w:t>2021年12月30日</w:t>
            </w:r>
            <w:r>
              <w:rPr>
                <w:rFonts w:hint="eastAsia" w:ascii="宋体" w:hAnsi="宋体"/>
                <w:szCs w:val="21"/>
                <w:lang w:eastAsia="zh-CN"/>
              </w:rPr>
              <w:t>，未超过</w:t>
            </w:r>
            <w:r>
              <w:rPr>
                <w:rFonts w:hint="eastAsia" w:ascii="宋体" w:hAnsi="宋体"/>
                <w:szCs w:val="21"/>
                <w:lang w:val="en-US" w:eastAsia="zh-CN"/>
              </w:rPr>
              <w:t>12个月，符合要求</w:t>
            </w:r>
            <w:r>
              <w:rPr>
                <w:rFonts w:hint="eastAsia" w:ascii="宋体" w:hAnsi="宋体"/>
                <w:szCs w:val="21"/>
                <w:lang w:eastAsia="zh-CN"/>
              </w:rPr>
              <w:t>）</w:t>
            </w:r>
          </w:p>
          <w:p>
            <w:pPr>
              <w:tabs>
                <w:tab w:val="center" w:pos="3169"/>
              </w:tabs>
              <w:spacing w:line="400" w:lineRule="exact"/>
              <w:jc w:val="left"/>
              <w:rPr>
                <w:rFonts w:ascii="宋体" w:hAnsi="宋体" w:cs="宋体"/>
                <w:szCs w:val="21"/>
              </w:rPr>
            </w:pPr>
            <w:r>
              <w:rPr>
                <w:rFonts w:hint="eastAsia" w:ascii="宋体" w:hAnsi="宋体" w:cs="宋体"/>
                <w:szCs w:val="21"/>
              </w:rPr>
              <w:t>主持人：</w:t>
            </w:r>
            <w:r>
              <w:rPr>
                <w:rFonts w:hint="eastAsia" w:ascii="宋体" w:hAnsi="宋体"/>
                <w:szCs w:val="21"/>
              </w:rPr>
              <w:t xml:space="preserve">周国松  </w:t>
            </w:r>
            <w:r>
              <w:rPr>
                <w:rFonts w:hint="eastAsia" w:ascii="宋体" w:hAnsi="宋体" w:cs="宋体"/>
                <w:szCs w:val="21"/>
              </w:rPr>
              <w:t>总经理</w:t>
            </w:r>
          </w:p>
          <w:p>
            <w:pPr>
              <w:tabs>
                <w:tab w:val="center" w:pos="3169"/>
              </w:tabs>
              <w:spacing w:line="400" w:lineRule="exact"/>
              <w:jc w:val="left"/>
              <w:rPr>
                <w:rFonts w:ascii="宋体" w:hAnsi="宋体" w:cs="宋体"/>
                <w:szCs w:val="21"/>
              </w:rPr>
            </w:pPr>
            <w:r>
              <w:rPr>
                <w:rFonts w:hint="eastAsia" w:ascii="宋体" w:hAnsi="宋体" w:cs="宋体"/>
                <w:szCs w:val="21"/>
              </w:rPr>
              <w:t>参加人员：总经理、管理者代表，以及各部门主管</w:t>
            </w:r>
          </w:p>
          <w:p>
            <w:pPr>
              <w:tabs>
                <w:tab w:val="center" w:pos="3169"/>
              </w:tabs>
              <w:spacing w:line="400" w:lineRule="exact"/>
              <w:jc w:val="left"/>
              <w:rPr>
                <w:rFonts w:ascii="宋体" w:hAnsi="宋体" w:cs="宋体"/>
                <w:szCs w:val="21"/>
              </w:rPr>
            </w:pPr>
            <w:r>
              <w:rPr>
                <w:rFonts w:hint="eastAsia" w:ascii="宋体" w:hAnsi="宋体" w:cs="宋体"/>
                <w:szCs w:val="21"/>
              </w:rPr>
              <w:t>评审输入内容：</w:t>
            </w:r>
          </w:p>
          <w:p>
            <w:pPr>
              <w:tabs>
                <w:tab w:val="center" w:pos="3169"/>
              </w:tabs>
              <w:spacing w:line="400" w:lineRule="exact"/>
              <w:jc w:val="left"/>
              <w:rPr>
                <w:rFonts w:ascii="宋体" w:hAnsi="宋体" w:cs="宋体"/>
                <w:szCs w:val="21"/>
              </w:rPr>
            </w:pPr>
            <w:r>
              <w:rPr>
                <w:rFonts w:hint="eastAsia" w:ascii="宋体" w:hAnsi="宋体" w:cs="宋体"/>
                <w:szCs w:val="21"/>
              </w:rPr>
              <w:t>1、管理体系运行情况的报告；</w:t>
            </w:r>
          </w:p>
          <w:p>
            <w:pPr>
              <w:tabs>
                <w:tab w:val="center" w:pos="3169"/>
              </w:tabs>
              <w:spacing w:line="400" w:lineRule="exact"/>
              <w:jc w:val="left"/>
              <w:rPr>
                <w:rFonts w:ascii="宋体" w:hAnsi="宋体" w:cs="宋体"/>
                <w:szCs w:val="21"/>
              </w:rPr>
            </w:pPr>
            <w:r>
              <w:rPr>
                <w:rFonts w:hint="eastAsia" w:ascii="宋体" w:hAnsi="宋体" w:cs="宋体"/>
                <w:szCs w:val="21"/>
              </w:rPr>
              <w:t>2、管理体系管理体系内部审核报告；</w:t>
            </w:r>
          </w:p>
          <w:p>
            <w:pPr>
              <w:tabs>
                <w:tab w:val="center" w:pos="3169"/>
              </w:tabs>
              <w:spacing w:line="400" w:lineRule="exact"/>
              <w:jc w:val="left"/>
              <w:rPr>
                <w:rFonts w:ascii="宋体" w:hAnsi="宋体" w:cs="宋体"/>
                <w:szCs w:val="21"/>
              </w:rPr>
            </w:pPr>
            <w:r>
              <w:rPr>
                <w:rFonts w:hint="eastAsia" w:ascii="宋体" w:hAnsi="宋体" w:cs="宋体"/>
                <w:szCs w:val="21"/>
              </w:rPr>
              <w:t>3、内审不合格项纠正和预防措施执行情况报告；</w:t>
            </w:r>
          </w:p>
          <w:p>
            <w:pPr>
              <w:tabs>
                <w:tab w:val="center" w:pos="3169"/>
              </w:tabs>
              <w:spacing w:line="400" w:lineRule="exact"/>
              <w:jc w:val="left"/>
              <w:rPr>
                <w:rFonts w:ascii="宋体" w:hAnsi="宋体" w:cs="宋体"/>
                <w:szCs w:val="21"/>
              </w:rPr>
            </w:pPr>
            <w:r>
              <w:rPr>
                <w:rFonts w:hint="eastAsia" w:ascii="宋体" w:hAnsi="宋体" w:cs="宋体"/>
                <w:szCs w:val="21"/>
              </w:rPr>
              <w:t>4、法律法规遵守情况及合规性评价；</w:t>
            </w:r>
          </w:p>
          <w:p>
            <w:pPr>
              <w:tabs>
                <w:tab w:val="center" w:pos="3169"/>
              </w:tabs>
              <w:spacing w:line="400" w:lineRule="exact"/>
              <w:jc w:val="left"/>
              <w:rPr>
                <w:rFonts w:ascii="宋体" w:hAnsi="宋体" w:cs="宋体"/>
                <w:szCs w:val="21"/>
              </w:rPr>
            </w:pPr>
            <w:r>
              <w:rPr>
                <w:rFonts w:hint="eastAsia" w:ascii="宋体" w:hAnsi="宋体" w:cs="宋体"/>
                <w:szCs w:val="21"/>
              </w:rPr>
              <w:t>5、目标、指标、管理方案的完成情况；</w:t>
            </w:r>
          </w:p>
          <w:p>
            <w:pPr>
              <w:tabs>
                <w:tab w:val="center" w:pos="3169"/>
              </w:tabs>
              <w:spacing w:line="400" w:lineRule="exact"/>
              <w:jc w:val="left"/>
              <w:rPr>
                <w:rFonts w:hint="eastAsia" w:ascii="宋体" w:hAnsi="宋体" w:cs="宋体"/>
                <w:szCs w:val="21"/>
              </w:rPr>
            </w:pPr>
            <w:r>
              <w:rPr>
                <w:rFonts w:hint="eastAsia" w:ascii="宋体" w:hAnsi="宋体" w:cs="宋体"/>
                <w:szCs w:val="21"/>
              </w:rPr>
              <w:t>改进的建议：加强生产人员操作技能的培训.</w:t>
            </w:r>
          </w:p>
          <w:p>
            <w:pPr>
              <w:tabs>
                <w:tab w:val="center" w:pos="3169"/>
              </w:tabs>
              <w:spacing w:line="400" w:lineRule="exact"/>
              <w:jc w:val="left"/>
              <w:rPr>
                <w:rFonts w:hint="default" w:ascii="宋体" w:hAnsi="宋体" w:cs="宋体"/>
                <w:szCs w:val="21"/>
                <w:lang w:val="en-US" w:eastAsia="zh-CN"/>
              </w:rPr>
            </w:pPr>
            <w:r>
              <w:rPr>
                <w:rFonts w:hint="eastAsia" w:ascii="宋体" w:hAnsi="宋体" w:cs="宋体"/>
                <w:szCs w:val="21"/>
                <w:lang w:eastAsia="zh-CN"/>
              </w:rPr>
              <w:t>改进建议培训的跟踪：综合部已于</w:t>
            </w:r>
            <w:r>
              <w:rPr>
                <w:rFonts w:hint="eastAsia" w:ascii="宋体" w:hAnsi="宋体" w:cs="宋体"/>
                <w:szCs w:val="21"/>
                <w:lang w:val="en-US" w:eastAsia="zh-CN"/>
              </w:rPr>
              <w:t>2023年12月10日组织了生产人员操作技能的培训，效果良好。</w:t>
            </w:r>
          </w:p>
          <w:p>
            <w:pPr>
              <w:tabs>
                <w:tab w:val="center" w:pos="3169"/>
              </w:tabs>
              <w:spacing w:line="400" w:lineRule="exact"/>
              <w:jc w:val="left"/>
              <w:rPr>
                <w:rFonts w:hint="eastAsia" w:ascii="宋体" w:hAnsi="宋体" w:cs="宋体"/>
                <w:szCs w:val="21"/>
              </w:rPr>
            </w:pPr>
            <w:r>
              <w:rPr>
                <w:rFonts w:hint="eastAsia" w:ascii="宋体" w:hAnsi="宋体" w:cs="宋体"/>
                <w:szCs w:val="21"/>
              </w:rPr>
              <w:t>评审输出内容：</w:t>
            </w:r>
          </w:p>
          <w:p>
            <w:pPr>
              <w:tabs>
                <w:tab w:val="center" w:pos="3169"/>
              </w:tabs>
              <w:spacing w:line="400" w:lineRule="exact"/>
              <w:jc w:val="left"/>
              <w:rPr>
                <w:rFonts w:ascii="宋体" w:hAnsi="宋体" w:cs="宋体"/>
                <w:szCs w:val="21"/>
              </w:rPr>
            </w:pPr>
            <w:r>
              <w:rPr>
                <w:rFonts w:hint="eastAsia" w:ascii="宋体" w:hAnsi="宋体" w:cs="宋体"/>
                <w:szCs w:val="21"/>
              </w:rPr>
              <w:t>公司建立的质量、环境、职业健康安全管理体系是可行的、有效的</w:t>
            </w:r>
          </w:p>
          <w:p>
            <w:pPr>
              <w:tabs>
                <w:tab w:val="center" w:pos="3169"/>
              </w:tabs>
              <w:spacing w:line="400" w:lineRule="exact"/>
              <w:jc w:val="left"/>
              <w:rPr>
                <w:rFonts w:ascii="宋体" w:hAnsi="宋体" w:cs="宋体"/>
                <w:szCs w:val="21"/>
              </w:rPr>
            </w:pPr>
            <w:r>
              <w:rPr>
                <w:rFonts w:hint="eastAsia" w:ascii="宋体" w:hAnsi="宋体" w:cs="宋体"/>
                <w:szCs w:val="21"/>
              </w:rPr>
              <w:t>质量方针的评审：方针合理、适宜符合要求，</w:t>
            </w:r>
          </w:p>
          <w:p>
            <w:pPr>
              <w:tabs>
                <w:tab w:val="center" w:pos="3169"/>
              </w:tabs>
              <w:spacing w:line="400" w:lineRule="exact"/>
              <w:jc w:val="left"/>
              <w:rPr>
                <w:rFonts w:ascii="宋体" w:hAnsi="宋体" w:cs="宋体"/>
                <w:szCs w:val="21"/>
              </w:rPr>
            </w:pPr>
            <w:r>
              <w:rPr>
                <w:rFonts w:hint="eastAsia" w:ascii="宋体" w:hAnsi="宋体" w:cs="宋体"/>
                <w:szCs w:val="21"/>
              </w:rPr>
              <w:t>体系策划情况的评审（包括法律法规、目标指标）；</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实施与运行情况的评审（包括资源提供、文件控制）；</w:t>
            </w:r>
          </w:p>
          <w:p>
            <w:pPr>
              <w:tabs>
                <w:tab w:val="center" w:pos="3169"/>
              </w:tabs>
              <w:spacing w:line="400" w:lineRule="exact"/>
              <w:jc w:val="left"/>
              <w:rPr>
                <w:rFonts w:ascii="宋体" w:hAnsi="宋体" w:cs="宋体"/>
                <w:szCs w:val="21"/>
              </w:rPr>
            </w:pPr>
            <w:r>
              <w:rPr>
                <w:rFonts w:hint="eastAsia" w:ascii="宋体" w:hAnsi="宋体" w:cs="宋体"/>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szCs w:val="21"/>
              </w:rPr>
            </w:pPr>
            <w:r>
              <w:rPr>
                <w:rFonts w:hint="eastAsia" w:ascii="宋体" w:hAnsi="宋体" w:cs="宋体"/>
                <w:szCs w:val="21"/>
              </w:rPr>
              <w:t>相关法关注：202</w:t>
            </w:r>
            <w:r>
              <w:rPr>
                <w:rFonts w:hint="eastAsia" w:ascii="宋体" w:hAnsi="宋体" w:cs="宋体"/>
                <w:szCs w:val="21"/>
                <w:lang w:val="en-US" w:eastAsia="zh-CN"/>
              </w:rPr>
              <w:t>3</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月至今未收到顾客及相关方关于重大服务质量问题的投诉</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tabs>
                <w:tab w:val="center" w:pos="3169"/>
              </w:tabs>
              <w:spacing w:line="400" w:lineRule="exact"/>
              <w:jc w:val="left"/>
              <w:rPr>
                <w:rFonts w:ascii="宋体" w:hAnsi="宋体" w:cs="宋体"/>
                <w:szCs w:val="21"/>
              </w:rPr>
            </w:pPr>
            <w:r>
              <w:rPr>
                <w:rFonts w:hint="eastAsia" w:ascii="宋体" w:hAnsi="宋体" w:cs="宋体"/>
                <w:szCs w:val="21"/>
              </w:rPr>
              <w:t>改进 总则</w:t>
            </w:r>
          </w:p>
          <w:p>
            <w:pPr>
              <w:tabs>
                <w:tab w:val="center" w:pos="3169"/>
              </w:tabs>
              <w:spacing w:line="400" w:lineRule="exact"/>
              <w:jc w:val="left"/>
              <w:rPr>
                <w:rFonts w:ascii="宋体" w:hAnsi="宋体" w:cs="宋体"/>
                <w:szCs w:val="21"/>
              </w:rPr>
            </w:pPr>
            <w:r>
              <w:rPr>
                <w:rFonts w:hint="eastAsia" w:ascii="宋体" w:hAnsi="宋体" w:cs="宋体"/>
                <w:szCs w:val="21"/>
              </w:rPr>
              <w:t>不符合和纠正措施</w:t>
            </w:r>
          </w:p>
          <w:p>
            <w:pPr>
              <w:adjustRightInd w:val="0"/>
              <w:snapToGrid w:val="0"/>
              <w:jc w:val="left"/>
              <w:rPr>
                <w:rFonts w:ascii="宋体" w:hAnsi="宋体" w:cs="宋体"/>
                <w:szCs w:val="21"/>
              </w:rPr>
            </w:pPr>
            <w:r>
              <w:rPr>
                <w:rFonts w:hint="eastAsia" w:ascii="宋体" w:hAnsi="宋体" w:cs="宋体"/>
                <w:szCs w:val="21"/>
              </w:rPr>
              <w:t>持续改进</w:t>
            </w:r>
          </w:p>
        </w:tc>
        <w:tc>
          <w:tcPr>
            <w:tcW w:w="960" w:type="dxa"/>
          </w:tcPr>
          <w:p>
            <w:pPr>
              <w:tabs>
                <w:tab w:val="center" w:pos="3169"/>
              </w:tabs>
              <w:spacing w:line="400" w:lineRule="exact"/>
              <w:rPr>
                <w:rFonts w:ascii="宋体" w:hAnsi="宋体"/>
                <w:szCs w:val="21"/>
              </w:rPr>
            </w:pPr>
            <w:r>
              <w:rPr>
                <w:rFonts w:hint="eastAsia" w:ascii="宋体" w:hAnsi="宋体" w:cs="宋体"/>
                <w:szCs w:val="21"/>
              </w:rPr>
              <w:t>Q10.1；10.3</w:t>
            </w:r>
          </w:p>
        </w:tc>
        <w:tc>
          <w:tcPr>
            <w:tcW w:w="10585" w:type="dxa"/>
          </w:tcPr>
          <w:p>
            <w:pPr>
              <w:tabs>
                <w:tab w:val="center" w:pos="3169"/>
              </w:tabs>
              <w:spacing w:line="400" w:lineRule="exact"/>
              <w:jc w:val="left"/>
              <w:rPr>
                <w:rFonts w:ascii="宋体" w:hAnsi="宋体" w:cs="宋体"/>
                <w:szCs w:val="21"/>
              </w:rPr>
            </w:pPr>
            <w:r>
              <w:rPr>
                <w:rFonts w:hint="eastAsia" w:ascii="宋体" w:hAnsi="宋体" w:cs="宋体"/>
                <w:szCs w:val="21"/>
              </w:rPr>
              <w:t>公司制定系列程序文件《管理评审控制程序》、《监视和测量设备控制程序》、《纠正和预防措施控制程序》及《内部审核控制程序》，对持续改进的过程予以规定，以实现质量管理体系及产品符合性的持续改进。持续改进的过程包含持续改进的提出、立项、不合格的原因的分析、纠正措施的确定、跟踪和评价及负责部门和人员职责等。</w:t>
            </w:r>
          </w:p>
          <w:p>
            <w:pPr>
              <w:tabs>
                <w:tab w:val="center" w:pos="3169"/>
              </w:tabs>
              <w:spacing w:line="400" w:lineRule="exact"/>
              <w:jc w:val="left"/>
              <w:rPr>
                <w:rFonts w:ascii="宋体" w:hAnsi="宋体" w:cs="宋体"/>
                <w:szCs w:val="21"/>
              </w:rPr>
            </w:pPr>
            <w:r>
              <w:rPr>
                <w:rFonts w:hint="eastAsia" w:ascii="宋体" w:hAnsi="宋体" w:cs="宋体"/>
                <w:szCs w:val="21"/>
              </w:rPr>
              <w:t>公司通过质量方针、目标的达成分析、内部质量审核结果、数据资料统计分析、纠正和预防措施和管理评审等方式，以推动质量管理体系的持续改进。</w:t>
            </w:r>
          </w:p>
          <w:p>
            <w:pPr>
              <w:tabs>
                <w:tab w:val="center" w:pos="3169"/>
              </w:tabs>
              <w:spacing w:line="400" w:lineRule="exact"/>
              <w:jc w:val="left"/>
              <w:rPr>
                <w:rFonts w:ascii="宋体" w:hAnsi="宋体" w:cs="宋体"/>
                <w:szCs w:val="21"/>
              </w:rPr>
            </w:pPr>
            <w:r>
              <w:rPr>
                <w:rFonts w:hint="eastAsia" w:ascii="宋体" w:hAnsi="宋体" w:cs="宋体"/>
                <w:szCs w:val="21"/>
              </w:rPr>
              <w:t>公司制定《与顾客有关的过程控制程序》及《顾客满意监视和测量控制程序》实施纠正措施，消除客户投诉的原因，以防止其再发生。在《顾客满意监视测量控制程序》文件中规定了顾客满意度信息来源方法：顾客满意度信息来源：</w:t>
            </w:r>
          </w:p>
          <w:p>
            <w:pPr>
              <w:tabs>
                <w:tab w:val="center" w:pos="3169"/>
              </w:tabs>
              <w:spacing w:line="400" w:lineRule="exact"/>
              <w:jc w:val="left"/>
              <w:rPr>
                <w:rFonts w:ascii="宋体" w:hAnsi="宋体" w:cs="宋体"/>
                <w:szCs w:val="21"/>
              </w:rPr>
            </w:pPr>
            <w:r>
              <w:rPr>
                <w:rFonts w:hint="eastAsia" w:ascii="宋体" w:hAnsi="宋体" w:cs="宋体"/>
                <w:szCs w:val="21"/>
              </w:rPr>
              <w:t>（1）顾客满意度信息可来自：</w:t>
            </w:r>
          </w:p>
          <w:p>
            <w:pPr>
              <w:tabs>
                <w:tab w:val="center" w:pos="3169"/>
              </w:tabs>
              <w:spacing w:line="400" w:lineRule="exact"/>
              <w:jc w:val="left"/>
              <w:rPr>
                <w:rFonts w:ascii="宋体" w:hAnsi="宋体" w:cs="宋体"/>
                <w:szCs w:val="21"/>
              </w:rPr>
            </w:pPr>
            <w:r>
              <w:rPr>
                <w:rFonts w:hint="eastAsia" w:ascii="宋体" w:hAnsi="宋体" w:cs="宋体"/>
                <w:szCs w:val="21"/>
              </w:rPr>
              <w:t>a)客户满意度调查表；</w:t>
            </w:r>
          </w:p>
          <w:p>
            <w:pPr>
              <w:tabs>
                <w:tab w:val="center" w:pos="3169"/>
              </w:tabs>
              <w:spacing w:line="400" w:lineRule="exact"/>
              <w:jc w:val="left"/>
              <w:rPr>
                <w:rFonts w:ascii="宋体" w:hAnsi="宋体" w:cs="宋体"/>
                <w:szCs w:val="21"/>
              </w:rPr>
            </w:pPr>
            <w:r>
              <w:rPr>
                <w:rFonts w:hint="eastAsia" w:ascii="宋体" w:hAnsi="宋体" w:cs="宋体"/>
                <w:szCs w:val="21"/>
              </w:rPr>
              <w:t>b)顾客的抱怨及投诉；</w:t>
            </w:r>
          </w:p>
          <w:p>
            <w:pPr>
              <w:tabs>
                <w:tab w:val="center" w:pos="3169"/>
              </w:tabs>
              <w:spacing w:line="400" w:lineRule="exact"/>
              <w:jc w:val="left"/>
              <w:rPr>
                <w:rFonts w:ascii="宋体" w:hAnsi="宋体" w:cs="宋体"/>
                <w:szCs w:val="21"/>
              </w:rPr>
            </w:pPr>
            <w:r>
              <w:rPr>
                <w:rFonts w:hint="eastAsia" w:ascii="宋体" w:hAnsi="宋体" w:cs="宋体"/>
                <w:szCs w:val="21"/>
              </w:rPr>
              <w:t>c)顾客的赞扬；</w:t>
            </w:r>
          </w:p>
          <w:p>
            <w:pPr>
              <w:tabs>
                <w:tab w:val="center" w:pos="3169"/>
              </w:tabs>
              <w:spacing w:line="400" w:lineRule="exact"/>
              <w:jc w:val="left"/>
              <w:rPr>
                <w:rFonts w:ascii="宋体" w:hAnsi="宋体" w:cs="宋体"/>
                <w:szCs w:val="21"/>
              </w:rPr>
            </w:pPr>
            <w:r>
              <w:rPr>
                <w:rFonts w:hint="eastAsia" w:ascii="宋体" w:hAnsi="宋体" w:cs="宋体"/>
                <w:szCs w:val="21"/>
              </w:rPr>
              <w:t>d)顾客的索赔；</w:t>
            </w:r>
          </w:p>
          <w:p>
            <w:pPr>
              <w:tabs>
                <w:tab w:val="center" w:pos="3169"/>
              </w:tabs>
              <w:spacing w:line="400" w:lineRule="exact"/>
              <w:jc w:val="left"/>
              <w:rPr>
                <w:rFonts w:ascii="宋体" w:hAnsi="宋体" w:cs="宋体"/>
                <w:szCs w:val="21"/>
              </w:rPr>
            </w:pPr>
            <w:r>
              <w:rPr>
                <w:rFonts w:hint="eastAsia" w:ascii="宋体" w:hAnsi="宋体" w:cs="宋体"/>
                <w:szCs w:val="21"/>
              </w:rPr>
              <w:t>e)流失业务的分析；</w:t>
            </w:r>
          </w:p>
          <w:p>
            <w:pPr>
              <w:tabs>
                <w:tab w:val="center" w:pos="3169"/>
              </w:tabs>
              <w:spacing w:line="400" w:lineRule="exact"/>
              <w:jc w:val="left"/>
              <w:rPr>
                <w:rFonts w:ascii="宋体" w:hAnsi="宋体" w:cs="宋体"/>
                <w:szCs w:val="21"/>
              </w:rPr>
            </w:pPr>
            <w:r>
              <w:rPr>
                <w:rFonts w:hint="eastAsia" w:ascii="宋体" w:hAnsi="宋体" w:cs="宋体"/>
                <w:szCs w:val="21"/>
              </w:rPr>
              <w:t>f)经销商的报告。</w:t>
            </w:r>
          </w:p>
          <w:p>
            <w:pPr>
              <w:tabs>
                <w:tab w:val="center" w:pos="3169"/>
              </w:tabs>
              <w:spacing w:line="400" w:lineRule="exact"/>
              <w:jc w:val="left"/>
              <w:rPr>
                <w:rFonts w:ascii="宋体" w:hAnsi="宋体" w:cs="宋体"/>
                <w:szCs w:val="21"/>
              </w:rPr>
            </w:pPr>
            <w:r>
              <w:rPr>
                <w:rFonts w:hint="eastAsia" w:ascii="宋体" w:hAnsi="宋体" w:cs="宋体"/>
                <w:szCs w:val="21"/>
              </w:rPr>
              <w:t>（2）获得顾客满意度信息的方法可采取下述方式获得信息：</w:t>
            </w:r>
          </w:p>
          <w:p>
            <w:pPr>
              <w:tabs>
                <w:tab w:val="center" w:pos="3169"/>
              </w:tabs>
              <w:spacing w:line="400" w:lineRule="exact"/>
              <w:jc w:val="left"/>
              <w:rPr>
                <w:rFonts w:ascii="宋体" w:hAnsi="宋体" w:cs="宋体"/>
                <w:szCs w:val="21"/>
              </w:rPr>
            </w:pPr>
            <w:r>
              <w:rPr>
                <w:rFonts w:hint="eastAsia" w:ascii="宋体" w:hAnsi="宋体" w:cs="宋体"/>
                <w:szCs w:val="21"/>
              </w:rPr>
              <w:t>a)向顾客发出《客户满意度调查表》；</w:t>
            </w:r>
          </w:p>
          <w:p>
            <w:pPr>
              <w:tabs>
                <w:tab w:val="center" w:pos="3169"/>
              </w:tabs>
              <w:spacing w:line="400" w:lineRule="exact"/>
              <w:jc w:val="left"/>
              <w:rPr>
                <w:rFonts w:ascii="宋体" w:hAnsi="宋体" w:cs="宋体"/>
                <w:szCs w:val="21"/>
              </w:rPr>
            </w:pPr>
            <w:r>
              <w:rPr>
                <w:rFonts w:hint="eastAsia" w:ascii="宋体" w:hAnsi="宋体" w:cs="宋体"/>
                <w:szCs w:val="21"/>
              </w:rPr>
              <w:t>b)走访顾客，填写《客户满意度调查表》；</w:t>
            </w:r>
          </w:p>
          <w:p>
            <w:pPr>
              <w:tabs>
                <w:tab w:val="center" w:pos="3169"/>
              </w:tabs>
              <w:spacing w:line="400" w:lineRule="exact"/>
              <w:jc w:val="left"/>
              <w:rPr>
                <w:rFonts w:ascii="宋体" w:hAnsi="宋体" w:cs="宋体"/>
                <w:szCs w:val="21"/>
              </w:rPr>
            </w:pPr>
            <w:r>
              <w:rPr>
                <w:rFonts w:hint="eastAsia" w:ascii="宋体" w:hAnsi="宋体" w:cs="宋体"/>
                <w:szCs w:val="21"/>
              </w:rPr>
              <w:t>c）建立顾客投诉热线电话。</w:t>
            </w:r>
          </w:p>
          <w:p>
            <w:pPr>
              <w:tabs>
                <w:tab w:val="center" w:pos="3169"/>
              </w:tabs>
              <w:spacing w:line="400" w:lineRule="exact"/>
              <w:jc w:val="left"/>
              <w:rPr>
                <w:rFonts w:ascii="宋体" w:hAnsi="宋体" w:cs="宋体"/>
                <w:szCs w:val="21"/>
              </w:rPr>
            </w:pPr>
            <w:r>
              <w:rPr>
                <w:rFonts w:hint="eastAsia" w:ascii="宋体" w:hAnsi="宋体" w:cs="宋体"/>
                <w:szCs w:val="21"/>
              </w:rPr>
              <w:t>相关责任部门要分析产生客户投诉的原因，按《纠正和预防措施控制程序》实施纠正措施。</w:t>
            </w:r>
          </w:p>
          <w:p>
            <w:pPr>
              <w:tabs>
                <w:tab w:val="center" w:pos="3169"/>
              </w:tabs>
              <w:spacing w:line="400" w:lineRule="exact"/>
              <w:jc w:val="left"/>
              <w:rPr>
                <w:rFonts w:ascii="宋体" w:hAnsi="宋体" w:cs="宋体"/>
                <w:szCs w:val="21"/>
              </w:rPr>
            </w:pPr>
            <w:r>
              <w:rPr>
                <w:rFonts w:hint="eastAsia" w:ascii="宋体" w:hAnsi="宋体" w:cs="宋体"/>
                <w:szCs w:val="21"/>
              </w:rPr>
              <w:t>不符合处理程序和机制健全。</w:t>
            </w:r>
          </w:p>
          <w:p>
            <w:pPr>
              <w:tabs>
                <w:tab w:val="center" w:pos="3169"/>
              </w:tabs>
              <w:spacing w:line="400" w:lineRule="exact"/>
              <w:jc w:val="left"/>
              <w:rPr>
                <w:rFonts w:ascii="宋体" w:hAnsi="宋体" w:cs="宋体"/>
                <w:color w:val="000000" w:themeColor="text1"/>
                <w:szCs w:val="21"/>
              </w:rPr>
            </w:pPr>
            <w:r>
              <w:rPr>
                <w:rFonts w:hint="eastAsia" w:ascii="宋体" w:hAnsi="宋体" w:cs="宋体"/>
                <w:szCs w:val="21"/>
              </w:rPr>
              <w:t>公司主要按策划的管理手册、程序文件等实施运行，主要采用内审、管理评审、数据分析、纠正和预防措施、质量方针和目标等来实现对质量管理体系的改进，另外主要通过日常工作中发现的问题及时予以调整解决来实现。</w:t>
            </w:r>
          </w:p>
        </w:tc>
        <w:tc>
          <w:tcPr>
            <w:tcW w:w="1004" w:type="dxa"/>
          </w:tcPr>
          <w:p>
            <w:r>
              <w:rPr>
                <w:rFonts w:hint="eastAsia"/>
              </w:rPr>
              <w:t>符合</w:t>
            </w:r>
          </w:p>
        </w:tc>
      </w:tr>
    </w:tbl>
    <w:p>
      <w:pPr>
        <w:pStyle w:val="6"/>
      </w:pPr>
      <w:bookmarkStart w:id="0" w:name="_Hlk98242410"/>
      <w:r>
        <w:rPr>
          <w:rFonts w:hint="eastAsia"/>
        </w:rPr>
        <w:t>说明：不符合标注N</w:t>
      </w:r>
    </w:p>
    <w:p>
      <w:pPr>
        <w:pStyle w:val="6"/>
      </w:pPr>
    </w:p>
    <w:p>
      <w:pPr>
        <w:pStyle w:val="6"/>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bookmarkEnd w:id="0"/>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45"/>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645" w:type="dxa"/>
            <w:vAlign w:val="center"/>
          </w:tcPr>
          <w:p>
            <w:pPr>
              <w:rPr>
                <w:sz w:val="24"/>
                <w:szCs w:val="24"/>
              </w:rPr>
            </w:pPr>
            <w:r>
              <w:rPr>
                <w:rFonts w:hint="eastAsia"/>
                <w:sz w:val="24"/>
                <w:szCs w:val="24"/>
              </w:rPr>
              <w:t>受审核部门：管理层，   主管领导：周国松， 陪同人员：黄奕</w:t>
            </w:r>
          </w:p>
        </w:tc>
        <w:tc>
          <w:tcPr>
            <w:tcW w:w="944"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645" w:type="dxa"/>
            <w:vAlign w:val="center"/>
          </w:tcPr>
          <w:p>
            <w:pPr>
              <w:spacing w:before="120"/>
              <w:rPr>
                <w:rFonts w:hint="eastAsia" w:eastAsia="宋体"/>
                <w:lang w:eastAsia="zh-CN"/>
              </w:rPr>
            </w:pPr>
            <w:r>
              <w:rPr>
                <w:rFonts w:hint="eastAsia"/>
                <w:sz w:val="24"/>
                <w:szCs w:val="24"/>
              </w:rPr>
              <w:t>审核员：宋明珠、林怡         审核时间：</w:t>
            </w:r>
            <w:r>
              <w:rPr>
                <w:rFonts w:hint="eastAsia"/>
                <w:sz w:val="24"/>
                <w:szCs w:val="24"/>
                <w:lang w:eastAsia="zh-CN"/>
              </w:rPr>
              <w:t>2023.3.15</w:t>
            </w:r>
          </w:p>
        </w:tc>
        <w:tc>
          <w:tcPr>
            <w:tcW w:w="94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645" w:type="dxa"/>
            <w:vAlign w:val="center"/>
          </w:tcPr>
          <w:p>
            <w:pPr>
              <w:snapToGrid w:val="0"/>
              <w:spacing w:line="240" w:lineRule="exact"/>
              <w:rPr>
                <w:rFonts w:hint="eastAsia" w:ascii="宋体" w:hAnsi="宋体" w:cs="新宋体"/>
                <w:sz w:val="18"/>
                <w:szCs w:val="18"/>
              </w:rPr>
            </w:pPr>
            <w:r>
              <w:rPr>
                <w:rFonts w:hint="eastAsia"/>
              </w:rPr>
              <w:t>审核条款：</w:t>
            </w:r>
            <w:r>
              <w:rPr>
                <w:rFonts w:hint="eastAsia" w:ascii="宋体" w:hAnsi="宋体" w:cs="新宋体"/>
                <w:sz w:val="18"/>
                <w:szCs w:val="18"/>
              </w:rPr>
              <w:t xml:space="preserve">EMS-2015 </w:t>
            </w:r>
          </w:p>
          <w:p>
            <w:pPr>
              <w:snapToGrid w:val="0"/>
              <w:spacing w:line="240" w:lineRule="exact"/>
              <w:rPr>
                <w:rFonts w:hint="eastAsia" w:ascii="宋体" w:hAnsi="宋体" w:cs="新宋体"/>
                <w:sz w:val="18"/>
                <w:szCs w:val="18"/>
              </w:rPr>
            </w:pPr>
            <w:r>
              <w:rPr>
                <w:rFonts w:hint="eastAsia" w:ascii="宋体" w:hAnsi="宋体" w:cs="新宋体"/>
                <w:sz w:val="18"/>
                <w:szCs w:val="18"/>
              </w:rPr>
              <w:t>4.1组织及其环境;4.2相关方需求与期望;4.3确定体系范围;4.4体系;5.1领导作用与承诺;5.2方针;5.3组织的角色、职责和权限；6.1.1策划总则；6.1.4措施的策划；6.2目标及其实现的策划；7.1资源；7.4沟通；9.1.1监测、分析和评估总则；9.2内部审核；9.3管理评审；10.1改进 总则；10.3持续改进。</w:t>
            </w:r>
          </w:p>
          <w:p>
            <w:pPr>
              <w:snapToGrid w:val="0"/>
              <w:spacing w:line="240" w:lineRule="exact"/>
              <w:rPr>
                <w:rFonts w:hint="eastAsia" w:ascii="宋体" w:hAnsi="宋体" w:cs="新宋体"/>
                <w:sz w:val="18"/>
                <w:szCs w:val="18"/>
              </w:rPr>
            </w:pPr>
            <w:r>
              <w:rPr>
                <w:rFonts w:hint="eastAsia" w:ascii="宋体" w:hAnsi="宋体" w:cs="新宋体"/>
                <w:sz w:val="18"/>
                <w:szCs w:val="18"/>
              </w:rPr>
              <w:t xml:space="preserve">OHSMS-2018 </w:t>
            </w:r>
          </w:p>
          <w:p>
            <w:pPr>
              <w:snapToGrid w:val="0"/>
              <w:spacing w:line="240" w:lineRule="exact"/>
              <w:rPr>
                <w:rFonts w:hint="eastAsia" w:ascii="宋体" w:hAnsi="宋体" w:cs="新宋体"/>
                <w:sz w:val="18"/>
                <w:szCs w:val="18"/>
              </w:rPr>
            </w:pPr>
            <w:r>
              <w:rPr>
                <w:rFonts w:hint="eastAsia" w:ascii="宋体" w:hAnsi="宋体" w:cs="新宋体"/>
                <w:sz w:val="18"/>
                <w:szCs w:val="18"/>
              </w:rPr>
              <w:t>4.1组织及其环境；4.2相关方需求与期望；4.3确定体系范围；4.4体系；5.1领导作用与承诺；5.2方针；5.3组织的角色、职责和权限；5.4员工参与和协商；6.1应对风险和机遇的措施；6.1.4措施的策划；6.2目标及其实现的策划；7.1资源；7.4信息和沟通；9.1监视、测量、分析和评价；9.2内部审核；9.3管理评审；10.1事件、不符合和纠正措施；10.3持续改进。</w:t>
            </w:r>
          </w:p>
          <w:p>
            <w:pPr>
              <w:snapToGrid w:val="0"/>
              <w:spacing w:line="240" w:lineRule="exact"/>
            </w:pPr>
            <w:r>
              <w:rPr>
                <w:rFonts w:hint="eastAsia" w:ascii="宋体" w:hAnsi="宋体" w:cs="新宋体"/>
                <w:sz w:val="18"/>
                <w:szCs w:val="18"/>
              </w:rPr>
              <w:t>范围的确认，资质的确认，法律法规执行情况，投诉或事故/政府主管部门监督抽查情况，</w:t>
            </w:r>
            <w:r>
              <w:rPr>
                <w:rFonts w:hint="eastAsia" w:ascii="宋体" w:hAnsi="宋体" w:cs="新宋体"/>
                <w:sz w:val="18"/>
                <w:szCs w:val="18"/>
                <w:lang w:eastAsia="zh-CN"/>
              </w:rPr>
              <w:t>上一次</w:t>
            </w:r>
            <w:r>
              <w:rPr>
                <w:rFonts w:hint="eastAsia" w:ascii="宋体" w:hAnsi="宋体" w:cs="新宋体"/>
                <w:sz w:val="18"/>
                <w:szCs w:val="18"/>
              </w:rPr>
              <w:t>阶段不符合的验证。</w:t>
            </w:r>
          </w:p>
        </w:tc>
        <w:tc>
          <w:tcPr>
            <w:tcW w:w="94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160" w:type="dxa"/>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pPr>
              <w:rPr>
                <w:rFonts w:ascii="宋体" w:hAnsi="宋体" w:cs="宋体"/>
                <w:szCs w:val="21"/>
              </w:rPr>
            </w:pPr>
          </w:p>
          <w:p>
            <w:pPr>
              <w:adjustRightInd w:val="0"/>
              <w:snapToGrid w:val="0"/>
              <w:jc w:val="center"/>
              <w:rPr>
                <w:rFonts w:ascii="宋体" w:hAnsi="宋体" w:cs="宋体"/>
                <w:szCs w:val="21"/>
              </w:rPr>
            </w:pPr>
          </w:p>
        </w:tc>
        <w:tc>
          <w:tcPr>
            <w:tcW w:w="960" w:type="dxa"/>
          </w:tcPr>
          <w:p>
            <w:pPr>
              <w:adjustRightInd w:val="0"/>
              <w:snapToGrid w:val="0"/>
              <w:rPr>
                <w:rFonts w:ascii="宋体" w:hAnsi="宋体" w:cs="宋体"/>
                <w:kern w:val="1"/>
                <w:szCs w:val="21"/>
              </w:rPr>
            </w:pPr>
            <w:r>
              <w:rPr>
                <w:rFonts w:hint="eastAsia" w:ascii="宋体" w:hAnsi="宋体" w:cs="宋体"/>
                <w:kern w:val="1"/>
                <w:szCs w:val="21"/>
              </w:rPr>
              <w:t>E</w:t>
            </w:r>
            <w:r>
              <w:rPr>
                <w:rFonts w:hint="eastAsia" w:ascii="宋体" w:hAnsi="宋体" w:cs="宋体"/>
                <w:kern w:val="1"/>
                <w:szCs w:val="21"/>
                <w:lang w:val="en-US" w:eastAsia="zh-CN"/>
              </w:rPr>
              <w:t>O</w:t>
            </w:r>
            <w:r>
              <w:rPr>
                <w:rFonts w:hint="eastAsia" w:ascii="宋体" w:hAnsi="宋体" w:cs="宋体"/>
                <w:kern w:val="1"/>
                <w:szCs w:val="21"/>
              </w:rPr>
              <w:t>:4.1;4.2;4.3;4.4</w:t>
            </w:r>
          </w:p>
          <w:p>
            <w:pPr>
              <w:adjustRightInd w:val="0"/>
              <w:snapToGrid w:val="0"/>
              <w:rPr>
                <w:rFonts w:ascii="宋体" w:hAnsi="宋体" w:cs="宋体"/>
                <w:szCs w:val="21"/>
              </w:rPr>
            </w:pPr>
          </w:p>
        </w:tc>
        <w:tc>
          <w:tcPr>
            <w:tcW w:w="10645" w:type="dxa"/>
          </w:tcPr>
          <w:p>
            <w:pPr>
              <w:spacing w:line="360" w:lineRule="auto"/>
              <w:ind w:firstLine="420" w:firstLineChars="200"/>
              <w:jc w:val="left"/>
            </w:pPr>
            <w:r>
              <w:rPr>
                <w:rFonts w:hint="eastAsia"/>
              </w:rPr>
              <w:t>公司在管理手册中，明确风险和机遇事件的识别方法/途径、风险和机遇事件的评估方式、制定主要风险和机遇事件的应对措施：在环境方面政策上国家制定了严格的要求，对于潜在火灾、固废的排放提出了严格要求。</w:t>
            </w:r>
          </w:p>
          <w:p>
            <w:pPr>
              <w:spacing w:line="360" w:lineRule="auto"/>
              <w:ind w:firstLine="420" w:firstLineChars="200"/>
              <w:jc w:val="left"/>
            </w:pPr>
            <w:r>
              <w:rPr>
                <w:rFonts w:hint="eastAsia"/>
              </w:rPr>
              <w:t>公司通过同行交流、座谈会、每周工作例会、QQ、微信、电话交流、网上查询沟通等进行内外部沟通方式，并定期进行评审，形成会议记录。</w:t>
            </w:r>
          </w:p>
          <w:p>
            <w:pPr>
              <w:spacing w:line="360" w:lineRule="auto"/>
              <w:ind w:firstLine="420" w:firstLineChars="200"/>
              <w:jc w:val="left"/>
            </w:pPr>
            <w:r>
              <w:rPr>
                <w:rFonts w:hint="eastAsia"/>
              </w:rPr>
              <w:t>抽查202</w:t>
            </w:r>
            <w:r>
              <w:rPr>
                <w:rFonts w:hint="eastAsia"/>
                <w:lang w:val="en-US" w:eastAsia="zh-CN"/>
              </w:rPr>
              <w:t>3</w:t>
            </w:r>
            <w:r>
              <w:rPr>
                <w:rFonts w:hint="eastAsia"/>
              </w:rPr>
              <w:t>年风险和机遇评估分析表，内容及记录清晰。</w:t>
            </w:r>
          </w:p>
          <w:p>
            <w:pPr>
              <w:spacing w:line="360" w:lineRule="auto"/>
              <w:ind w:firstLine="420" w:firstLineChars="200"/>
              <w:jc w:val="left"/>
            </w:pPr>
            <w:r>
              <w:rPr>
                <w:rFonts w:hint="eastAsia"/>
              </w:rPr>
              <w:t>公司确定的相关方有</w:t>
            </w:r>
            <w:r>
              <w:rPr>
                <w:rFonts w:hint="eastAsia" w:ascii="宋体" w:hAnsi="宋体"/>
                <w:szCs w:val="21"/>
              </w:rPr>
              <w:t>员工、银行、供应商、客户</w:t>
            </w:r>
            <w:r>
              <w:rPr>
                <w:rFonts w:hint="eastAsia"/>
              </w:rPr>
              <w:t>等。</w:t>
            </w:r>
          </w:p>
          <w:p>
            <w:pPr>
              <w:spacing w:line="360" w:lineRule="auto"/>
              <w:ind w:firstLine="420" w:firstLineChars="200"/>
              <w:jc w:val="left"/>
            </w:pPr>
            <w:r>
              <w:rPr>
                <w:rFonts w:hint="eastAsia"/>
              </w:rPr>
              <w:t>理解员工诉求的形式为谈心、会议等；理解客户等相关方的形式主要为电话沟通、上门拜访等；</w:t>
            </w:r>
          </w:p>
          <w:p>
            <w:pPr>
              <w:spacing w:line="360" w:lineRule="auto"/>
              <w:ind w:firstLine="420" w:firstLineChars="200"/>
              <w:jc w:val="left"/>
            </w:pPr>
            <w:r>
              <w:rPr>
                <w:rFonts w:hint="eastAsia"/>
              </w:rPr>
              <w:t>员工关注的主要问题有工作环境、工作信息、培训机会、工作时间、工资、待遇、福利等，</w:t>
            </w:r>
          </w:p>
          <w:p>
            <w:pPr>
              <w:spacing w:line="360" w:lineRule="auto"/>
              <w:ind w:firstLine="420" w:firstLineChars="200"/>
              <w:jc w:val="left"/>
            </w:pPr>
            <w:r>
              <w:rPr>
                <w:rFonts w:hint="eastAsia"/>
              </w:rPr>
              <w:t>供应商关注的主要问题是采购信息、沟通渠道、价格谈判以及付款时间等。</w:t>
            </w:r>
          </w:p>
          <w:p>
            <w:pPr>
              <w:spacing w:line="360" w:lineRule="auto"/>
              <w:ind w:firstLine="420" w:firstLineChars="200"/>
              <w:jc w:val="left"/>
            </w:pPr>
            <w:r>
              <w:rPr>
                <w:rFonts w:hint="eastAsia"/>
              </w:rPr>
              <w:t>查见《相关方要求识别和评审》</w:t>
            </w:r>
          </w:p>
          <w:p>
            <w:pPr>
              <w:spacing w:line="360" w:lineRule="auto"/>
              <w:ind w:firstLine="420" w:firstLineChars="200"/>
              <w:jc w:val="left"/>
            </w:pPr>
            <w:r>
              <w:rPr>
                <w:rFonts w:hint="eastAsia"/>
              </w:rPr>
              <w:t>客户需求和期望：产品交付时性；项目合格性；沟通渠道畅通性；价格合理，售后服务周道等。</w:t>
            </w:r>
          </w:p>
          <w:p>
            <w:pPr>
              <w:spacing w:line="360" w:lineRule="auto"/>
              <w:ind w:firstLine="420" w:firstLineChars="200"/>
              <w:jc w:val="left"/>
              <w:rPr>
                <w:szCs w:val="22"/>
              </w:rPr>
            </w:pPr>
            <w:r>
              <w:rPr>
                <w:rFonts w:hint="eastAsia"/>
                <w:szCs w:val="22"/>
              </w:rPr>
              <w:t>对相关方的要求的监视和评审的方法多样，通过QQ和微信等现代通讯手段是常用的便捷而又高效主要方法。</w:t>
            </w:r>
          </w:p>
          <w:p>
            <w:pPr>
              <w:spacing w:line="360" w:lineRule="auto"/>
              <w:ind w:firstLine="420" w:firstLineChars="200"/>
              <w:jc w:val="left"/>
              <w:rPr>
                <w:szCs w:val="22"/>
              </w:rPr>
            </w:pPr>
            <w:r>
              <w:rPr>
                <w:rFonts w:hint="eastAsia"/>
                <w:szCs w:val="22"/>
              </w:rPr>
              <w:t>公司管理体系的认证范围为：</w:t>
            </w:r>
          </w:p>
          <w:p>
            <w:pPr>
              <w:spacing w:line="360" w:lineRule="auto"/>
              <w:ind w:firstLine="420" w:firstLineChars="200"/>
              <w:jc w:val="left"/>
              <w:rPr>
                <w:rFonts w:hint="eastAsia"/>
                <w:szCs w:val="22"/>
              </w:rPr>
            </w:pPr>
            <w:r>
              <w:rPr>
                <w:rFonts w:hint="eastAsia"/>
                <w:szCs w:val="22"/>
              </w:rPr>
              <w:t>EMS:</w:t>
            </w:r>
            <w:r>
              <w:rPr>
                <w:rFonts w:hint="eastAsia"/>
              </w:rPr>
              <w:t xml:space="preserve"> </w:t>
            </w:r>
            <w:r>
              <w:rPr>
                <w:rFonts w:hint="eastAsia"/>
                <w:szCs w:val="22"/>
              </w:rPr>
              <w:t>校用家具、办公家具的组装所涉及场所的相关环境管理活动。</w:t>
            </w:r>
          </w:p>
          <w:p>
            <w:pPr>
              <w:pStyle w:val="2"/>
              <w:ind w:firstLine="460" w:firstLineChars="200"/>
              <w:rPr>
                <w:rFonts w:hint="eastAsia" w:eastAsia="宋体"/>
                <w:lang w:eastAsia="zh-CN"/>
              </w:rPr>
            </w:pPr>
            <w:r>
              <w:rPr>
                <w:rFonts w:hint="eastAsia"/>
              </w:rPr>
              <w:t>OHSMS: 校用家具、办公家具的组装所涉及场所的相关职业健康安全管理活动</w:t>
            </w:r>
            <w:r>
              <w:rPr>
                <w:rFonts w:hint="eastAsia"/>
                <w:lang w:eastAsia="zh-CN"/>
              </w:rPr>
              <w:t>。</w:t>
            </w:r>
          </w:p>
          <w:p>
            <w:pPr>
              <w:spacing w:line="360" w:lineRule="auto"/>
              <w:ind w:firstLine="420" w:firstLineChars="200"/>
              <w:jc w:val="left"/>
              <w:rPr>
                <w:szCs w:val="22"/>
              </w:rPr>
            </w:pPr>
            <w:r>
              <w:rPr>
                <w:rFonts w:hint="eastAsia"/>
                <w:szCs w:val="22"/>
              </w:rPr>
              <w:t>经营地:</w:t>
            </w:r>
            <w:r>
              <w:rPr>
                <w:rFonts w:hint="eastAsia"/>
              </w:rPr>
              <w:t xml:space="preserve"> </w:t>
            </w:r>
            <w:r>
              <w:rPr>
                <w:rFonts w:hint="eastAsia"/>
                <w:szCs w:val="22"/>
              </w:rPr>
              <w:t>成都市青白江区龙王镇天平堰村2组1号</w:t>
            </w:r>
          </w:p>
          <w:p>
            <w:pPr>
              <w:spacing w:line="360" w:lineRule="auto"/>
              <w:ind w:firstLine="420" w:firstLineChars="200"/>
              <w:jc w:val="left"/>
              <w:rPr>
                <w:szCs w:val="22"/>
              </w:rPr>
            </w:pPr>
            <w:r>
              <w:rPr>
                <w:rFonts w:hint="eastAsia"/>
                <w:szCs w:val="22"/>
              </w:rPr>
              <w:t>经识别，组织依据标准的要求建立、实施、维护管理体系，符合标准要求。</w:t>
            </w:r>
          </w:p>
          <w:p>
            <w:pPr>
              <w:spacing w:line="360" w:lineRule="auto"/>
              <w:ind w:firstLine="420" w:firstLineChars="200"/>
              <w:jc w:val="left"/>
              <w:rPr>
                <w:rFonts w:ascii="宋体" w:hAnsi="宋体" w:cs="宋体"/>
                <w:szCs w:val="21"/>
              </w:rPr>
            </w:pPr>
            <w:r>
              <w:rPr>
                <w:rFonts w:hint="eastAsia"/>
                <w:szCs w:val="22"/>
              </w:rPr>
              <w:t>公司以</w:t>
            </w:r>
            <w:r>
              <w:rPr>
                <w:rFonts w:hint="eastAsia"/>
                <w:szCs w:val="22"/>
                <w:lang w:val="de-DE"/>
              </w:rPr>
              <w:t>GB/T19001-2016/ISO9001:2015</w:t>
            </w:r>
            <w:r>
              <w:rPr>
                <w:rFonts w:hint="eastAsia"/>
                <w:szCs w:val="22"/>
              </w:rPr>
              <w:t>标准为主线，以“过程方法”为基础，融入了</w:t>
            </w:r>
            <w:r>
              <w:rPr>
                <w:rFonts w:hint="eastAsia"/>
                <w:szCs w:val="22"/>
                <w:lang w:val="de-DE"/>
              </w:rPr>
              <w:t>GB/T 24001-2016/ISO14001:2015，GB/T45001-2020/ISO45001:2018标准要求，并明确了过程顺序和相互作用以及过程有效运作和控制所需的准则和方法。在管理手册中，确定产生非</w:t>
            </w:r>
            <w:r>
              <w:rPr>
                <w:rFonts w:hint="eastAsia"/>
                <w:szCs w:val="22"/>
              </w:rPr>
              <w:t>预期的输出或过程失效对产品和顾客满意带来的风险，以及应对措施。组织制定管理评审控制程序，定期进行评审，必要时变更过程，以确保过程持续产生公司期望的结果。</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160" w:type="dxa"/>
          </w:tcPr>
          <w:p>
            <w:r>
              <w:rPr>
                <w:rFonts w:hint="eastAsia"/>
              </w:rPr>
              <w:t>领导作用与承诺</w:t>
            </w:r>
          </w:p>
        </w:tc>
        <w:tc>
          <w:tcPr>
            <w:tcW w:w="960" w:type="dxa"/>
          </w:tcPr>
          <w:p>
            <w:r>
              <w:rPr>
                <w:rFonts w:hint="eastAsia" w:ascii="宋体" w:hAnsi="宋体" w:cs="宋体"/>
                <w:szCs w:val="21"/>
              </w:rPr>
              <w:t>E</w:t>
            </w:r>
            <w:r>
              <w:rPr>
                <w:rFonts w:hint="eastAsia" w:ascii="宋体" w:hAnsi="宋体" w:cs="宋体"/>
                <w:szCs w:val="21"/>
                <w:lang w:val="en-US" w:eastAsia="zh-CN"/>
              </w:rPr>
              <w:t>O</w:t>
            </w:r>
            <w:r>
              <w:rPr>
                <w:rFonts w:hint="eastAsia" w:ascii="宋体" w:hAnsi="宋体" w:cs="宋体"/>
                <w:szCs w:val="21"/>
              </w:rPr>
              <w:t>5.1</w:t>
            </w:r>
          </w:p>
        </w:tc>
        <w:tc>
          <w:tcPr>
            <w:tcW w:w="10645" w:type="dxa"/>
          </w:tcPr>
          <w:p>
            <w:pPr>
              <w:spacing w:line="360" w:lineRule="auto"/>
              <w:ind w:firstLine="420" w:firstLineChars="200"/>
              <w:jc w:val="left"/>
              <w:rPr>
                <w:rFonts w:ascii="宋体" w:hAnsi="宋体" w:cs="宋体"/>
                <w:szCs w:val="21"/>
              </w:rPr>
            </w:pPr>
            <w:r>
              <w:rPr>
                <w:rFonts w:hint="eastAsia" w:ascii="宋体" w:hAnsi="宋体" w:cs="宋体"/>
                <w:szCs w:val="21"/>
              </w:rPr>
              <w:t>总经理：周国松；管代：黄奕</w:t>
            </w:r>
          </w:p>
          <w:p>
            <w:pPr>
              <w:spacing w:line="360" w:lineRule="auto"/>
              <w:ind w:firstLine="420" w:firstLineChars="200"/>
              <w:jc w:val="left"/>
              <w:rPr>
                <w:rFonts w:ascii="宋体" w:hAnsi="宋体" w:cs="宋体"/>
                <w:szCs w:val="21"/>
              </w:rPr>
            </w:pPr>
            <w:r>
              <w:rPr>
                <w:rFonts w:hint="eastAsia" w:ascii="宋体" w:hAnsi="宋体" w:cs="宋体"/>
                <w:szCs w:val="21"/>
              </w:rPr>
              <w:t>通过与总经理交流：总经理从以下活动方式对公司建立、实施环境</w:t>
            </w:r>
            <w:r>
              <w:rPr>
                <w:rFonts w:hint="eastAsia" w:ascii="宋体" w:hAnsi="宋体" w:cs="宋体"/>
                <w:szCs w:val="21"/>
                <w:lang w:eastAsia="zh-CN"/>
              </w:rPr>
              <w:t>安全</w:t>
            </w:r>
            <w:r>
              <w:rPr>
                <w:rFonts w:hint="eastAsia" w:ascii="宋体" w:hAnsi="宋体" w:cs="宋体"/>
                <w:szCs w:val="21"/>
              </w:rPr>
              <w:t xml:space="preserve">管理体系并持续改进其有效性所做出的承诺提供证据： </w:t>
            </w:r>
          </w:p>
          <w:p>
            <w:pPr>
              <w:spacing w:line="360" w:lineRule="auto"/>
              <w:ind w:firstLine="420" w:firstLineChars="200"/>
              <w:jc w:val="left"/>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spacing w:line="360" w:lineRule="auto"/>
              <w:ind w:firstLine="420" w:firstLineChars="200"/>
              <w:jc w:val="left"/>
              <w:rPr>
                <w:rFonts w:ascii="宋体" w:hAnsi="宋体" w:cs="宋体"/>
                <w:szCs w:val="21"/>
              </w:rPr>
            </w:pPr>
            <w:r>
              <w:rPr>
                <w:rFonts w:hint="eastAsia" w:ascii="宋体" w:hAnsi="宋体" w:cs="宋体"/>
                <w:szCs w:val="21"/>
              </w:rPr>
              <w:t xml:space="preserve">2、制定和发布公司自身发展方针； </w:t>
            </w:r>
          </w:p>
          <w:p>
            <w:pPr>
              <w:spacing w:line="360" w:lineRule="auto"/>
              <w:ind w:firstLine="420" w:firstLineChars="200"/>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spacing w:line="360" w:lineRule="auto"/>
              <w:ind w:firstLine="420" w:firstLineChars="200"/>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360" w:lineRule="auto"/>
              <w:ind w:firstLine="420" w:firstLineChars="200"/>
              <w:jc w:val="left"/>
              <w:rPr>
                <w:rFonts w:ascii="宋体" w:hAnsi="宋体" w:cs="宋体"/>
                <w:szCs w:val="21"/>
              </w:rPr>
            </w:pPr>
            <w:r>
              <w:rPr>
                <w:rFonts w:hint="eastAsia" w:ascii="宋体" w:hAnsi="宋体" w:cs="宋体"/>
                <w:szCs w:val="21"/>
              </w:rPr>
              <w:t>5、为确保建立、运行和持续改进管理体系所需的一切资源得到满足，公司提供了信息、技术、人力、设备、环境和资金等必要资源。</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trPr>
        <w:tc>
          <w:tcPr>
            <w:tcW w:w="2160" w:type="dxa"/>
          </w:tcPr>
          <w:p>
            <w:pPr>
              <w:rPr>
                <w:b/>
                <w:szCs w:val="21"/>
              </w:rPr>
            </w:pPr>
            <w:r>
              <w:rPr>
                <w:rFonts w:hint="eastAsia" w:ascii="宋体" w:hAnsi="宋体" w:cs="宋体"/>
                <w:szCs w:val="21"/>
              </w:rPr>
              <w:t>方针</w:t>
            </w:r>
          </w:p>
        </w:tc>
        <w:tc>
          <w:tcPr>
            <w:tcW w:w="960" w:type="dxa"/>
          </w:tcPr>
          <w:p>
            <w:pPr>
              <w:rPr>
                <w:b/>
                <w:szCs w:val="21"/>
              </w:rPr>
            </w:pPr>
            <w:r>
              <w:rPr>
                <w:rFonts w:hint="eastAsia" w:ascii="宋体" w:hAnsi="宋体" w:cs="宋体"/>
                <w:szCs w:val="21"/>
              </w:rPr>
              <w:t>E</w:t>
            </w:r>
            <w:r>
              <w:rPr>
                <w:rFonts w:hint="eastAsia" w:ascii="宋体" w:hAnsi="宋体" w:cs="宋体"/>
                <w:szCs w:val="21"/>
                <w:lang w:val="en-US" w:eastAsia="zh-CN"/>
              </w:rPr>
              <w:t>O</w:t>
            </w:r>
            <w:r>
              <w:rPr>
                <w:rFonts w:hint="eastAsia" w:ascii="宋体" w:hAnsi="宋体" w:cs="宋体"/>
                <w:szCs w:val="21"/>
              </w:rPr>
              <w:t xml:space="preserve">5.2 </w:t>
            </w:r>
          </w:p>
        </w:tc>
        <w:tc>
          <w:tcPr>
            <w:tcW w:w="10645" w:type="dxa"/>
          </w:tcPr>
          <w:p>
            <w:pPr>
              <w:spacing w:line="400" w:lineRule="exact"/>
              <w:jc w:val="left"/>
              <w:rPr>
                <w:rFonts w:ascii="宋体" w:hAnsi="宋体" w:cs="宋体"/>
                <w:szCs w:val="21"/>
              </w:rPr>
            </w:pPr>
            <w:r>
              <w:rPr>
                <w:rFonts w:hint="eastAsia" w:ascii="宋体" w:hAnsi="宋体" w:cs="宋体"/>
                <w:szCs w:val="21"/>
              </w:rPr>
              <w:t>环境管理方针：</w:t>
            </w:r>
          </w:p>
          <w:p>
            <w:pPr>
              <w:spacing w:line="360" w:lineRule="auto"/>
              <w:rPr>
                <w:rFonts w:hint="eastAsia" w:ascii="宋体" w:hAnsi="宋体" w:cs="宋体"/>
                <w:szCs w:val="21"/>
              </w:rPr>
            </w:pPr>
            <w:r>
              <w:rPr>
                <w:rFonts w:hint="eastAsia" w:ascii="宋体" w:hAnsi="宋体" w:cs="宋体"/>
                <w:szCs w:val="21"/>
              </w:rPr>
              <w:t>“坚持走可持续发展之路，倡导绿色环保思想，遵守法律法规，从服务的全过程中，实行污染预防和持续改进”。</w:t>
            </w:r>
          </w:p>
          <w:p>
            <w:pPr>
              <w:pStyle w:val="2"/>
              <w:rPr>
                <w:rFonts w:hint="eastAsia"/>
              </w:rPr>
            </w:pPr>
            <w:r>
              <w:rPr>
                <w:rFonts w:hint="eastAsia"/>
              </w:rPr>
              <w:t xml:space="preserve">职业健康安全方针： </w:t>
            </w:r>
          </w:p>
          <w:p>
            <w:pPr>
              <w:pStyle w:val="2"/>
            </w:pPr>
            <w:r>
              <w:rPr>
                <w:rFonts w:hint="eastAsia"/>
              </w:rPr>
              <w:t>“安全健康，优质高效，满足要求”。</w:t>
            </w:r>
          </w:p>
          <w:p>
            <w:pPr>
              <w:spacing w:line="400" w:lineRule="exact"/>
              <w:jc w:val="left"/>
              <w:rPr>
                <w:rFonts w:ascii="宋体" w:hAnsi="宋体" w:cs="宋体"/>
                <w:szCs w:val="21"/>
              </w:rPr>
            </w:pPr>
            <w:r>
              <w:rPr>
                <w:rFonts w:hint="eastAsia" w:ascii="宋体" w:hAnsi="宋体" w:cs="宋体"/>
                <w:szCs w:val="21"/>
              </w:rPr>
              <w:t>其内涵包含了：</w:t>
            </w:r>
          </w:p>
          <w:p>
            <w:pPr>
              <w:spacing w:line="400" w:lineRule="exact"/>
              <w:jc w:val="left"/>
              <w:rPr>
                <w:rFonts w:hint="eastAsia" w:ascii="宋体" w:hAnsi="宋体" w:cs="宋体"/>
                <w:szCs w:val="21"/>
              </w:rPr>
            </w:pPr>
            <w:r>
              <w:rPr>
                <w:rFonts w:hint="eastAsia" w:ascii="宋体" w:hAnsi="宋体" w:cs="宋体"/>
                <w:szCs w:val="21"/>
              </w:rPr>
              <w:t>保护环境是优秀企业的品质，公司致力于节能减排降耗，在保护环境的前提下，降低损耗、减少成本、提升效益，提高员工的环保意识、体现企业的社会责任；</w:t>
            </w:r>
          </w:p>
          <w:p>
            <w:pPr>
              <w:pStyle w:val="2"/>
              <w:rPr>
                <w:rFonts w:hint="eastAsia"/>
              </w:rPr>
            </w:pPr>
            <w:r>
              <w:rPr>
                <w:rFonts w:hint="eastAsia"/>
              </w:rPr>
              <w:t>员工是企业的重要资源，关爱员工是企业义不容辞的义务；</w:t>
            </w:r>
          </w:p>
          <w:p>
            <w:pPr>
              <w:spacing w:line="400" w:lineRule="exact"/>
              <w:jc w:val="left"/>
              <w:rPr>
                <w:rFonts w:ascii="宋体" w:hAnsi="宋体" w:cs="宋体"/>
                <w:szCs w:val="21"/>
              </w:rPr>
            </w:pPr>
            <w:r>
              <w:rPr>
                <w:rFonts w:hint="eastAsia" w:ascii="宋体" w:hAnsi="宋体" w:cs="宋体"/>
                <w:szCs w:val="21"/>
              </w:rPr>
              <w:t>环境</w:t>
            </w:r>
            <w:r>
              <w:rPr>
                <w:rFonts w:hint="eastAsia" w:ascii="宋体" w:hAnsi="宋体" w:cs="宋体"/>
                <w:szCs w:val="21"/>
                <w:lang w:eastAsia="zh-CN"/>
              </w:rPr>
              <w:t>安全</w:t>
            </w:r>
            <w:r>
              <w:rPr>
                <w:rFonts w:hint="eastAsia" w:ascii="宋体" w:hAnsi="宋体" w:cs="宋体"/>
                <w:szCs w:val="21"/>
              </w:rPr>
              <w:t>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rPr>
              <w:t>环境</w:t>
            </w:r>
            <w:r>
              <w:rPr>
                <w:rFonts w:hint="eastAsia" w:ascii="宋体" w:hAnsi="宋体" w:cs="宋体"/>
                <w:szCs w:val="21"/>
                <w:lang w:eastAsia="zh-CN"/>
              </w:rPr>
              <w:t>安全</w:t>
            </w:r>
            <w:r>
              <w:rPr>
                <w:rFonts w:hint="eastAsia" w:ascii="宋体" w:hAnsi="宋体" w:cs="宋体"/>
                <w:szCs w:val="21"/>
              </w:rPr>
              <w:t>方针对外进行了发布，给员工进行了宣传培训。</w:t>
            </w:r>
          </w:p>
          <w:p>
            <w:pPr>
              <w:spacing w:line="400" w:lineRule="exact"/>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企业的环境</w:t>
            </w:r>
            <w:r>
              <w:rPr>
                <w:rFonts w:hint="eastAsia" w:ascii="宋体" w:hAnsi="宋体" w:cs="宋体"/>
                <w:szCs w:val="21"/>
                <w:lang w:eastAsia="zh-CN"/>
              </w:rPr>
              <w:t>安全</w:t>
            </w:r>
            <w:r>
              <w:rPr>
                <w:rFonts w:hint="eastAsia" w:ascii="宋体" w:hAnsi="宋体" w:cs="宋体"/>
                <w:szCs w:val="21"/>
              </w:rPr>
              <w:t>方针的内容和管理基本符合标准和法规要求。</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2160" w:type="dxa"/>
          </w:tcPr>
          <w:p>
            <w:pPr>
              <w:adjustRightInd w:val="0"/>
              <w:snapToGrid w:val="0"/>
              <w:rPr>
                <w:rFonts w:ascii="宋体" w:hAnsi="宋体" w:cs="宋体"/>
                <w:szCs w:val="21"/>
              </w:rPr>
            </w:pPr>
            <w:r>
              <w:rPr>
                <w:rFonts w:hint="eastAsia" w:ascii="宋体" w:hAnsi="宋体" w:cs="宋体"/>
                <w:szCs w:val="21"/>
              </w:rPr>
              <w:t>组织的角色、职责和权限；</w:t>
            </w:r>
          </w:p>
        </w:tc>
        <w:tc>
          <w:tcPr>
            <w:tcW w:w="960" w:type="dxa"/>
          </w:tcPr>
          <w:p>
            <w:pPr>
              <w:rPr>
                <w:b/>
                <w:szCs w:val="21"/>
              </w:rPr>
            </w:pPr>
            <w:r>
              <w:rPr>
                <w:rFonts w:hint="eastAsia" w:ascii="宋体" w:hAnsi="宋体" w:cs="宋体"/>
                <w:szCs w:val="21"/>
              </w:rPr>
              <w:t>E</w:t>
            </w:r>
            <w:r>
              <w:rPr>
                <w:rFonts w:hint="eastAsia" w:ascii="宋体" w:hAnsi="宋体" w:cs="宋体"/>
                <w:szCs w:val="21"/>
                <w:lang w:val="en-US" w:eastAsia="zh-CN"/>
              </w:rPr>
              <w:t>O</w:t>
            </w:r>
            <w:r>
              <w:rPr>
                <w:rFonts w:hint="eastAsia" w:ascii="宋体" w:hAnsi="宋体" w:cs="宋体"/>
                <w:szCs w:val="21"/>
              </w:rPr>
              <w:t>5.3</w:t>
            </w:r>
          </w:p>
        </w:tc>
        <w:tc>
          <w:tcPr>
            <w:tcW w:w="10645" w:type="dxa"/>
          </w:tcPr>
          <w:p>
            <w:pPr>
              <w:adjustRightInd w:val="0"/>
              <w:snapToGrid w:val="0"/>
              <w:spacing w:line="400" w:lineRule="atLeast"/>
              <w:jc w:val="left"/>
              <w:rPr>
                <w:rFonts w:ascii="宋体" w:hAnsi="宋体" w:cs="宋体"/>
                <w:szCs w:val="21"/>
              </w:rPr>
            </w:pPr>
            <w:r>
              <w:rPr>
                <w:rFonts w:hint="eastAsia" w:ascii="宋体" w:hAnsi="宋体" w:cs="宋体"/>
                <w:szCs w:val="21"/>
              </w:rPr>
              <w:t>查《管理手册》包括了企业组织机构图、职能分配表。公司编制了《岗位任职要求》对总经理、管理者代表、各部门的岗位任职要求和权限进行了规定，内容全面合理。各部门、岗位之间通过会议、文件传阅、培训等方式相互了解职责与权限。</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2160" w:type="dxa"/>
            <w:vAlign w:val="top"/>
          </w:tcPr>
          <w:p>
            <w:pPr>
              <w:rPr>
                <w:rFonts w:hint="eastAsia" w:ascii="宋体" w:hAnsi="宋体" w:eastAsia="宋体" w:cs="宋体"/>
                <w:kern w:val="2"/>
                <w:sz w:val="21"/>
                <w:szCs w:val="21"/>
                <w:lang w:val="en-US" w:eastAsia="zh-CN" w:bidi="ar-SA"/>
              </w:rPr>
            </w:pPr>
            <w:r>
              <w:rPr>
                <w:rFonts w:hint="eastAsia" w:ascii="宋体" w:hAnsi="宋体" w:cs="宋体"/>
                <w:szCs w:val="21"/>
              </w:rPr>
              <w:t>工作人员的协商和参与</w:t>
            </w:r>
          </w:p>
        </w:tc>
        <w:tc>
          <w:tcPr>
            <w:tcW w:w="960" w:type="dxa"/>
            <w:vAlign w:val="top"/>
          </w:tcPr>
          <w:p>
            <w:pPr>
              <w:rPr>
                <w:rFonts w:hint="eastAsia" w:ascii="宋体" w:hAnsi="宋体" w:eastAsia="宋体" w:cs="宋体"/>
                <w:kern w:val="2"/>
                <w:sz w:val="21"/>
                <w:szCs w:val="21"/>
                <w:lang w:val="en-US" w:eastAsia="zh-CN" w:bidi="ar-SA"/>
              </w:rPr>
            </w:pPr>
            <w:r>
              <w:rPr>
                <w:rFonts w:ascii="宋体" w:hAnsi="宋体" w:cs="宋体"/>
                <w:szCs w:val="21"/>
              </w:rPr>
              <w:t>O</w:t>
            </w:r>
            <w:r>
              <w:rPr>
                <w:rFonts w:hint="eastAsia" w:ascii="宋体" w:hAnsi="宋体" w:cs="宋体"/>
                <w:szCs w:val="21"/>
              </w:rPr>
              <w:t>5.4</w:t>
            </w:r>
          </w:p>
        </w:tc>
        <w:tc>
          <w:tcPr>
            <w:tcW w:w="10645" w:type="dxa"/>
            <w:vAlign w:val="top"/>
          </w:tcPr>
          <w:p>
            <w:pPr>
              <w:adjustRightInd w:val="0"/>
              <w:snapToGrid w:val="0"/>
              <w:spacing w:line="400" w:lineRule="atLeast"/>
              <w:jc w:val="left"/>
              <w:rPr>
                <w:rFonts w:ascii="宋体" w:hAnsi="宋体" w:cs="宋体"/>
                <w:szCs w:val="21"/>
              </w:rPr>
            </w:pPr>
            <w:r>
              <w:rPr>
                <w:rFonts w:hint="eastAsia" w:ascii="宋体" w:hAnsi="宋体" w:cs="宋体"/>
                <w:szCs w:val="21"/>
              </w:rPr>
              <w:t>--《信息交流和沟通协商控制程序》规定了公司内外信息交流、协商的对象、方式、记录等。</w:t>
            </w:r>
          </w:p>
          <w:p>
            <w:pPr>
              <w:adjustRightInd w:val="0"/>
              <w:snapToGrid w:val="0"/>
              <w:spacing w:line="400" w:lineRule="atLeast"/>
              <w:jc w:val="left"/>
              <w:rPr>
                <w:rFonts w:ascii="宋体" w:hAnsi="宋体" w:cs="宋体"/>
                <w:szCs w:val="21"/>
              </w:rPr>
            </w:pPr>
            <w:r>
              <w:rPr>
                <w:rFonts w:hint="eastAsia" w:ascii="宋体" w:hAnsi="宋体" w:cs="宋体"/>
                <w:szCs w:val="21"/>
              </w:rPr>
              <w:t>公司员工参与协商，员工提出参与安全知识的学习和培训，需要发放劳保用品。</w:t>
            </w:r>
          </w:p>
          <w:p>
            <w:pPr>
              <w:adjustRightInd w:val="0"/>
              <w:snapToGrid w:val="0"/>
              <w:spacing w:line="400" w:lineRule="atLeast"/>
              <w:jc w:val="left"/>
              <w:rPr>
                <w:rFonts w:ascii="宋体" w:hAnsi="宋体" w:cs="宋体"/>
                <w:szCs w:val="21"/>
              </w:rPr>
            </w:pPr>
            <w:r>
              <w:rPr>
                <w:rFonts w:hint="eastAsia" w:ascii="宋体" w:hAnsi="宋体" w:cs="宋体"/>
                <w:szCs w:val="21"/>
              </w:rPr>
              <w:t>查见内部交流主要通过直接面谈、会议、文件、培训方式，外部交流主要通过电话、信函方式。</w:t>
            </w:r>
          </w:p>
          <w:p>
            <w:pPr>
              <w:adjustRightInd w:val="0"/>
              <w:snapToGrid w:val="0"/>
              <w:spacing w:line="400" w:lineRule="atLeast"/>
              <w:jc w:val="left"/>
              <w:rPr>
                <w:rFonts w:hint="eastAsia" w:ascii="宋体" w:hAnsi="宋体" w:cs="宋体"/>
                <w:szCs w:val="21"/>
              </w:rPr>
            </w:pPr>
            <w:r>
              <w:rPr>
                <w:rFonts w:hint="eastAsia" w:ascii="宋体" w:hAnsi="宋体" w:cs="宋体"/>
                <w:szCs w:val="21"/>
              </w:rPr>
              <w:t>查见：公司内部会议记录表，沟通信息包括：</w:t>
            </w:r>
          </w:p>
          <w:p>
            <w:pPr>
              <w:adjustRightInd w:val="0"/>
              <w:snapToGrid w:val="0"/>
              <w:spacing w:line="400" w:lineRule="atLeast"/>
              <w:jc w:val="left"/>
              <w:rPr>
                <w:rFonts w:hint="eastAsia" w:ascii="宋体" w:hAnsi="宋体" w:cs="宋体"/>
                <w:szCs w:val="21"/>
              </w:rPr>
            </w:pPr>
            <w:r>
              <w:rPr>
                <w:rFonts w:hint="eastAsia" w:ascii="宋体" w:hAnsi="宋体" w:cs="宋体"/>
                <w:szCs w:val="21"/>
              </w:rPr>
              <w:t>告知员工：职业健康员工代表是</w:t>
            </w:r>
            <w:r>
              <w:rPr>
                <w:rFonts w:hint="eastAsia" w:ascii="宋体" w:hAnsi="宋体" w:cs="宋体"/>
                <w:szCs w:val="21"/>
                <w:lang w:eastAsia="zh-CN"/>
              </w:rPr>
              <w:t>钟清开</w:t>
            </w:r>
            <w:r>
              <w:rPr>
                <w:rFonts w:hint="eastAsia" w:ascii="宋体" w:hAnsi="宋体" w:cs="宋体"/>
                <w:szCs w:val="21"/>
              </w:rPr>
              <w:t>；</w:t>
            </w:r>
          </w:p>
          <w:p>
            <w:pPr>
              <w:adjustRightInd w:val="0"/>
              <w:snapToGrid w:val="0"/>
              <w:spacing w:line="400" w:lineRule="atLeast"/>
              <w:jc w:val="left"/>
              <w:rPr>
                <w:rFonts w:ascii="宋体" w:hAnsi="宋体" w:cs="宋体"/>
                <w:szCs w:val="21"/>
              </w:rPr>
            </w:pPr>
            <w:r>
              <w:rPr>
                <w:rFonts w:hint="eastAsia" w:ascii="宋体" w:hAnsi="宋体" w:cs="宋体"/>
                <w:szCs w:val="21"/>
              </w:rPr>
              <w:t>告知员工：职业健康安全管理体系建立的依据、标准和意义</w:t>
            </w:r>
          </w:p>
          <w:p>
            <w:pPr>
              <w:adjustRightInd w:val="0"/>
              <w:snapToGrid w:val="0"/>
              <w:spacing w:line="400" w:lineRule="atLeast"/>
              <w:jc w:val="left"/>
              <w:rPr>
                <w:rFonts w:ascii="宋体" w:hAnsi="宋体" w:cs="宋体"/>
                <w:szCs w:val="21"/>
              </w:rPr>
            </w:pPr>
            <w:r>
              <w:rPr>
                <w:rFonts w:hint="eastAsia" w:ascii="宋体" w:hAnsi="宋体" w:cs="宋体"/>
                <w:szCs w:val="21"/>
              </w:rPr>
              <w:t>告知相关方：公司出具了《环境和职业健康安全相关方告知书》，告知书涉及公司管理方针及在生产活动、服务过程中的相关承诺。</w:t>
            </w:r>
          </w:p>
          <w:p>
            <w:pPr>
              <w:adjustRightInd w:val="0"/>
              <w:snapToGrid w:val="0"/>
              <w:spacing w:line="400" w:lineRule="atLeast"/>
              <w:jc w:val="left"/>
              <w:rPr>
                <w:rFonts w:ascii="宋体" w:hAnsi="宋体" w:cs="宋体"/>
                <w:szCs w:val="21"/>
              </w:rPr>
            </w:pPr>
            <w:r>
              <w:rPr>
                <w:rFonts w:hint="eastAsia" w:ascii="宋体" w:hAnsi="宋体" w:cs="宋体"/>
                <w:szCs w:val="21"/>
              </w:rPr>
              <w:t>组织员工学习：与安全健康管理有关的法律法规，包括《劳动合同法》、《安全服务法》、《职业病防治法》等关于员工权益、保险等内容；</w:t>
            </w:r>
          </w:p>
          <w:p>
            <w:pPr>
              <w:adjustRightInd w:val="0"/>
              <w:snapToGrid w:val="0"/>
              <w:spacing w:line="400" w:lineRule="atLeast"/>
              <w:jc w:val="left"/>
              <w:rPr>
                <w:rFonts w:ascii="宋体" w:hAnsi="宋体" w:cs="宋体"/>
                <w:szCs w:val="21"/>
              </w:rPr>
            </w:pPr>
            <w:r>
              <w:rPr>
                <w:rFonts w:hint="eastAsia" w:ascii="宋体" w:hAnsi="宋体" w:cs="宋体"/>
                <w:szCs w:val="21"/>
              </w:rPr>
              <w:t>与职业健康安全事务代表</w:t>
            </w:r>
            <w:r>
              <w:rPr>
                <w:rFonts w:hint="eastAsia" w:ascii="宋体" w:hAnsi="宋体" w:cs="宋体"/>
                <w:szCs w:val="21"/>
                <w:lang w:eastAsia="zh-CN"/>
              </w:rPr>
              <w:t>钟清开</w:t>
            </w:r>
            <w:r>
              <w:rPr>
                <w:rFonts w:hint="eastAsia" w:ascii="宋体" w:hAnsi="宋体" w:cs="宋体"/>
                <w:szCs w:val="21"/>
              </w:rPr>
              <w:t>交</w:t>
            </w:r>
            <w:r>
              <w:rPr>
                <w:rFonts w:hint="eastAsia" w:ascii="宋体" w:hAnsi="宋体" w:cs="宋体"/>
                <w:szCs w:val="21"/>
                <w:lang w:val="en-GB"/>
              </w:rPr>
              <w:t>谈，</w:t>
            </w:r>
            <w:r>
              <w:rPr>
                <w:rFonts w:hint="eastAsia" w:ascii="宋体" w:hAnsi="宋体" w:cs="宋体"/>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adjustRightInd w:val="0"/>
              <w:snapToGrid w:val="0"/>
              <w:spacing w:line="400" w:lineRule="atLeast"/>
              <w:jc w:val="left"/>
              <w:rPr>
                <w:rFonts w:hint="eastAsia" w:ascii="宋体" w:hAnsi="宋体" w:eastAsia="宋体" w:cs="宋体"/>
                <w:kern w:val="2"/>
                <w:sz w:val="21"/>
                <w:szCs w:val="21"/>
                <w:lang w:val="en-US" w:eastAsia="zh-CN" w:bidi="ar-SA"/>
              </w:rPr>
            </w:pPr>
            <w:r>
              <w:rPr>
                <w:rFonts w:hint="eastAsia" w:ascii="宋体" w:hAnsi="宋体" w:cs="宋体"/>
                <w:szCs w:val="21"/>
              </w:rPr>
              <w:t>询问职业健康员工代表钟清开，了解到暂未发生员工与企业的劳动纠纷、工伤、员工投诉、员工权益争执等情况。</w:t>
            </w:r>
          </w:p>
        </w:tc>
        <w:tc>
          <w:tcPr>
            <w:tcW w:w="944" w:type="dxa"/>
            <w:vAlign w:val="top"/>
          </w:tcPr>
          <w:p>
            <w:pPr>
              <w:rPr>
                <w:rFonts w:hint="eastAsia" w:ascii="Times New Roman" w:hAnsi="Times New Roman" w:eastAsia="宋体" w:cs="Times New Roman"/>
                <w:kern w:val="2"/>
                <w:sz w:val="21"/>
                <w:lang w:val="en-US" w:eastAsia="zh-CN" w:bidi="ar-S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160" w:type="dxa"/>
          </w:tcPr>
          <w:p>
            <w:pPr>
              <w:adjustRightInd w:val="0"/>
              <w:snapToGrid w:val="0"/>
              <w:rPr>
                <w:rFonts w:ascii="宋体" w:hAnsi="宋体" w:cs="宋体"/>
                <w:szCs w:val="21"/>
              </w:rPr>
            </w:pPr>
            <w:r>
              <w:rPr>
                <w:rFonts w:hint="eastAsia" w:ascii="宋体" w:hAnsi="宋体" w:cs="宋体"/>
                <w:szCs w:val="21"/>
              </w:rPr>
              <w:t>应对风险和机遇的措施；</w:t>
            </w:r>
          </w:p>
        </w:tc>
        <w:tc>
          <w:tcPr>
            <w:tcW w:w="960" w:type="dxa"/>
          </w:tcPr>
          <w:p>
            <w:pPr>
              <w:rPr>
                <w:b/>
                <w:szCs w:val="21"/>
              </w:rPr>
            </w:pPr>
            <w:r>
              <w:rPr>
                <w:rFonts w:hint="eastAsia" w:ascii="宋体" w:hAnsi="宋体" w:cs="宋体"/>
                <w:szCs w:val="21"/>
              </w:rPr>
              <w:t>E6.1</w:t>
            </w:r>
          </w:p>
        </w:tc>
        <w:tc>
          <w:tcPr>
            <w:tcW w:w="10645" w:type="dxa"/>
          </w:tcPr>
          <w:p>
            <w:pPr>
              <w:tabs>
                <w:tab w:val="center" w:pos="3169"/>
              </w:tabs>
              <w:spacing w:line="400" w:lineRule="exact"/>
              <w:jc w:val="left"/>
              <w:rPr>
                <w:rFonts w:ascii="宋体" w:hAnsi="宋体" w:cs="宋体"/>
                <w:szCs w:val="21"/>
              </w:rPr>
            </w:pPr>
            <w:r>
              <w:rPr>
                <w:rFonts w:hint="eastAsia" w:ascii="宋体" w:hAnsi="宋体" w:cs="宋体"/>
                <w:szCs w:val="21"/>
              </w:rPr>
              <w:t>提供有《环境因素识别与评价控制程序》内容包括环境因素、危险源的识别、确认、汇总、评价和重要环境因素及重要危险源的确定、登记、清单发放及更新控制。</w:t>
            </w:r>
          </w:p>
          <w:p>
            <w:pPr>
              <w:tabs>
                <w:tab w:val="center" w:pos="3169"/>
              </w:tabs>
              <w:spacing w:line="400" w:lineRule="exact"/>
              <w:jc w:val="left"/>
              <w:rPr>
                <w:rFonts w:ascii="宋体" w:hAnsi="宋体" w:cs="宋体"/>
                <w:szCs w:val="21"/>
              </w:rPr>
            </w:pPr>
            <w:r>
              <w:rPr>
                <w:rFonts w:hint="eastAsia" w:ascii="宋体" w:hAnsi="宋体" w:cs="宋体"/>
                <w:szCs w:val="21"/>
              </w:rPr>
              <w:t>公司重要环境因素有以下</w:t>
            </w:r>
            <w:r>
              <w:rPr>
                <w:rFonts w:ascii="宋体" w:hAnsi="宋体" w:cs="宋体"/>
                <w:szCs w:val="21"/>
              </w:rPr>
              <w:t>3</w:t>
            </w:r>
            <w:r>
              <w:rPr>
                <w:rFonts w:hint="eastAsia" w:ascii="宋体" w:hAnsi="宋体" w:cs="宋体"/>
                <w:szCs w:val="21"/>
              </w:rPr>
              <w:t>项：</w:t>
            </w:r>
          </w:p>
          <w:p>
            <w:pPr>
              <w:tabs>
                <w:tab w:val="center" w:pos="3169"/>
              </w:tabs>
              <w:spacing w:line="400" w:lineRule="exact"/>
              <w:jc w:val="left"/>
              <w:rPr>
                <w:rFonts w:ascii="宋体" w:hAnsi="宋体" w:cs="宋体"/>
                <w:szCs w:val="21"/>
              </w:rPr>
            </w:pPr>
            <w:r>
              <w:rPr>
                <w:rFonts w:hint="eastAsia" w:ascii="宋体" w:hAnsi="宋体" w:cs="宋体"/>
                <w:szCs w:val="21"/>
              </w:rPr>
              <w:t>1）潜在火灾；2）固废排放；3）粉尘</w:t>
            </w:r>
          </w:p>
          <w:p>
            <w:pPr>
              <w:tabs>
                <w:tab w:val="center" w:pos="3169"/>
              </w:tabs>
              <w:spacing w:line="400" w:lineRule="exact"/>
              <w:jc w:val="left"/>
              <w:rPr>
                <w:rFonts w:ascii="宋体" w:hAnsi="宋体" w:cs="宋体"/>
                <w:szCs w:val="21"/>
              </w:rPr>
            </w:pPr>
            <w:r>
              <w:rPr>
                <w:rFonts w:hint="eastAsia" w:ascii="宋体" w:hAnsi="宋体" w:cs="宋体"/>
                <w:szCs w:val="21"/>
              </w:rPr>
              <w:t>1、抽查以下2项环境因素的管理措施：</w:t>
            </w:r>
          </w:p>
          <w:p>
            <w:pPr>
              <w:tabs>
                <w:tab w:val="center" w:pos="3169"/>
              </w:tabs>
              <w:spacing w:line="400" w:lineRule="exact"/>
              <w:jc w:val="left"/>
              <w:rPr>
                <w:rFonts w:ascii="宋体" w:hAnsi="宋体" w:cs="宋体"/>
                <w:szCs w:val="21"/>
              </w:rPr>
            </w:pPr>
            <w:r>
              <w:rPr>
                <w:rFonts w:hint="eastAsia" w:ascii="宋体" w:hAnsi="宋体" w:cs="宋体"/>
                <w:szCs w:val="21"/>
              </w:rPr>
              <w:t>1）潜在火灾：进行火灾发生时的应急处理消防培训；按照《应急准备与响应程序》、《应急预案》进行管理；购买灭火器。</w:t>
            </w:r>
          </w:p>
          <w:p>
            <w:pPr>
              <w:tabs>
                <w:tab w:val="center" w:pos="3169"/>
              </w:tabs>
              <w:spacing w:line="400" w:lineRule="exact"/>
              <w:jc w:val="left"/>
              <w:rPr>
                <w:rFonts w:ascii="宋体" w:hAnsi="宋体" w:cs="宋体"/>
                <w:szCs w:val="21"/>
              </w:rPr>
            </w:pPr>
            <w:r>
              <w:rPr>
                <w:rFonts w:hint="eastAsia" w:ascii="宋体" w:hAnsi="宋体" w:cs="宋体"/>
                <w:szCs w:val="21"/>
              </w:rPr>
              <w:t>2）固体废弃物的排放：各部门将固体废弃物分类存放、分类管理；对于不能回收的一般垃圾要定点存放，定期清运，严禁乱丢乱放；对可回收利用的垃圾，定期联系有关部门回收利用；办公室定期检查废弃物的处理情况；各部门按照《废弃物处理管理规定》进行管理。</w:t>
            </w:r>
          </w:p>
          <w:p>
            <w:pPr>
              <w:tabs>
                <w:tab w:val="center" w:pos="3169"/>
              </w:tabs>
              <w:spacing w:line="400" w:lineRule="exact"/>
              <w:jc w:val="left"/>
              <w:rPr>
                <w:rFonts w:ascii="宋体" w:hAnsi="宋体" w:cs="宋体"/>
                <w:szCs w:val="21"/>
                <w:highlight w:val="yellow"/>
              </w:rPr>
            </w:pPr>
            <w:r>
              <w:rPr>
                <w:rFonts w:hint="eastAsia" w:ascii="宋体" w:hAnsi="宋体" w:cs="宋体"/>
                <w:szCs w:val="21"/>
              </w:rPr>
              <w:t>应对风险和机遇的措施应与其对于产品和服务符合性的潜在影响相适应。</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160" w:type="dxa"/>
            <w:vAlign w:val="top"/>
          </w:tcPr>
          <w:p>
            <w:pPr>
              <w:adjustRightInd w:val="0"/>
              <w:snapToGrid w:val="0"/>
              <w:rPr>
                <w:rFonts w:hint="eastAsia" w:ascii="宋体" w:hAnsi="宋体" w:eastAsia="宋体" w:cs="宋体"/>
                <w:kern w:val="2"/>
                <w:sz w:val="21"/>
                <w:szCs w:val="21"/>
                <w:lang w:val="en-US" w:eastAsia="zh-CN" w:bidi="ar-SA"/>
              </w:rPr>
            </w:pPr>
            <w:r>
              <w:rPr>
                <w:rFonts w:hint="eastAsia" w:ascii="宋体" w:hAnsi="宋体" w:cs="宋体"/>
                <w:szCs w:val="21"/>
              </w:rPr>
              <w:t>应对风险和机遇的措施；</w:t>
            </w:r>
          </w:p>
        </w:tc>
        <w:tc>
          <w:tcPr>
            <w:tcW w:w="960" w:type="dxa"/>
            <w:vAlign w:val="top"/>
          </w:tcPr>
          <w:p>
            <w:pPr>
              <w:rPr>
                <w:rFonts w:hint="eastAsia" w:ascii="Times New Roman" w:hAnsi="Times New Roman" w:eastAsia="宋体" w:cs="Times New Roman"/>
                <w:b/>
                <w:kern w:val="2"/>
                <w:sz w:val="21"/>
                <w:szCs w:val="21"/>
                <w:lang w:val="en-US" w:eastAsia="zh-CN" w:bidi="ar-SA"/>
              </w:rPr>
            </w:pPr>
            <w:r>
              <w:rPr>
                <w:rFonts w:ascii="宋体" w:hAnsi="宋体" w:cs="宋体"/>
                <w:szCs w:val="21"/>
              </w:rPr>
              <w:t>O</w:t>
            </w:r>
            <w:r>
              <w:rPr>
                <w:rFonts w:hint="eastAsia" w:ascii="宋体" w:hAnsi="宋体" w:cs="宋体"/>
                <w:szCs w:val="21"/>
              </w:rPr>
              <w:t>6.1</w:t>
            </w:r>
          </w:p>
        </w:tc>
        <w:tc>
          <w:tcPr>
            <w:tcW w:w="10645" w:type="dxa"/>
            <w:vAlign w:val="top"/>
          </w:tcPr>
          <w:p>
            <w:pPr>
              <w:tabs>
                <w:tab w:val="center" w:pos="3169"/>
              </w:tabs>
              <w:spacing w:line="400" w:lineRule="exact"/>
              <w:jc w:val="left"/>
              <w:rPr>
                <w:rFonts w:ascii="宋体" w:hAnsi="宋体" w:cs="宋体"/>
                <w:szCs w:val="21"/>
              </w:rPr>
            </w:pPr>
            <w:r>
              <w:rPr>
                <w:rFonts w:hint="eastAsia" w:ascii="宋体" w:hAnsi="宋体" w:cs="宋体"/>
                <w:szCs w:val="21"/>
              </w:rPr>
              <w:t>提供有《危险源辨识、风险评价和风险控制程序》，内容包括危险源的识别、确认、汇总、评价和不可接受风险的确定、登记、清单发放及更新控制。</w:t>
            </w:r>
          </w:p>
          <w:p>
            <w:pPr>
              <w:tabs>
                <w:tab w:val="center" w:pos="3169"/>
              </w:tabs>
              <w:spacing w:line="400" w:lineRule="exact"/>
              <w:jc w:val="left"/>
              <w:rPr>
                <w:rFonts w:ascii="宋体" w:hAnsi="宋体" w:cs="宋体"/>
                <w:szCs w:val="21"/>
              </w:rPr>
            </w:pPr>
            <w:r>
              <w:rPr>
                <w:rFonts w:hint="eastAsia" w:ascii="宋体" w:hAnsi="宋体" w:cs="宋体"/>
                <w:szCs w:val="21"/>
              </w:rPr>
              <w:t>公司重要危险源有：</w:t>
            </w:r>
          </w:p>
          <w:p>
            <w:pPr>
              <w:pStyle w:val="15"/>
              <w:numPr>
                <w:ilvl w:val="0"/>
                <w:numId w:val="2"/>
              </w:numPr>
              <w:tabs>
                <w:tab w:val="center" w:pos="3169"/>
              </w:tabs>
              <w:spacing w:line="400" w:lineRule="exact"/>
              <w:ind w:firstLineChars="0"/>
              <w:jc w:val="left"/>
              <w:rPr>
                <w:rFonts w:ascii="宋体" w:hAnsi="宋体" w:cs="宋体"/>
                <w:szCs w:val="21"/>
              </w:rPr>
            </w:pPr>
            <w:r>
              <w:rPr>
                <w:rFonts w:hint="eastAsia" w:ascii="宋体" w:hAnsi="宋体" w:cs="宋体"/>
                <w:szCs w:val="21"/>
              </w:rPr>
              <w:t>机械伤害；2）潜在火灾；3）触电；4）粉尘</w:t>
            </w:r>
          </w:p>
          <w:p>
            <w:pPr>
              <w:tabs>
                <w:tab w:val="center" w:pos="3169"/>
              </w:tabs>
              <w:spacing w:line="400" w:lineRule="exact"/>
              <w:jc w:val="left"/>
              <w:rPr>
                <w:rFonts w:ascii="宋体" w:hAnsi="宋体" w:cs="宋体"/>
                <w:szCs w:val="21"/>
              </w:rPr>
            </w:pPr>
            <w:r>
              <w:rPr>
                <w:rFonts w:hint="eastAsia" w:ascii="宋体" w:hAnsi="宋体" w:cs="宋体"/>
                <w:szCs w:val="21"/>
              </w:rPr>
              <w:t>抽查以下重要危险源的方法控制措施：</w:t>
            </w:r>
          </w:p>
          <w:p>
            <w:pPr>
              <w:tabs>
                <w:tab w:val="center" w:pos="3169"/>
              </w:tabs>
              <w:spacing w:line="400" w:lineRule="exact"/>
              <w:jc w:val="left"/>
              <w:rPr>
                <w:rFonts w:ascii="宋体" w:hAnsi="宋体" w:cs="宋体"/>
                <w:szCs w:val="21"/>
              </w:rPr>
            </w:pPr>
            <w:r>
              <w:rPr>
                <w:rFonts w:hint="eastAsia" w:ascii="宋体" w:hAnsi="宋体" w:cs="宋体"/>
                <w:szCs w:val="21"/>
              </w:rPr>
              <w:t>1、火灾：</w:t>
            </w:r>
          </w:p>
          <w:p>
            <w:pPr>
              <w:numPr>
                <w:ilvl w:val="0"/>
                <w:numId w:val="3"/>
              </w:numPr>
              <w:tabs>
                <w:tab w:val="center" w:pos="3169"/>
              </w:tabs>
              <w:spacing w:line="400" w:lineRule="exact"/>
              <w:jc w:val="left"/>
              <w:rPr>
                <w:rFonts w:ascii="宋体" w:hAnsi="宋体" w:cs="宋体"/>
                <w:szCs w:val="21"/>
              </w:rPr>
            </w:pPr>
            <w:r>
              <w:rPr>
                <w:rFonts w:hint="eastAsia" w:ascii="宋体" w:hAnsi="宋体" w:cs="宋体"/>
                <w:szCs w:val="21"/>
              </w:rPr>
              <w:t>安全、消防、救援知识培训、学习；</w:t>
            </w:r>
          </w:p>
          <w:p>
            <w:pPr>
              <w:numPr>
                <w:ilvl w:val="0"/>
                <w:numId w:val="3"/>
              </w:numPr>
              <w:tabs>
                <w:tab w:val="center" w:pos="3169"/>
              </w:tabs>
              <w:spacing w:line="400" w:lineRule="exact"/>
              <w:jc w:val="left"/>
              <w:rPr>
                <w:rFonts w:ascii="宋体" w:hAnsi="宋体" w:cs="宋体"/>
                <w:szCs w:val="21"/>
              </w:rPr>
            </w:pPr>
            <w:r>
              <w:rPr>
                <w:rFonts w:hint="eastAsia" w:ascii="宋体" w:hAnsi="宋体" w:cs="宋体"/>
                <w:szCs w:val="21"/>
              </w:rPr>
              <w:t>严禁购买和使用三无产品；</w:t>
            </w:r>
          </w:p>
          <w:p>
            <w:pPr>
              <w:numPr>
                <w:ilvl w:val="0"/>
                <w:numId w:val="3"/>
              </w:numPr>
              <w:tabs>
                <w:tab w:val="center" w:pos="3169"/>
              </w:tabs>
              <w:spacing w:line="400" w:lineRule="exact"/>
              <w:jc w:val="left"/>
              <w:rPr>
                <w:rFonts w:ascii="宋体" w:hAnsi="宋体" w:cs="宋体"/>
                <w:szCs w:val="21"/>
              </w:rPr>
            </w:pPr>
            <w:r>
              <w:rPr>
                <w:rFonts w:hint="eastAsia" w:ascii="宋体" w:hAnsi="宋体" w:cs="宋体"/>
                <w:szCs w:val="21"/>
              </w:rPr>
              <w:t>加强日常健全用电检查和电器设备维保定；</w:t>
            </w:r>
          </w:p>
          <w:p>
            <w:pPr>
              <w:numPr>
                <w:ilvl w:val="0"/>
                <w:numId w:val="3"/>
              </w:numPr>
              <w:tabs>
                <w:tab w:val="center" w:pos="3169"/>
              </w:tabs>
              <w:spacing w:line="400" w:lineRule="exact"/>
              <w:jc w:val="left"/>
              <w:rPr>
                <w:rFonts w:ascii="宋体" w:hAnsi="宋体" w:cs="宋体"/>
                <w:szCs w:val="21"/>
              </w:rPr>
            </w:pPr>
            <w:r>
              <w:rPr>
                <w:rFonts w:hint="eastAsia" w:ascii="宋体" w:hAnsi="宋体" w:cs="宋体"/>
                <w:szCs w:val="21"/>
              </w:rPr>
              <w:t>每年至少进行一次消防演习；</w:t>
            </w:r>
          </w:p>
          <w:p>
            <w:pPr>
              <w:numPr>
                <w:ilvl w:val="0"/>
                <w:numId w:val="3"/>
              </w:numPr>
              <w:tabs>
                <w:tab w:val="center" w:pos="3169"/>
              </w:tabs>
              <w:spacing w:line="400" w:lineRule="exact"/>
              <w:jc w:val="left"/>
              <w:rPr>
                <w:rFonts w:ascii="宋体" w:hAnsi="宋体" w:cs="宋体"/>
                <w:szCs w:val="21"/>
              </w:rPr>
            </w:pPr>
            <w:r>
              <w:rPr>
                <w:rFonts w:hint="eastAsia" w:ascii="宋体" w:hAnsi="宋体" w:cs="宋体"/>
                <w:szCs w:val="21"/>
              </w:rPr>
              <w:t>制定《安全用电管理规定》；</w:t>
            </w:r>
          </w:p>
          <w:p>
            <w:pPr>
              <w:numPr>
                <w:ilvl w:val="0"/>
                <w:numId w:val="3"/>
              </w:numPr>
              <w:tabs>
                <w:tab w:val="center" w:pos="3169"/>
              </w:tabs>
              <w:spacing w:line="400" w:lineRule="exact"/>
              <w:jc w:val="left"/>
              <w:rPr>
                <w:rFonts w:ascii="宋体" w:hAnsi="宋体" w:cs="宋体"/>
                <w:szCs w:val="21"/>
              </w:rPr>
            </w:pPr>
            <w:r>
              <w:rPr>
                <w:rFonts w:hint="eastAsia" w:ascii="宋体" w:hAnsi="宋体" w:cs="宋体"/>
                <w:szCs w:val="21"/>
              </w:rPr>
              <w:t>配置充分的消防器材；</w:t>
            </w:r>
          </w:p>
          <w:p>
            <w:pPr>
              <w:numPr>
                <w:ilvl w:val="0"/>
                <w:numId w:val="3"/>
              </w:numPr>
              <w:tabs>
                <w:tab w:val="center" w:pos="3169"/>
              </w:tabs>
              <w:spacing w:line="400" w:lineRule="exact"/>
              <w:jc w:val="left"/>
              <w:rPr>
                <w:rFonts w:ascii="宋体" w:hAnsi="宋体" w:cs="宋体"/>
                <w:szCs w:val="21"/>
              </w:rPr>
            </w:pPr>
            <w:r>
              <w:rPr>
                <w:rFonts w:hint="eastAsia" w:ascii="宋体" w:hAnsi="宋体" w:cs="宋体"/>
                <w:szCs w:val="21"/>
              </w:rPr>
              <w:t>现场增加安全、防火标识。</w:t>
            </w:r>
          </w:p>
          <w:p>
            <w:pPr>
              <w:tabs>
                <w:tab w:val="center" w:pos="3169"/>
              </w:tabs>
              <w:spacing w:line="400" w:lineRule="exact"/>
              <w:jc w:val="left"/>
              <w:rPr>
                <w:rFonts w:ascii="宋体" w:hAnsi="宋体" w:cs="宋体"/>
                <w:szCs w:val="21"/>
              </w:rPr>
            </w:pPr>
            <w:r>
              <w:rPr>
                <w:rFonts w:hint="eastAsia" w:ascii="宋体" w:hAnsi="宋体" w:cs="宋体"/>
                <w:szCs w:val="21"/>
              </w:rPr>
              <w:t>2、机械伤害：</w:t>
            </w:r>
          </w:p>
          <w:p>
            <w:pPr>
              <w:numPr>
                <w:ilvl w:val="0"/>
                <w:numId w:val="4"/>
              </w:numPr>
              <w:spacing w:line="360" w:lineRule="exact"/>
              <w:rPr>
                <w:rFonts w:ascii="宋体" w:hAnsi="宋体" w:cs="宋体"/>
                <w:color w:val="000000"/>
                <w:szCs w:val="21"/>
              </w:rPr>
            </w:pPr>
            <w:r>
              <w:rPr>
                <w:rFonts w:hint="eastAsia" w:ascii="宋体" w:hAnsi="宋体" w:cs="宋体"/>
                <w:color w:val="000000"/>
                <w:szCs w:val="21"/>
              </w:rPr>
              <w:t>定期进行安全意识培训；</w:t>
            </w:r>
          </w:p>
          <w:p>
            <w:pPr>
              <w:spacing w:line="360" w:lineRule="exact"/>
              <w:rPr>
                <w:rFonts w:ascii="宋体" w:hAnsi="宋体" w:cs="宋体"/>
                <w:color w:val="000000"/>
                <w:szCs w:val="21"/>
              </w:rPr>
            </w:pPr>
            <w:r>
              <w:rPr>
                <w:rFonts w:hint="eastAsia" w:ascii="宋体" w:hAnsi="宋体" w:cs="宋体"/>
                <w:color w:val="000000"/>
                <w:szCs w:val="21"/>
              </w:rPr>
              <w:t>2）制定作业指导书及管理制度；</w:t>
            </w:r>
          </w:p>
          <w:p>
            <w:pPr>
              <w:spacing w:line="360" w:lineRule="exact"/>
              <w:rPr>
                <w:rFonts w:ascii="宋体" w:hAnsi="宋体" w:cs="宋体"/>
                <w:color w:val="000000"/>
                <w:szCs w:val="21"/>
              </w:rPr>
            </w:pPr>
            <w:r>
              <w:rPr>
                <w:rFonts w:hint="eastAsia" w:ascii="宋体" w:hAnsi="宋体" w:cs="宋体"/>
                <w:color w:val="000000"/>
                <w:szCs w:val="21"/>
              </w:rPr>
              <w:t>3）劳保用品正确佩戴；</w:t>
            </w:r>
          </w:p>
          <w:p>
            <w:pPr>
              <w:spacing w:line="360" w:lineRule="exact"/>
              <w:rPr>
                <w:rFonts w:ascii="宋体" w:hAnsi="宋体" w:cs="宋体"/>
                <w:color w:val="000000"/>
                <w:szCs w:val="21"/>
              </w:rPr>
            </w:pPr>
            <w:r>
              <w:rPr>
                <w:rFonts w:hint="eastAsia" w:ascii="宋体" w:hAnsi="宋体" w:cs="宋体"/>
                <w:color w:val="000000"/>
                <w:szCs w:val="21"/>
              </w:rPr>
              <w:t>4）设施设备使用培训；</w:t>
            </w:r>
          </w:p>
          <w:p>
            <w:pPr>
              <w:tabs>
                <w:tab w:val="center" w:pos="3169"/>
              </w:tabs>
              <w:spacing w:line="400" w:lineRule="exact"/>
              <w:jc w:val="left"/>
              <w:rPr>
                <w:rFonts w:hint="eastAsia" w:ascii="宋体" w:hAnsi="宋体" w:eastAsia="宋体" w:cs="宋体"/>
                <w:kern w:val="2"/>
                <w:sz w:val="21"/>
                <w:szCs w:val="21"/>
                <w:lang w:val="en-US" w:eastAsia="zh-CN" w:bidi="ar-SA"/>
              </w:rPr>
            </w:pPr>
            <w:r>
              <w:rPr>
                <w:rFonts w:hint="eastAsia" w:ascii="宋体" w:hAnsi="宋体" w:cs="宋体"/>
                <w:color w:val="000000"/>
                <w:szCs w:val="21"/>
              </w:rPr>
              <w:t>5）意外发生的应急措施演练。</w:t>
            </w:r>
          </w:p>
        </w:tc>
        <w:tc>
          <w:tcPr>
            <w:tcW w:w="944" w:type="dxa"/>
            <w:vAlign w:val="top"/>
          </w:tcPr>
          <w:p>
            <w:pPr>
              <w:rPr>
                <w:rFonts w:hint="eastAsia" w:ascii="Times New Roman" w:hAnsi="Times New Roman" w:eastAsia="宋体" w:cs="Times New Roman"/>
                <w:kern w:val="2"/>
                <w:sz w:val="21"/>
                <w:lang w:val="en-US" w:eastAsia="zh-CN" w:bidi="ar-S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160" w:type="dxa"/>
          </w:tcPr>
          <w:p>
            <w:pPr>
              <w:rPr>
                <w:b/>
              </w:rPr>
            </w:pPr>
            <w:r>
              <w:rPr>
                <w:rFonts w:hint="eastAsia"/>
                <w:szCs w:val="21"/>
              </w:rPr>
              <w:t>策划措施</w:t>
            </w:r>
          </w:p>
        </w:tc>
        <w:tc>
          <w:tcPr>
            <w:tcW w:w="960" w:type="dxa"/>
          </w:tcPr>
          <w:p>
            <w:pPr>
              <w:rPr>
                <w:b/>
              </w:rPr>
            </w:pPr>
            <w:r>
              <w:rPr>
                <w:rFonts w:hint="eastAsia" w:ascii="宋体" w:hAnsi="宋体" w:cs="宋体"/>
                <w:szCs w:val="21"/>
              </w:rPr>
              <w:t>E</w:t>
            </w:r>
            <w:r>
              <w:rPr>
                <w:rFonts w:hint="eastAsia" w:ascii="宋体" w:hAnsi="宋体" w:cs="宋体"/>
                <w:szCs w:val="21"/>
                <w:lang w:val="en-US" w:eastAsia="zh-CN"/>
              </w:rPr>
              <w:t>O</w:t>
            </w:r>
            <w:r>
              <w:rPr>
                <w:rFonts w:hint="eastAsia" w:ascii="宋体" w:hAnsi="宋体" w:cs="宋体"/>
                <w:szCs w:val="21"/>
              </w:rPr>
              <w:t>6.1.4</w:t>
            </w:r>
          </w:p>
        </w:tc>
        <w:tc>
          <w:tcPr>
            <w:tcW w:w="10645" w:type="dxa"/>
          </w:tcPr>
          <w:p>
            <w:pPr>
              <w:rPr>
                <w:b/>
              </w:rPr>
            </w:pPr>
            <w:r>
              <w:rPr>
                <w:rFonts w:hint="eastAsia" w:ascii="宋体" w:hAnsi="宋体" w:cs="宋体"/>
                <w:color w:val="000000"/>
                <w:szCs w:val="21"/>
              </w:rPr>
              <w:t>组织管理层策划关于开展环境</w:t>
            </w:r>
            <w:r>
              <w:rPr>
                <w:rFonts w:hint="eastAsia" w:ascii="宋体" w:hAnsi="宋体" w:cs="宋体"/>
                <w:color w:val="000000"/>
                <w:szCs w:val="21"/>
                <w:lang w:eastAsia="zh-CN"/>
              </w:rPr>
              <w:t>安全</w:t>
            </w:r>
            <w:r>
              <w:rPr>
                <w:rFonts w:hint="eastAsia" w:ascii="宋体" w:hAnsi="宋体" w:cs="宋体"/>
                <w:color w:val="000000"/>
                <w:szCs w:val="21"/>
              </w:rPr>
              <w:t>管理体系中所采取措施，以便管理环境</w:t>
            </w:r>
            <w:r>
              <w:rPr>
                <w:rFonts w:hint="eastAsia" w:ascii="宋体" w:hAnsi="宋体" w:cs="宋体"/>
                <w:color w:val="000000"/>
                <w:szCs w:val="21"/>
                <w:lang w:eastAsia="zh-CN"/>
              </w:rPr>
              <w:t>安全</w:t>
            </w:r>
            <w:r>
              <w:rPr>
                <w:rFonts w:hint="eastAsia" w:ascii="宋体" w:hAnsi="宋体" w:cs="宋体"/>
                <w:color w:val="000000"/>
                <w:szCs w:val="21"/>
              </w:rPr>
              <w:t>目标、环境因素、合规性义务、组织识别的风险等。通过合规性评价、目标考核、运行方案、管理评审、内外部沟通等方式以保证管理体系达到预期结果。具体见各部门审核记录。</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2160" w:type="dxa"/>
          </w:tcPr>
          <w:p>
            <w:pPr>
              <w:rPr>
                <w:b/>
                <w:szCs w:val="21"/>
              </w:rPr>
            </w:pPr>
            <w:r>
              <w:rPr>
                <w:rFonts w:hint="eastAsia" w:ascii="宋体" w:hAnsi="宋体"/>
                <w:szCs w:val="21"/>
              </w:rPr>
              <w:t>目标及其实现的策划</w:t>
            </w:r>
          </w:p>
        </w:tc>
        <w:tc>
          <w:tcPr>
            <w:tcW w:w="960" w:type="dxa"/>
          </w:tcPr>
          <w:p>
            <w:pPr>
              <w:rPr>
                <w:b/>
                <w:szCs w:val="21"/>
              </w:rPr>
            </w:pPr>
            <w:r>
              <w:rPr>
                <w:rFonts w:hint="eastAsia" w:ascii="宋体" w:hAnsi="宋体"/>
                <w:szCs w:val="21"/>
              </w:rPr>
              <w:t>E</w:t>
            </w:r>
            <w:r>
              <w:rPr>
                <w:rFonts w:hint="eastAsia" w:ascii="宋体" w:hAnsi="宋体"/>
                <w:szCs w:val="21"/>
                <w:lang w:val="en-US" w:eastAsia="zh-CN"/>
              </w:rPr>
              <w:t>O</w:t>
            </w:r>
            <w:r>
              <w:rPr>
                <w:rFonts w:hint="eastAsia" w:ascii="宋体" w:hAnsi="宋体"/>
                <w:szCs w:val="21"/>
              </w:rPr>
              <w:t xml:space="preserve">6.2 </w:t>
            </w:r>
          </w:p>
        </w:tc>
        <w:tc>
          <w:tcPr>
            <w:tcW w:w="10645" w:type="dxa"/>
          </w:tcPr>
          <w:p>
            <w:pPr>
              <w:jc w:val="left"/>
              <w:rPr>
                <w:rFonts w:hint="eastAsia" w:ascii="宋体" w:hAnsi="宋体" w:cs="宋体"/>
                <w:szCs w:val="21"/>
              </w:rPr>
            </w:pPr>
            <w:r>
              <w:rPr>
                <w:rFonts w:hint="eastAsia" w:ascii="宋体" w:hAnsi="宋体" w:cs="宋体"/>
                <w:szCs w:val="21"/>
              </w:rPr>
              <w:t>环境目标：</w:t>
            </w:r>
          </w:p>
          <w:p>
            <w:pPr>
              <w:jc w:val="left"/>
              <w:rPr>
                <w:rFonts w:hint="eastAsia" w:ascii="宋体" w:hAnsi="宋体" w:cs="宋体"/>
                <w:szCs w:val="21"/>
              </w:rPr>
            </w:pPr>
            <w:r>
              <w:rPr>
                <w:rFonts w:hint="eastAsia" w:ascii="宋体" w:hAnsi="宋体" w:cs="宋体"/>
                <w:szCs w:val="21"/>
              </w:rPr>
              <w:t xml:space="preserve">1)固体废弃物分类回收和处理率100%   </w:t>
            </w:r>
          </w:p>
          <w:p>
            <w:pPr>
              <w:jc w:val="left"/>
              <w:rPr>
                <w:rFonts w:hint="eastAsia" w:ascii="宋体" w:hAnsi="宋体" w:cs="宋体"/>
                <w:szCs w:val="21"/>
              </w:rPr>
            </w:pPr>
            <w:r>
              <w:rPr>
                <w:rFonts w:hint="eastAsia" w:ascii="宋体" w:hAnsi="宋体" w:cs="宋体"/>
                <w:szCs w:val="21"/>
              </w:rPr>
              <w:t xml:space="preserve">2)火灾事故为零                      </w:t>
            </w:r>
          </w:p>
          <w:p>
            <w:pPr>
              <w:jc w:val="left"/>
              <w:rPr>
                <w:rFonts w:hint="eastAsia" w:ascii="宋体" w:hAnsi="宋体" w:cs="宋体"/>
                <w:szCs w:val="21"/>
              </w:rPr>
            </w:pPr>
            <w:r>
              <w:rPr>
                <w:rFonts w:hint="eastAsia" w:ascii="宋体" w:hAnsi="宋体" w:cs="宋体"/>
                <w:szCs w:val="21"/>
              </w:rPr>
              <w:t xml:space="preserve">3)重大环境事故为零； </w:t>
            </w:r>
          </w:p>
          <w:p>
            <w:pPr>
              <w:jc w:val="left"/>
              <w:rPr>
                <w:rFonts w:hint="eastAsia" w:ascii="宋体" w:hAnsi="宋体" w:cs="宋体"/>
                <w:szCs w:val="21"/>
              </w:rPr>
            </w:pPr>
            <w:r>
              <w:rPr>
                <w:rFonts w:hint="eastAsia" w:ascii="宋体" w:hAnsi="宋体" w:cs="宋体"/>
                <w:szCs w:val="21"/>
              </w:rPr>
              <w:t>安全目标：</w:t>
            </w:r>
          </w:p>
          <w:p>
            <w:pPr>
              <w:jc w:val="left"/>
              <w:rPr>
                <w:rFonts w:hint="eastAsia" w:ascii="宋体" w:hAnsi="宋体" w:cs="宋体"/>
                <w:szCs w:val="21"/>
              </w:rPr>
            </w:pPr>
            <w:r>
              <w:rPr>
                <w:rFonts w:hint="eastAsia" w:ascii="宋体" w:hAnsi="宋体" w:cs="宋体"/>
                <w:szCs w:val="21"/>
              </w:rPr>
              <w:t xml:space="preserve">1)重大安全事故为零            </w:t>
            </w:r>
          </w:p>
          <w:p>
            <w:pPr>
              <w:jc w:val="left"/>
              <w:rPr>
                <w:rFonts w:hint="eastAsia" w:ascii="宋体" w:hAnsi="宋体" w:cs="宋体"/>
                <w:szCs w:val="21"/>
              </w:rPr>
            </w:pPr>
            <w:r>
              <w:rPr>
                <w:rFonts w:hint="eastAsia" w:ascii="宋体" w:hAnsi="宋体" w:cs="宋体"/>
                <w:szCs w:val="21"/>
              </w:rPr>
              <w:t xml:space="preserve">2)触电事故为零                </w:t>
            </w:r>
          </w:p>
          <w:p>
            <w:pPr>
              <w:jc w:val="left"/>
              <w:rPr>
                <w:rFonts w:ascii="宋体" w:hAnsi="宋体" w:cs="宋体"/>
                <w:szCs w:val="21"/>
              </w:rPr>
            </w:pPr>
            <w:r>
              <w:rPr>
                <w:rFonts w:hint="eastAsia" w:ascii="宋体" w:hAnsi="宋体" w:cs="宋体"/>
                <w:szCs w:val="21"/>
              </w:rPr>
              <w:t xml:space="preserve">3)火灾事故为零；        </w:t>
            </w:r>
          </w:p>
          <w:p>
            <w:pPr>
              <w:pStyle w:val="8"/>
              <w:spacing w:line="400" w:lineRule="exact"/>
              <w:rPr>
                <w:rFonts w:ascii="宋体" w:hAnsi="宋体"/>
                <w:color w:val="auto"/>
                <w:kern w:val="2"/>
                <w:sz w:val="21"/>
                <w:szCs w:val="21"/>
              </w:rPr>
            </w:pPr>
            <w:r>
              <w:rPr>
                <w:rFonts w:hint="eastAsia" w:ascii="宋体" w:hAnsi="宋体"/>
                <w:color w:val="auto"/>
                <w:kern w:val="2"/>
                <w:sz w:val="21"/>
                <w:szCs w:val="21"/>
              </w:rPr>
              <w:t>查《目标考核表》</w:t>
            </w:r>
            <w:r>
              <w:rPr>
                <w:rFonts w:hint="eastAsia" w:ascii="宋体" w:hAnsi="宋体"/>
                <w:color w:val="auto"/>
                <w:kern w:val="2"/>
                <w:sz w:val="21"/>
                <w:szCs w:val="21"/>
                <w:lang w:eastAsia="zh-CN"/>
              </w:rPr>
              <w:t>2022年9月-2023年2月</w:t>
            </w:r>
            <w:r>
              <w:rPr>
                <w:rFonts w:hint="eastAsia" w:ascii="宋体" w:hAnsi="宋体"/>
                <w:color w:val="auto"/>
                <w:kern w:val="2"/>
                <w:sz w:val="21"/>
                <w:szCs w:val="21"/>
              </w:rPr>
              <w:t>对目标进行考核，考核情况为：</w:t>
            </w:r>
          </w:p>
          <w:p>
            <w:pPr>
              <w:jc w:val="left"/>
              <w:rPr>
                <w:rFonts w:hint="eastAsia" w:ascii="宋体" w:hAnsi="宋体" w:cs="宋体"/>
                <w:szCs w:val="21"/>
              </w:rPr>
            </w:pPr>
            <w:r>
              <w:rPr>
                <w:rFonts w:hint="eastAsia" w:ascii="宋体" w:hAnsi="宋体" w:cs="宋体"/>
                <w:szCs w:val="21"/>
              </w:rPr>
              <w:t xml:space="preserve">目标、指标： </w:t>
            </w:r>
          </w:p>
          <w:p>
            <w:pPr>
              <w:jc w:val="left"/>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)固体废弃物分类回收和处理率100%       100%</w:t>
            </w:r>
          </w:p>
          <w:p>
            <w:pPr>
              <w:jc w:val="lef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)火灾事故为零                          0</w:t>
            </w:r>
          </w:p>
          <w:p>
            <w:pPr>
              <w:jc w:val="left"/>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)重大环境事故为零；                    0</w:t>
            </w:r>
          </w:p>
          <w:p>
            <w:pPr>
              <w:jc w:val="left"/>
              <w:rPr>
                <w:rFonts w:hint="eastAsia" w:ascii="宋体" w:hAnsi="宋体" w:cs="宋体"/>
                <w:szCs w:val="21"/>
              </w:rPr>
            </w:pPr>
            <w:r>
              <w:rPr>
                <w:rFonts w:hint="eastAsia" w:ascii="宋体" w:hAnsi="宋体" w:cs="宋体"/>
                <w:szCs w:val="21"/>
                <w:lang w:val="en-US" w:eastAsia="zh-CN"/>
              </w:rPr>
              <w:t>4</w:t>
            </w:r>
            <w:r>
              <w:rPr>
                <w:rFonts w:hint="eastAsia" w:ascii="宋体" w:hAnsi="宋体" w:cs="宋体"/>
                <w:szCs w:val="21"/>
              </w:rPr>
              <w:t xml:space="preserve">)重大安全事故为零   </w:t>
            </w:r>
            <w:r>
              <w:rPr>
                <w:rFonts w:hint="eastAsia" w:ascii="宋体" w:hAnsi="宋体" w:cs="宋体"/>
                <w:szCs w:val="21"/>
                <w:lang w:val="en-US" w:eastAsia="zh-CN"/>
              </w:rPr>
              <w:t xml:space="preserve">                   0</w:t>
            </w:r>
            <w:r>
              <w:rPr>
                <w:rFonts w:hint="eastAsia" w:ascii="宋体" w:hAnsi="宋体" w:cs="宋体"/>
                <w:szCs w:val="21"/>
              </w:rPr>
              <w:t xml:space="preserve">         </w:t>
            </w:r>
          </w:p>
          <w:p>
            <w:pPr>
              <w:jc w:val="left"/>
              <w:rPr>
                <w:rFonts w:hint="default" w:ascii="宋体" w:hAnsi="宋体" w:eastAsia="宋体" w:cs="宋体"/>
                <w:szCs w:val="21"/>
                <w:lang w:val="en-US" w:eastAsia="zh-CN"/>
              </w:rPr>
            </w:pPr>
            <w:r>
              <w:rPr>
                <w:rFonts w:hint="eastAsia" w:ascii="宋体" w:hAnsi="宋体" w:cs="宋体"/>
                <w:szCs w:val="21"/>
                <w:lang w:val="en-US" w:eastAsia="zh-CN"/>
              </w:rPr>
              <w:t>5</w:t>
            </w:r>
            <w:r>
              <w:rPr>
                <w:rFonts w:hint="eastAsia" w:ascii="宋体" w:hAnsi="宋体" w:cs="宋体"/>
                <w:szCs w:val="21"/>
              </w:rPr>
              <w:t xml:space="preserve">)触电事故为零                </w:t>
            </w:r>
            <w:r>
              <w:rPr>
                <w:rFonts w:hint="eastAsia" w:ascii="宋体" w:hAnsi="宋体" w:cs="宋体"/>
                <w:szCs w:val="21"/>
                <w:lang w:val="en-US" w:eastAsia="zh-CN"/>
              </w:rPr>
              <w:t xml:space="preserve">          0</w:t>
            </w:r>
          </w:p>
          <w:p>
            <w:pPr>
              <w:jc w:val="left"/>
              <w:rPr>
                <w:rFonts w:hint="default" w:ascii="宋体" w:hAnsi="宋体" w:eastAsia="宋体" w:cs="宋体"/>
                <w:szCs w:val="21"/>
                <w:lang w:val="en-US" w:eastAsia="zh-CN"/>
              </w:rPr>
            </w:pPr>
            <w:r>
              <w:rPr>
                <w:rFonts w:hint="eastAsia" w:ascii="宋体" w:hAnsi="宋体" w:cs="宋体"/>
                <w:szCs w:val="21"/>
                <w:lang w:val="en-US" w:eastAsia="zh-CN"/>
              </w:rPr>
              <w:t>6</w:t>
            </w:r>
            <w:r>
              <w:rPr>
                <w:rFonts w:hint="eastAsia" w:ascii="宋体" w:hAnsi="宋体" w:cs="宋体"/>
                <w:szCs w:val="21"/>
              </w:rPr>
              <w:t xml:space="preserve">)火灾事故为零； </w:t>
            </w:r>
            <w:r>
              <w:rPr>
                <w:rFonts w:hint="eastAsia" w:ascii="宋体" w:hAnsi="宋体" w:cs="宋体"/>
                <w:szCs w:val="21"/>
                <w:lang w:val="en-US" w:eastAsia="zh-CN"/>
              </w:rPr>
              <w:t xml:space="preserve">                       0</w:t>
            </w:r>
          </w:p>
          <w:p>
            <w:pPr>
              <w:pStyle w:val="8"/>
              <w:spacing w:line="400" w:lineRule="exact"/>
              <w:rPr>
                <w:rFonts w:ascii="宋体" w:hAnsi="宋体"/>
                <w:szCs w:val="21"/>
              </w:rPr>
            </w:pPr>
            <w:r>
              <w:rPr>
                <w:rFonts w:hint="eastAsia" w:ascii="宋体" w:hAnsi="宋体"/>
                <w:color w:val="auto"/>
                <w:kern w:val="2"/>
                <w:sz w:val="21"/>
                <w:szCs w:val="21"/>
              </w:rPr>
              <w:t>均达到目标，并将指标进行了分解。</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2160" w:type="dxa"/>
          </w:tcPr>
          <w:p>
            <w:pPr>
              <w:rPr>
                <w:rFonts w:ascii="宋体" w:hAnsi="宋体"/>
                <w:szCs w:val="21"/>
              </w:rPr>
            </w:pPr>
            <w:r>
              <w:rPr>
                <w:rFonts w:hint="eastAsia" w:ascii="宋体" w:hAnsi="宋体"/>
                <w:szCs w:val="21"/>
              </w:rPr>
              <w:t>资源</w:t>
            </w:r>
          </w:p>
        </w:tc>
        <w:tc>
          <w:tcPr>
            <w:tcW w:w="960" w:type="dxa"/>
          </w:tcPr>
          <w:p>
            <w:pPr>
              <w:rPr>
                <w:rFonts w:ascii="宋体" w:hAnsi="宋体"/>
                <w:szCs w:val="21"/>
              </w:rPr>
            </w:pPr>
            <w:r>
              <w:rPr>
                <w:rFonts w:hint="eastAsia" w:ascii="宋体" w:hAnsi="宋体"/>
                <w:szCs w:val="21"/>
              </w:rPr>
              <w:t>E</w:t>
            </w:r>
            <w:r>
              <w:rPr>
                <w:rFonts w:hint="eastAsia" w:ascii="宋体" w:hAnsi="宋体"/>
                <w:szCs w:val="21"/>
                <w:lang w:val="en-US" w:eastAsia="zh-CN"/>
              </w:rPr>
              <w:t>O</w:t>
            </w:r>
            <w:r>
              <w:rPr>
                <w:rFonts w:hint="eastAsia" w:ascii="宋体" w:hAnsi="宋体"/>
                <w:szCs w:val="21"/>
              </w:rPr>
              <w:t>7.1</w:t>
            </w:r>
          </w:p>
        </w:tc>
        <w:tc>
          <w:tcPr>
            <w:tcW w:w="10645" w:type="dxa"/>
          </w:tcPr>
          <w:p>
            <w:pPr>
              <w:spacing w:line="400" w:lineRule="exact"/>
              <w:rPr>
                <w:rFonts w:ascii="宋体" w:hAnsi="宋体" w:cs="宋体"/>
                <w:szCs w:val="21"/>
              </w:rPr>
            </w:pPr>
            <w:r>
              <w:rPr>
                <w:rFonts w:hint="eastAsia" w:ascii="宋体" w:hAnsi="宋体" w:cs="宋体"/>
                <w:szCs w:val="21"/>
              </w:rPr>
              <w:t>询问总经理，企业为了实施环境</w:t>
            </w:r>
            <w:r>
              <w:rPr>
                <w:rFonts w:hint="eastAsia" w:ascii="宋体" w:hAnsi="宋体" w:cs="宋体"/>
                <w:szCs w:val="21"/>
                <w:lang w:eastAsia="zh-CN"/>
              </w:rPr>
              <w:t>安全</w:t>
            </w:r>
            <w:r>
              <w:rPr>
                <w:rFonts w:hint="eastAsia" w:ascii="宋体" w:hAnsi="宋体" w:cs="宋体"/>
                <w:szCs w:val="21"/>
              </w:rPr>
              <w:t>管理体系，并持续改进其有效性、增强顾客满意度和体系正常运行提供了充足的资金及必要的资源，为提高员工环境意识组织了的培训，目前的资源基本满足策划需要。</w:t>
            </w:r>
          </w:p>
          <w:p>
            <w:pPr>
              <w:spacing w:line="400" w:lineRule="exact"/>
              <w:rPr>
                <w:rFonts w:ascii="宋体" w:hAnsi="宋体" w:cs="宋体"/>
                <w:szCs w:val="21"/>
              </w:rPr>
            </w:pPr>
            <w:r>
              <w:rPr>
                <w:rFonts w:hint="eastAsia" w:ascii="宋体" w:hAnsi="宋体" w:cs="宋体"/>
                <w:szCs w:val="21"/>
              </w:rPr>
              <w:t>总经理对资源的配备比较重视，人力资源、设备和工作环境等可满足校用家具、办公家具的组装需要。</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2160" w:type="dxa"/>
          </w:tcPr>
          <w:p>
            <w:pPr>
              <w:rPr>
                <w:rFonts w:ascii="宋体" w:hAnsi="宋体"/>
                <w:szCs w:val="21"/>
              </w:rPr>
            </w:pPr>
            <w:r>
              <w:rPr>
                <w:rFonts w:hint="eastAsia" w:ascii="宋体" w:hAnsi="宋体"/>
                <w:szCs w:val="21"/>
              </w:rPr>
              <w:t>信息和沟通</w:t>
            </w:r>
          </w:p>
        </w:tc>
        <w:tc>
          <w:tcPr>
            <w:tcW w:w="960" w:type="dxa"/>
          </w:tcPr>
          <w:p>
            <w:pPr>
              <w:rPr>
                <w:rFonts w:ascii="宋体" w:hAnsi="宋体"/>
                <w:szCs w:val="21"/>
              </w:rPr>
            </w:pPr>
            <w:r>
              <w:rPr>
                <w:rFonts w:hint="eastAsia" w:ascii="宋体" w:hAnsi="宋体"/>
                <w:szCs w:val="21"/>
              </w:rPr>
              <w:t>E</w:t>
            </w:r>
            <w:r>
              <w:rPr>
                <w:rFonts w:hint="eastAsia" w:ascii="宋体" w:hAnsi="宋体"/>
                <w:szCs w:val="21"/>
                <w:lang w:val="en-US" w:eastAsia="zh-CN"/>
              </w:rPr>
              <w:t>O</w:t>
            </w:r>
            <w:r>
              <w:rPr>
                <w:rFonts w:hint="eastAsia" w:ascii="宋体" w:hAnsi="宋体"/>
                <w:szCs w:val="21"/>
              </w:rPr>
              <w:t>7.4</w:t>
            </w:r>
          </w:p>
        </w:tc>
        <w:tc>
          <w:tcPr>
            <w:tcW w:w="10645" w:type="dxa"/>
          </w:tcPr>
          <w:p>
            <w:pPr>
              <w:spacing w:line="400" w:lineRule="exact"/>
              <w:rPr>
                <w:rFonts w:ascii="宋体" w:hAnsi="宋体" w:cs="宋体"/>
                <w:szCs w:val="21"/>
              </w:rPr>
            </w:pPr>
            <w:r>
              <w:rPr>
                <w:rFonts w:hint="eastAsia" w:ascii="宋体" w:hAnsi="宋体" w:cs="宋体"/>
                <w:szCs w:val="21"/>
              </w:rPr>
              <w:t>公司和部门负责人清楚公司及各部门与E</w:t>
            </w:r>
            <w:r>
              <w:rPr>
                <w:rFonts w:hint="eastAsia" w:ascii="宋体" w:hAnsi="宋体" w:cs="宋体"/>
                <w:szCs w:val="21"/>
                <w:lang w:val="en-US" w:eastAsia="zh-CN"/>
              </w:rPr>
              <w:t>O</w:t>
            </w:r>
            <w:r>
              <w:rPr>
                <w:rFonts w:hint="eastAsia" w:ascii="宋体" w:hAnsi="宋体" w:cs="宋体"/>
                <w:szCs w:val="21"/>
              </w:rPr>
              <w:t>相关的内部沟通和外部信息交流的项目、内容等。如：公布、公开环境安全方针和环境安全目标、与客户、外部供方等相关产品和服务的沟通等。</w:t>
            </w:r>
          </w:p>
          <w:p>
            <w:pPr>
              <w:spacing w:line="400" w:lineRule="exact"/>
              <w:rPr>
                <w:rFonts w:ascii="宋体" w:hAnsi="宋体" w:cs="宋体"/>
                <w:szCs w:val="21"/>
              </w:rPr>
            </w:pPr>
            <w:r>
              <w:rPr>
                <w:rFonts w:hint="eastAsia" w:ascii="宋体" w:hAnsi="宋体" w:cs="宋体"/>
                <w:szCs w:val="21"/>
              </w:rPr>
              <w:t>--主要的事项内、外沟通均事先做出策划或规定，内容包括：沟通事项、沟通的职责、沟通对象、沟通内容、沟通时机、沟通方式等等。</w:t>
            </w:r>
          </w:p>
          <w:p>
            <w:pPr>
              <w:spacing w:line="400" w:lineRule="exact"/>
              <w:rPr>
                <w:rFonts w:ascii="宋体" w:hAnsi="宋体" w:cs="宋体"/>
                <w:szCs w:val="21"/>
              </w:rPr>
            </w:pPr>
            <w:r>
              <w:rPr>
                <w:rFonts w:hint="eastAsia" w:ascii="宋体" w:hAnsi="宋体" w:cs="宋体"/>
                <w:szCs w:val="21"/>
              </w:rPr>
              <w:t>--通常的沟通方式包括但不限于：会议、文件、内部联络书、培训、拜访、交谈、提交报告等。</w:t>
            </w:r>
          </w:p>
          <w:p>
            <w:pPr>
              <w:spacing w:line="400" w:lineRule="exact"/>
              <w:rPr>
                <w:rFonts w:ascii="宋体" w:hAnsi="宋体" w:cs="宋体"/>
                <w:szCs w:val="21"/>
              </w:rPr>
            </w:pPr>
            <w:r>
              <w:rPr>
                <w:rFonts w:hint="eastAsia" w:ascii="宋体" w:hAnsi="宋体" w:cs="宋体"/>
                <w:szCs w:val="21"/>
              </w:rPr>
              <w:t>--查看记录并口头交流确认：公司负责的相关内、外沟通效果基本满足要求。</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160" w:type="dxa"/>
          </w:tcPr>
          <w:p>
            <w:pPr>
              <w:adjustRightInd w:val="0"/>
              <w:snapToGrid w:val="0"/>
              <w:rPr>
                <w:rFonts w:ascii="宋体" w:hAnsi="宋体" w:cs="宋体"/>
                <w:color w:val="000000"/>
                <w:spacing w:val="-4"/>
                <w:szCs w:val="21"/>
              </w:rPr>
            </w:pPr>
            <w:r>
              <w:rPr>
                <w:rFonts w:hint="eastAsia" w:ascii="宋体" w:hAnsi="宋体"/>
                <w:szCs w:val="21"/>
              </w:rPr>
              <w:t>监测、分析和评价总则；</w:t>
            </w:r>
          </w:p>
        </w:tc>
        <w:tc>
          <w:tcPr>
            <w:tcW w:w="960" w:type="dxa"/>
          </w:tcPr>
          <w:p>
            <w:pPr>
              <w:rPr>
                <w:rFonts w:ascii="宋体" w:hAnsi="宋体"/>
                <w:szCs w:val="21"/>
              </w:rPr>
            </w:pPr>
            <w:r>
              <w:rPr>
                <w:rFonts w:hint="eastAsia" w:ascii="宋体" w:hAnsi="宋体"/>
                <w:szCs w:val="21"/>
              </w:rPr>
              <w:t>E</w:t>
            </w:r>
            <w:r>
              <w:rPr>
                <w:rFonts w:hint="eastAsia" w:ascii="宋体" w:hAnsi="宋体"/>
                <w:szCs w:val="21"/>
                <w:lang w:val="en-US" w:eastAsia="zh-CN"/>
              </w:rPr>
              <w:t>O</w:t>
            </w:r>
            <w:r>
              <w:rPr>
                <w:rFonts w:hint="eastAsia" w:ascii="宋体" w:hAnsi="宋体"/>
                <w:szCs w:val="21"/>
              </w:rPr>
              <w:t>9.1</w:t>
            </w:r>
          </w:p>
          <w:p>
            <w:pPr>
              <w:rPr>
                <w:rFonts w:ascii="宋体" w:hAnsi="宋体" w:cs="宋体"/>
                <w:szCs w:val="21"/>
              </w:rPr>
            </w:pPr>
          </w:p>
        </w:tc>
        <w:tc>
          <w:tcPr>
            <w:tcW w:w="10645"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环境管理体系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如：（1）《监视和测量设备控制程序》</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（2）《内部审核控制程序》</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（3）《管理评审控制程序》</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（4）《应急准备与响应控制程序》</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（5）《合规性评价控制程序》</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160" w:type="dxa"/>
          </w:tcPr>
          <w:p>
            <w:pPr>
              <w:adjustRightInd w:val="0"/>
              <w:snapToGrid w:val="0"/>
              <w:jc w:val="left"/>
              <w:rPr>
                <w:rFonts w:ascii="宋体" w:hAnsi="宋体"/>
                <w:szCs w:val="21"/>
              </w:rPr>
            </w:pPr>
            <w:r>
              <w:rPr>
                <w:rFonts w:hint="eastAsia" w:ascii="宋体" w:hAnsi="宋体"/>
                <w:szCs w:val="21"/>
              </w:rPr>
              <w:t>内部审核</w:t>
            </w:r>
          </w:p>
        </w:tc>
        <w:tc>
          <w:tcPr>
            <w:tcW w:w="960" w:type="dxa"/>
          </w:tcPr>
          <w:p>
            <w:pPr>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O</w:t>
            </w:r>
            <w:r>
              <w:rPr>
                <w:rFonts w:hint="eastAsia" w:ascii="宋体" w:hAnsi="宋体" w:cs="宋体"/>
                <w:szCs w:val="21"/>
              </w:rPr>
              <w:t xml:space="preserve">9.2 </w:t>
            </w:r>
          </w:p>
          <w:p>
            <w:pPr>
              <w:rPr>
                <w:rFonts w:ascii="宋体" w:hAnsi="宋体"/>
                <w:szCs w:val="21"/>
              </w:rPr>
            </w:pPr>
          </w:p>
        </w:tc>
        <w:tc>
          <w:tcPr>
            <w:tcW w:w="10645" w:type="dxa"/>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编制有《内部审核控制程序》，程序中规定公司确定管理体系覆盖的每年（12个月）至少接受一次涉及所有条款活动的内部审核。</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提供有年度内部审核计划包括审核目的、范围、依据、频次、审核方式、审核日程安排。</w:t>
            </w:r>
          </w:p>
          <w:p>
            <w:pPr>
              <w:spacing w:line="400" w:lineRule="exact"/>
              <w:ind w:firstLine="420" w:firstLineChars="200"/>
              <w:rPr>
                <w:rFonts w:hint="eastAsia" w:eastAsia="宋体"/>
                <w:szCs w:val="21"/>
                <w:lang w:eastAsia="zh-CN"/>
              </w:rPr>
            </w:pPr>
            <w:r>
              <w:rPr>
                <w:rFonts w:hint="eastAsia" w:ascii="宋体" w:hAnsi="宋体" w:cs="宋体"/>
                <w:color w:val="000000"/>
                <w:szCs w:val="24"/>
              </w:rPr>
              <w:t>本次审核时间：2022年11月10日</w:t>
            </w:r>
            <w:r>
              <w:rPr>
                <w:rFonts w:hint="eastAsia" w:ascii="宋体" w:hAnsi="宋体" w:cs="宋体"/>
                <w:color w:val="000000"/>
                <w:szCs w:val="24"/>
                <w:lang w:eastAsia="zh-CN"/>
              </w:rPr>
              <w:t>（上次内审时间为2023年1月10日，未超过</w:t>
            </w:r>
            <w:r>
              <w:rPr>
                <w:rFonts w:hint="eastAsia" w:ascii="宋体" w:hAnsi="宋体" w:cs="宋体"/>
                <w:color w:val="000000"/>
                <w:szCs w:val="24"/>
                <w:lang w:val="en-US" w:eastAsia="zh-CN"/>
              </w:rPr>
              <w:t>12个月，符合要求</w:t>
            </w:r>
            <w:r>
              <w:rPr>
                <w:rFonts w:hint="eastAsia" w:ascii="宋体" w:hAnsi="宋体" w:cs="宋体"/>
                <w:color w:val="000000"/>
                <w:szCs w:val="24"/>
                <w:lang w:eastAsia="zh-CN"/>
              </w:rPr>
              <w:t>）</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范围：公司质量体系覆盖的各部门、所有过程。</w:t>
            </w:r>
          </w:p>
          <w:p>
            <w:pPr>
              <w:spacing w:line="360" w:lineRule="auto"/>
              <w:ind w:firstLine="420" w:firstLineChars="200"/>
              <w:rPr>
                <w:szCs w:val="21"/>
              </w:rPr>
            </w:pPr>
            <w:r>
              <w:rPr>
                <w:rFonts w:hint="eastAsia" w:ascii="宋体" w:hAnsi="宋体" w:cs="宋体"/>
                <w:color w:val="000000"/>
                <w:szCs w:val="24"/>
              </w:rPr>
              <w:t>审核组组成：黄奕</w:t>
            </w:r>
            <w:r>
              <w:rPr>
                <w:rFonts w:hint="eastAsia" w:ascii="宋体" w:hAnsi="宋体"/>
                <w:szCs w:val="21"/>
              </w:rPr>
              <w:t>（组长）、 钟清开（组员）</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查公司内审员经培训、内审员授权书，内审员基本能满足内审的能力要求；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查《管理层审核检查表》，《生产部审核检查表》，《市场部审核检查表》，《综合部审核检查表》审核过程及条款基本齐全，未出现审核本部门情况。</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对应有按审核计划实施审核的现场审核检查表，有审核条款、审核项目及审核记录，有基本内容。</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此次共开据《内审不符合项报告》1份，涉及生产部</w:t>
            </w:r>
            <w:r>
              <w:rPr>
                <w:rFonts w:hint="eastAsia" w:ascii="宋体" w:hAnsi="宋体" w:cs="宋体"/>
                <w:color w:val="000000"/>
                <w:szCs w:val="24"/>
                <w:lang w:val="en-US" w:eastAsia="zh-CN"/>
              </w:rPr>
              <w:t>Q7.1.3</w:t>
            </w:r>
            <w:r>
              <w:rPr>
                <w:rFonts w:hint="eastAsia" w:ascii="宋体" w:hAnsi="宋体" w:cs="宋体"/>
                <w:color w:val="000000"/>
                <w:szCs w:val="24"/>
              </w:rPr>
              <w:t>条款“审核中未查见生产部10月设备维护保养记录”。查不符合报告，对不符合项进行了分析，并制定了纠正措施，并进行了验证，不符合纠正措施已经关闭。</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提供有《管理体系内部审核报告》查，审核结论：公司管理体系的建立符合标准要求、持续有效。</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通过内部审核，公司管理体系的实施是有效的，符合标准要求。</w:t>
            </w:r>
          </w:p>
          <w:p>
            <w:pPr>
              <w:spacing w:line="360" w:lineRule="auto"/>
              <w:ind w:firstLine="420" w:firstLineChars="200"/>
              <w:rPr>
                <w:rFonts w:ascii="宋体" w:hAnsi="宋体"/>
                <w:szCs w:val="21"/>
              </w:rPr>
            </w:pPr>
            <w:r>
              <w:rPr>
                <w:rFonts w:hint="eastAsia" w:ascii="宋体" w:hAnsi="宋体" w:cs="宋体"/>
                <w:color w:val="000000"/>
                <w:szCs w:val="24"/>
              </w:rPr>
              <w:t>公司内审基本符合要求。</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center"/>
          </w:tcPr>
          <w:p>
            <w:pPr>
              <w:rPr>
                <w:rFonts w:ascii="宋体" w:hAnsi="宋体"/>
                <w:szCs w:val="21"/>
              </w:rPr>
            </w:pPr>
            <w:r>
              <w:rPr>
                <w:rFonts w:hint="eastAsia" w:ascii="宋体" w:hAnsi="宋体" w:cs="宋体"/>
                <w:szCs w:val="21"/>
              </w:rPr>
              <w:t>管理评审</w:t>
            </w:r>
          </w:p>
        </w:tc>
        <w:tc>
          <w:tcPr>
            <w:tcW w:w="960" w:type="dxa"/>
          </w:tcPr>
          <w:p>
            <w:pPr>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O</w:t>
            </w:r>
            <w:r>
              <w:rPr>
                <w:rFonts w:hint="eastAsia" w:ascii="宋体" w:hAnsi="宋体" w:cs="宋体"/>
                <w:szCs w:val="21"/>
              </w:rPr>
              <w:t xml:space="preserve">9.3  </w:t>
            </w:r>
          </w:p>
          <w:p>
            <w:pPr>
              <w:rPr>
                <w:rFonts w:ascii="宋体" w:hAnsi="宋体"/>
                <w:szCs w:val="21"/>
              </w:rPr>
            </w:pPr>
          </w:p>
        </w:tc>
        <w:tc>
          <w:tcPr>
            <w:tcW w:w="10645" w:type="dxa"/>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查，公司管理手册，规定了管理评审的要求：管理评审的主持人、时间频率、管理评审的输入、输出等。公司制定了“管理评审控制程序”,规定每年至少进行一次管理评审，每次时间间隔不超过12个月</w:t>
            </w:r>
          </w:p>
          <w:p>
            <w:pPr>
              <w:tabs>
                <w:tab w:val="center" w:pos="3169"/>
              </w:tabs>
              <w:spacing w:line="400" w:lineRule="exact"/>
              <w:jc w:val="left"/>
              <w:rPr>
                <w:rFonts w:hint="eastAsia" w:ascii="宋体" w:hAnsi="宋体" w:eastAsia="宋体"/>
                <w:szCs w:val="21"/>
                <w:lang w:eastAsia="zh-CN"/>
              </w:rPr>
            </w:pPr>
            <w:r>
              <w:rPr>
                <w:rFonts w:hint="eastAsia" w:ascii="宋体" w:hAnsi="宋体" w:cs="宋体"/>
                <w:szCs w:val="21"/>
              </w:rPr>
              <w:t>时间：</w:t>
            </w:r>
            <w:r>
              <w:rPr>
                <w:rFonts w:hint="eastAsia" w:ascii="宋体" w:hAnsi="宋体"/>
                <w:szCs w:val="21"/>
              </w:rPr>
              <w:t>202</w:t>
            </w:r>
            <w:r>
              <w:rPr>
                <w:rFonts w:hint="eastAsia" w:ascii="宋体" w:hAnsi="宋体"/>
                <w:szCs w:val="21"/>
                <w:lang w:val="en-US" w:eastAsia="zh-CN"/>
              </w:rPr>
              <w:t>2</w:t>
            </w:r>
            <w:r>
              <w:rPr>
                <w:rFonts w:hint="eastAsia" w:ascii="宋体" w:hAnsi="宋体"/>
                <w:szCs w:val="21"/>
              </w:rPr>
              <w:t>年1</w:t>
            </w:r>
            <w:r>
              <w:rPr>
                <w:rFonts w:hint="eastAsia" w:ascii="宋体" w:hAnsi="宋体"/>
                <w:szCs w:val="21"/>
                <w:lang w:val="en-US" w:eastAsia="zh-CN"/>
              </w:rPr>
              <w:t>1</w:t>
            </w:r>
            <w:r>
              <w:rPr>
                <w:rFonts w:hint="eastAsia" w:ascii="宋体" w:hAnsi="宋体"/>
                <w:szCs w:val="21"/>
              </w:rPr>
              <w:t>月30日</w:t>
            </w:r>
            <w:r>
              <w:rPr>
                <w:rFonts w:hint="eastAsia" w:ascii="宋体" w:hAnsi="宋体"/>
                <w:szCs w:val="21"/>
                <w:lang w:eastAsia="zh-CN"/>
              </w:rPr>
              <w:t>（上次评审时间为</w:t>
            </w:r>
            <w:r>
              <w:rPr>
                <w:rFonts w:hint="eastAsia" w:ascii="宋体" w:hAnsi="宋体"/>
                <w:szCs w:val="21"/>
              </w:rPr>
              <w:t>2021年12月30日</w:t>
            </w:r>
            <w:r>
              <w:rPr>
                <w:rFonts w:hint="eastAsia" w:ascii="宋体" w:hAnsi="宋体"/>
                <w:szCs w:val="21"/>
                <w:lang w:eastAsia="zh-CN"/>
              </w:rPr>
              <w:t>，未超过</w:t>
            </w:r>
            <w:r>
              <w:rPr>
                <w:rFonts w:hint="eastAsia" w:ascii="宋体" w:hAnsi="宋体"/>
                <w:szCs w:val="21"/>
                <w:lang w:val="en-US" w:eastAsia="zh-CN"/>
              </w:rPr>
              <w:t>12个月，符合要求</w:t>
            </w:r>
            <w:r>
              <w:rPr>
                <w:rFonts w:hint="eastAsia" w:ascii="宋体" w:hAnsi="宋体"/>
                <w:szCs w:val="21"/>
                <w:lang w:eastAsia="zh-CN"/>
              </w:rPr>
              <w:t>）</w:t>
            </w:r>
          </w:p>
          <w:p>
            <w:pPr>
              <w:tabs>
                <w:tab w:val="center" w:pos="3169"/>
              </w:tabs>
              <w:spacing w:line="400" w:lineRule="exact"/>
              <w:jc w:val="left"/>
              <w:rPr>
                <w:rFonts w:ascii="宋体" w:hAnsi="宋体" w:cs="宋体"/>
                <w:szCs w:val="21"/>
              </w:rPr>
            </w:pPr>
            <w:r>
              <w:rPr>
                <w:rFonts w:hint="eastAsia" w:ascii="宋体" w:hAnsi="宋体" w:cs="宋体"/>
                <w:szCs w:val="21"/>
              </w:rPr>
              <w:t>主持人：</w:t>
            </w:r>
            <w:r>
              <w:rPr>
                <w:rFonts w:hint="eastAsia" w:ascii="宋体" w:hAnsi="宋体"/>
                <w:szCs w:val="21"/>
              </w:rPr>
              <w:t xml:space="preserve">周国松  </w:t>
            </w:r>
            <w:r>
              <w:rPr>
                <w:rFonts w:hint="eastAsia" w:ascii="宋体" w:hAnsi="宋体" w:cs="宋体"/>
                <w:szCs w:val="21"/>
              </w:rPr>
              <w:t>总经理</w:t>
            </w:r>
          </w:p>
          <w:p>
            <w:pPr>
              <w:tabs>
                <w:tab w:val="center" w:pos="3169"/>
              </w:tabs>
              <w:spacing w:line="400" w:lineRule="exact"/>
              <w:jc w:val="left"/>
              <w:rPr>
                <w:rFonts w:ascii="宋体" w:hAnsi="宋体" w:cs="宋体"/>
                <w:szCs w:val="21"/>
              </w:rPr>
            </w:pPr>
            <w:r>
              <w:rPr>
                <w:rFonts w:hint="eastAsia" w:ascii="宋体" w:hAnsi="宋体" w:cs="宋体"/>
                <w:szCs w:val="21"/>
              </w:rPr>
              <w:t>参加人员：总经理、管理者代表，以及各部门主管</w:t>
            </w:r>
          </w:p>
          <w:p>
            <w:pPr>
              <w:tabs>
                <w:tab w:val="center" w:pos="3169"/>
              </w:tabs>
              <w:spacing w:line="400" w:lineRule="exact"/>
              <w:jc w:val="left"/>
              <w:rPr>
                <w:rFonts w:ascii="宋体" w:hAnsi="宋体" w:cs="宋体"/>
                <w:szCs w:val="21"/>
              </w:rPr>
            </w:pPr>
            <w:r>
              <w:rPr>
                <w:rFonts w:hint="eastAsia" w:ascii="宋体" w:hAnsi="宋体" w:cs="宋体"/>
                <w:szCs w:val="21"/>
              </w:rPr>
              <w:t>评审输入内容：</w:t>
            </w:r>
          </w:p>
          <w:p>
            <w:pPr>
              <w:tabs>
                <w:tab w:val="center" w:pos="3169"/>
              </w:tabs>
              <w:spacing w:line="400" w:lineRule="exact"/>
              <w:jc w:val="left"/>
              <w:rPr>
                <w:rFonts w:ascii="宋体" w:hAnsi="宋体" w:cs="宋体"/>
                <w:szCs w:val="21"/>
              </w:rPr>
            </w:pPr>
            <w:r>
              <w:rPr>
                <w:rFonts w:hint="eastAsia" w:ascii="宋体" w:hAnsi="宋体" w:cs="宋体"/>
                <w:szCs w:val="21"/>
              </w:rPr>
              <w:t>1、管理体系运行情况的报告；</w:t>
            </w:r>
          </w:p>
          <w:p>
            <w:pPr>
              <w:tabs>
                <w:tab w:val="center" w:pos="3169"/>
              </w:tabs>
              <w:spacing w:line="400" w:lineRule="exact"/>
              <w:jc w:val="left"/>
              <w:rPr>
                <w:rFonts w:ascii="宋体" w:hAnsi="宋体" w:cs="宋体"/>
                <w:szCs w:val="21"/>
              </w:rPr>
            </w:pPr>
            <w:r>
              <w:rPr>
                <w:rFonts w:hint="eastAsia" w:ascii="宋体" w:hAnsi="宋体" w:cs="宋体"/>
                <w:szCs w:val="21"/>
              </w:rPr>
              <w:t>2、管理体系管理体系内部审核报告；</w:t>
            </w:r>
          </w:p>
          <w:p>
            <w:pPr>
              <w:tabs>
                <w:tab w:val="center" w:pos="3169"/>
              </w:tabs>
              <w:spacing w:line="400" w:lineRule="exact"/>
              <w:jc w:val="left"/>
              <w:rPr>
                <w:rFonts w:ascii="宋体" w:hAnsi="宋体" w:cs="宋体"/>
                <w:szCs w:val="21"/>
              </w:rPr>
            </w:pPr>
            <w:r>
              <w:rPr>
                <w:rFonts w:hint="eastAsia" w:ascii="宋体" w:hAnsi="宋体" w:cs="宋体"/>
                <w:szCs w:val="21"/>
              </w:rPr>
              <w:t>3、内审不合格项纠正和预防措施执行情况报告；</w:t>
            </w:r>
          </w:p>
          <w:p>
            <w:pPr>
              <w:tabs>
                <w:tab w:val="center" w:pos="3169"/>
              </w:tabs>
              <w:spacing w:line="400" w:lineRule="exact"/>
              <w:jc w:val="left"/>
              <w:rPr>
                <w:rFonts w:ascii="宋体" w:hAnsi="宋体" w:cs="宋体"/>
                <w:szCs w:val="21"/>
              </w:rPr>
            </w:pPr>
            <w:r>
              <w:rPr>
                <w:rFonts w:hint="eastAsia" w:ascii="宋体" w:hAnsi="宋体" w:cs="宋体"/>
                <w:szCs w:val="21"/>
              </w:rPr>
              <w:t>4、法律法规遵守情况及合规性评价；</w:t>
            </w:r>
          </w:p>
          <w:p>
            <w:pPr>
              <w:tabs>
                <w:tab w:val="center" w:pos="3169"/>
              </w:tabs>
              <w:spacing w:line="400" w:lineRule="exact"/>
              <w:jc w:val="left"/>
              <w:rPr>
                <w:rFonts w:ascii="宋体" w:hAnsi="宋体" w:cs="宋体"/>
                <w:szCs w:val="21"/>
              </w:rPr>
            </w:pPr>
            <w:r>
              <w:rPr>
                <w:rFonts w:hint="eastAsia" w:ascii="宋体" w:hAnsi="宋体" w:cs="宋体"/>
                <w:szCs w:val="21"/>
              </w:rPr>
              <w:t>5、目标、指标、管理方案的完成情况；</w:t>
            </w:r>
          </w:p>
          <w:p>
            <w:pPr>
              <w:tabs>
                <w:tab w:val="center" w:pos="3169"/>
              </w:tabs>
              <w:spacing w:line="400" w:lineRule="exact"/>
              <w:jc w:val="left"/>
              <w:rPr>
                <w:rFonts w:hint="eastAsia" w:ascii="宋体" w:hAnsi="宋体" w:cs="宋体"/>
                <w:szCs w:val="21"/>
              </w:rPr>
            </w:pPr>
            <w:r>
              <w:rPr>
                <w:rFonts w:hint="eastAsia" w:ascii="宋体" w:hAnsi="宋体" w:cs="宋体"/>
                <w:szCs w:val="21"/>
              </w:rPr>
              <w:t>改进的建议：加强生产人员操作技能的培训.</w:t>
            </w:r>
          </w:p>
          <w:p>
            <w:pPr>
              <w:tabs>
                <w:tab w:val="center" w:pos="3169"/>
              </w:tabs>
              <w:spacing w:line="400" w:lineRule="exact"/>
              <w:jc w:val="left"/>
              <w:rPr>
                <w:rFonts w:hint="default" w:ascii="宋体" w:hAnsi="宋体" w:cs="宋体"/>
                <w:szCs w:val="21"/>
                <w:lang w:val="en-US" w:eastAsia="zh-CN"/>
              </w:rPr>
            </w:pPr>
            <w:r>
              <w:rPr>
                <w:rFonts w:hint="eastAsia" w:ascii="宋体" w:hAnsi="宋体" w:cs="宋体"/>
                <w:szCs w:val="21"/>
                <w:lang w:eastAsia="zh-CN"/>
              </w:rPr>
              <w:t>改进建议培训的跟踪：综合部已于</w:t>
            </w:r>
            <w:r>
              <w:rPr>
                <w:rFonts w:hint="eastAsia" w:ascii="宋体" w:hAnsi="宋体" w:cs="宋体"/>
                <w:szCs w:val="21"/>
                <w:lang w:val="en-US" w:eastAsia="zh-CN"/>
              </w:rPr>
              <w:t>2023年12月10日组织了生产人员操作技能的培训，效果良好。</w:t>
            </w:r>
          </w:p>
          <w:p>
            <w:pPr>
              <w:tabs>
                <w:tab w:val="center" w:pos="3169"/>
              </w:tabs>
              <w:spacing w:line="400" w:lineRule="exact"/>
              <w:jc w:val="left"/>
              <w:rPr>
                <w:rFonts w:hint="eastAsia" w:ascii="宋体" w:hAnsi="宋体" w:cs="宋体"/>
                <w:szCs w:val="21"/>
              </w:rPr>
            </w:pPr>
            <w:r>
              <w:rPr>
                <w:rFonts w:hint="eastAsia" w:ascii="宋体" w:hAnsi="宋体" w:cs="宋体"/>
                <w:szCs w:val="21"/>
              </w:rPr>
              <w:t>评审输出内容：</w:t>
            </w:r>
          </w:p>
          <w:p>
            <w:pPr>
              <w:tabs>
                <w:tab w:val="center" w:pos="3169"/>
              </w:tabs>
              <w:spacing w:line="400" w:lineRule="exact"/>
              <w:jc w:val="left"/>
              <w:rPr>
                <w:rFonts w:ascii="宋体" w:hAnsi="宋体" w:cs="宋体"/>
                <w:szCs w:val="21"/>
              </w:rPr>
            </w:pPr>
            <w:r>
              <w:rPr>
                <w:rFonts w:hint="eastAsia" w:ascii="宋体" w:hAnsi="宋体" w:cs="宋体"/>
                <w:szCs w:val="21"/>
              </w:rPr>
              <w:t>公司建立的质量、环境、职业健康安全管理体系是可行的、有效的</w:t>
            </w:r>
          </w:p>
          <w:p>
            <w:pPr>
              <w:tabs>
                <w:tab w:val="center" w:pos="3169"/>
              </w:tabs>
              <w:spacing w:line="400" w:lineRule="exact"/>
              <w:jc w:val="left"/>
              <w:rPr>
                <w:rFonts w:ascii="宋体" w:hAnsi="宋体" w:cs="宋体"/>
                <w:szCs w:val="21"/>
              </w:rPr>
            </w:pPr>
            <w:r>
              <w:rPr>
                <w:rFonts w:hint="eastAsia" w:ascii="宋体" w:hAnsi="宋体" w:cs="宋体"/>
                <w:szCs w:val="21"/>
              </w:rPr>
              <w:t>质量方针的评审：方针合理、适宜符合要求，</w:t>
            </w:r>
          </w:p>
          <w:p>
            <w:pPr>
              <w:tabs>
                <w:tab w:val="center" w:pos="3169"/>
              </w:tabs>
              <w:spacing w:line="400" w:lineRule="exact"/>
              <w:jc w:val="left"/>
              <w:rPr>
                <w:rFonts w:ascii="宋体" w:hAnsi="宋体" w:cs="宋体"/>
                <w:szCs w:val="21"/>
              </w:rPr>
            </w:pPr>
            <w:r>
              <w:rPr>
                <w:rFonts w:hint="eastAsia" w:ascii="宋体" w:hAnsi="宋体" w:cs="宋体"/>
                <w:szCs w:val="21"/>
              </w:rPr>
              <w:t>体系策划情况的评审（包括法律法规、目标指标）；</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实施与运行情况的评审（包括资源提供、文件控制）；</w:t>
            </w:r>
          </w:p>
          <w:p>
            <w:pPr>
              <w:tabs>
                <w:tab w:val="center" w:pos="3169"/>
              </w:tabs>
              <w:spacing w:line="400" w:lineRule="exact"/>
              <w:jc w:val="left"/>
              <w:rPr>
                <w:rFonts w:ascii="宋体" w:hAnsi="宋体" w:cs="宋体"/>
                <w:szCs w:val="21"/>
              </w:rPr>
            </w:pPr>
            <w:r>
              <w:rPr>
                <w:rFonts w:hint="eastAsia" w:ascii="宋体" w:hAnsi="宋体" w:cs="宋体"/>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szCs w:val="21"/>
              </w:rPr>
            </w:pPr>
            <w:r>
              <w:rPr>
                <w:rFonts w:hint="eastAsia" w:ascii="宋体" w:hAnsi="宋体" w:cs="宋体"/>
                <w:szCs w:val="21"/>
              </w:rPr>
              <w:t>相关法关注：202</w:t>
            </w:r>
            <w:r>
              <w:rPr>
                <w:rFonts w:hint="eastAsia" w:ascii="宋体" w:hAnsi="宋体" w:cs="宋体"/>
                <w:szCs w:val="21"/>
                <w:lang w:val="en-US" w:eastAsia="zh-CN"/>
              </w:rPr>
              <w:t>3</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月至今未收到顾客及相关方关于重大服务质量问题的投诉</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160" w:type="dxa"/>
          </w:tcPr>
          <w:p>
            <w:pPr>
              <w:adjustRightInd w:val="0"/>
              <w:snapToGrid w:val="0"/>
              <w:jc w:val="center"/>
              <w:rPr>
                <w:rFonts w:ascii="宋体" w:hAnsi="宋体" w:cs="宋体"/>
                <w:szCs w:val="21"/>
              </w:rPr>
            </w:pPr>
            <w:r>
              <w:rPr>
                <w:rFonts w:hint="eastAsia" w:ascii="宋体" w:hAnsi="宋体" w:cs="宋体"/>
                <w:szCs w:val="21"/>
              </w:rPr>
              <w:t>改进 总则</w:t>
            </w:r>
          </w:p>
          <w:p>
            <w:pPr>
              <w:adjustRightInd w:val="0"/>
              <w:snapToGrid w:val="0"/>
              <w:jc w:val="center"/>
              <w:rPr>
                <w:rFonts w:ascii="宋体" w:hAnsi="宋体" w:cs="宋体"/>
                <w:szCs w:val="21"/>
              </w:rPr>
            </w:pPr>
            <w:r>
              <w:rPr>
                <w:rFonts w:hint="eastAsia" w:ascii="宋体" w:hAnsi="宋体" w:cs="宋体"/>
                <w:szCs w:val="21"/>
              </w:rPr>
              <w:t>不符合和纠正措施</w:t>
            </w:r>
          </w:p>
          <w:p>
            <w:pPr>
              <w:adjustRightInd w:val="0"/>
              <w:snapToGrid w:val="0"/>
              <w:jc w:val="center"/>
              <w:rPr>
                <w:rFonts w:ascii="宋体" w:hAnsi="宋体" w:cs="宋体"/>
                <w:szCs w:val="21"/>
              </w:rPr>
            </w:pPr>
            <w:r>
              <w:rPr>
                <w:rFonts w:hint="eastAsia" w:ascii="宋体" w:hAnsi="宋体" w:cs="宋体"/>
                <w:szCs w:val="21"/>
              </w:rPr>
              <w:t>持续改进</w:t>
            </w:r>
          </w:p>
        </w:tc>
        <w:tc>
          <w:tcPr>
            <w:tcW w:w="960" w:type="dxa"/>
          </w:tcPr>
          <w:p>
            <w:pPr>
              <w:rPr>
                <w:rFonts w:ascii="宋体" w:hAnsi="宋体"/>
                <w:szCs w:val="21"/>
              </w:rPr>
            </w:pPr>
            <w:r>
              <w:rPr>
                <w:rFonts w:hint="eastAsia" w:ascii="宋体" w:hAnsi="宋体"/>
                <w:szCs w:val="21"/>
              </w:rPr>
              <w:t>E10.1;10.3；</w:t>
            </w:r>
            <w:r>
              <w:rPr>
                <w:rFonts w:ascii="宋体" w:hAnsi="宋体"/>
                <w:szCs w:val="21"/>
              </w:rPr>
              <w:t>O</w:t>
            </w:r>
            <w:r>
              <w:rPr>
                <w:rFonts w:hint="eastAsia" w:ascii="宋体" w:hAnsi="宋体"/>
                <w:szCs w:val="21"/>
              </w:rPr>
              <w:t>10.1；10.2</w:t>
            </w:r>
          </w:p>
          <w:p>
            <w:pPr>
              <w:rPr>
                <w:rFonts w:ascii="宋体" w:hAnsi="宋体"/>
                <w:szCs w:val="21"/>
              </w:rPr>
            </w:pPr>
          </w:p>
        </w:tc>
        <w:tc>
          <w:tcPr>
            <w:tcW w:w="10645" w:type="dxa"/>
          </w:tcPr>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公司制定系列程序文件《管理评审控制程序》、《环境安全监视与测量控制程序》、《纠正和预防措施控制程序》及《内部审核控制程序》，对持续改进的过程予以规定，以实现环境管理体系符合性的持续改进。持续改进的过程包含持续改进的提出、立项、不合格的原因的分析、纠正措施的确定、跟踪和评价及负责部门和人员职责等。</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公司通过环境方针、目标的达成分析、内部环境审核结果、数据资料统计分析、纠正和预防措施和管理评审等方式，以推动环境管理体系的持续改进。</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公司各部门和各对体系过程输出的各种信息进行收集、分析，识别出不符合或潜在的不符合，并分析原因，按《纠正与预防措施程序》实施纠正措施。</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不符合处理程序和机制健全。</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公司主要按策划的管理手册、程序文件等实施运行，主要采用内审、管理评审、数据分析、纠正和预防措施、环境方针和目标等来实现对环境管理体系的改进，另外主要通过日常工作中发现的问题及时予以调整解决来实现。</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160" w:type="dxa"/>
            <w:vAlign w:val="top"/>
          </w:tcPr>
          <w:p>
            <w:pPr>
              <w:adjustRightInd w:val="0"/>
              <w:snapToGrid w:val="0"/>
              <w:rPr>
                <w:rFonts w:hint="eastAsia" w:ascii="宋体" w:hAnsi="宋体" w:eastAsia="宋体" w:cs="宋体"/>
                <w:kern w:val="2"/>
                <w:sz w:val="21"/>
                <w:szCs w:val="24"/>
                <w:lang w:val="en-US" w:eastAsia="zh-CN" w:bidi="ar-SA"/>
              </w:rPr>
            </w:pPr>
            <w:bookmarkStart w:id="1" w:name="_Hlk98242433"/>
            <w:r>
              <w:rPr>
                <w:rFonts w:hint="eastAsia" w:ascii="宋体" w:hAnsi="宋体" w:eastAsia="宋体" w:cs="宋体"/>
                <w:kern w:val="2"/>
                <w:sz w:val="21"/>
                <w:szCs w:val="24"/>
                <w:lang w:val="en-US" w:eastAsia="zh-CN" w:bidi="ar-SA"/>
              </w:rPr>
              <w:t>范围的确认，资质的确认，法律法规执行情况，投诉或事故/政府主管部门监督抽查情况，上一次阶段不符合的验证。</w:t>
            </w:r>
          </w:p>
        </w:tc>
        <w:tc>
          <w:tcPr>
            <w:tcW w:w="960" w:type="dxa"/>
            <w:vAlign w:val="top"/>
          </w:tcPr>
          <w:p>
            <w:pPr>
              <w:rPr>
                <w:rFonts w:hint="eastAsia" w:ascii="Times New Roman" w:hAnsi="Times New Roman" w:eastAsia="宋体" w:cs="Times New Roman"/>
                <w:b/>
                <w:kern w:val="2"/>
                <w:sz w:val="21"/>
                <w:lang w:val="en-US" w:eastAsia="zh-CN" w:bidi="ar-SA"/>
              </w:rPr>
            </w:pPr>
          </w:p>
        </w:tc>
        <w:tc>
          <w:tcPr>
            <w:tcW w:w="10645" w:type="dxa"/>
            <w:vAlign w:val="top"/>
          </w:tcPr>
          <w:p>
            <w:pPr>
              <w:tabs>
                <w:tab w:val="center" w:pos="3169"/>
              </w:tabs>
              <w:spacing w:line="400" w:lineRule="exact"/>
              <w:ind w:firstLine="420" w:firstLineChars="200"/>
              <w:jc w:val="left"/>
            </w:pPr>
            <w:r>
              <w:rPr>
                <w:rFonts w:hint="eastAsia"/>
              </w:rPr>
              <w:t>现场确认，公司管理体系覆盖范围：</w:t>
            </w:r>
          </w:p>
          <w:p>
            <w:pPr>
              <w:tabs>
                <w:tab w:val="center" w:pos="3169"/>
              </w:tabs>
              <w:spacing w:line="400" w:lineRule="exact"/>
              <w:ind w:firstLine="420" w:firstLineChars="200"/>
              <w:jc w:val="left"/>
            </w:pPr>
            <w:r>
              <w:rPr>
                <w:rFonts w:hint="eastAsia"/>
              </w:rPr>
              <w:t>Q：校用家具、办公家具的组装</w:t>
            </w:r>
          </w:p>
          <w:p>
            <w:pPr>
              <w:tabs>
                <w:tab w:val="center" w:pos="3169"/>
              </w:tabs>
              <w:spacing w:line="400" w:lineRule="exact"/>
              <w:ind w:firstLine="420" w:firstLineChars="200"/>
              <w:jc w:val="left"/>
            </w:pPr>
            <w:r>
              <w:rPr>
                <w:rFonts w:hint="eastAsia"/>
              </w:rPr>
              <w:t>E：校用家具、办公家具的组装所涉及场所的相关环境管理活动</w:t>
            </w:r>
          </w:p>
          <w:p>
            <w:pPr>
              <w:tabs>
                <w:tab w:val="center" w:pos="3169"/>
              </w:tabs>
              <w:spacing w:line="400" w:lineRule="exact"/>
              <w:ind w:firstLine="420" w:firstLineChars="200"/>
              <w:jc w:val="left"/>
            </w:pPr>
            <w:r>
              <w:rPr>
                <w:rFonts w:hint="eastAsia"/>
              </w:rPr>
              <w:t>O：校用家具、办公家具的组装所涉及场所的相关职业健康安全管理活动</w:t>
            </w:r>
          </w:p>
          <w:p>
            <w:pPr>
              <w:tabs>
                <w:tab w:val="center" w:pos="3169"/>
              </w:tabs>
              <w:spacing w:line="400" w:lineRule="exact"/>
              <w:ind w:firstLine="420" w:firstLineChars="200"/>
              <w:jc w:val="left"/>
            </w:pPr>
            <w:r>
              <w:rPr>
                <w:rFonts w:hint="eastAsia"/>
              </w:rPr>
              <w:t>提供营业执照，检查有效，公司严格执行国标及行业要求和法律、法规要求。</w:t>
            </w:r>
          </w:p>
          <w:p>
            <w:pPr>
              <w:tabs>
                <w:tab w:val="center" w:pos="3169"/>
              </w:tabs>
              <w:spacing w:line="400" w:lineRule="exact"/>
              <w:ind w:firstLine="420" w:firstLineChars="200"/>
              <w:jc w:val="left"/>
            </w:pPr>
            <w:r>
              <w:rPr>
                <w:rFonts w:hint="eastAsia"/>
              </w:rPr>
              <w:t xml:space="preserve">管理体系无变化，法律法规执行良好。   </w:t>
            </w:r>
          </w:p>
          <w:p>
            <w:pPr>
              <w:spacing w:line="360" w:lineRule="auto"/>
              <w:ind w:firstLine="424" w:firstLineChars="202"/>
            </w:pPr>
            <w:r>
              <w:rPr>
                <w:rFonts w:hint="eastAsia"/>
              </w:rPr>
              <w:t>近一年，公司无质量事故及质量抽查、无环境事件发生和因环境拢民事件的投诉，无安全事故发生及职业健康安全投诉。</w:t>
            </w:r>
          </w:p>
          <w:p>
            <w:pPr>
              <w:spacing w:line="360" w:lineRule="auto"/>
              <w:ind w:firstLine="424" w:firstLineChars="202"/>
              <w:rPr>
                <w:rFonts w:hint="default" w:ascii="Times New Roman" w:hAnsi="Times New Roman" w:eastAsia="宋体" w:cs="Times New Roman"/>
                <w:kern w:val="2"/>
                <w:sz w:val="21"/>
                <w:lang w:val="en-US" w:eastAsia="zh-CN" w:bidi="ar-SA"/>
              </w:rPr>
            </w:pPr>
            <w:r>
              <w:rPr>
                <w:rFonts w:hint="eastAsia"/>
                <w:lang w:eastAsia="zh-CN"/>
              </w:rPr>
              <w:t>上次</w:t>
            </w:r>
            <w:r>
              <w:rPr>
                <w:rFonts w:hint="eastAsia"/>
              </w:rPr>
              <w:t>不符合的情况：</w:t>
            </w:r>
            <w:r>
              <w:rPr>
                <w:rFonts w:hint="eastAsia"/>
                <w:lang w:eastAsia="zh-CN"/>
              </w:rPr>
              <w:t>上次不符合为市场部</w:t>
            </w:r>
            <w:r>
              <w:rPr>
                <w:rFonts w:hint="eastAsia"/>
                <w:lang w:val="en-US" w:eastAsia="zh-CN"/>
              </w:rPr>
              <w:t>Q8.4.1，经本次审核验证，不符合整改有效。</w:t>
            </w:r>
          </w:p>
        </w:tc>
        <w:tc>
          <w:tcPr>
            <w:tcW w:w="944" w:type="dxa"/>
            <w:vAlign w:val="top"/>
          </w:tcPr>
          <w:p>
            <w:pPr>
              <w:rPr>
                <w:rFonts w:hint="eastAsia" w:ascii="Times New Roman" w:hAnsi="Times New Roman" w:eastAsia="宋体" w:cs="Times New Roman"/>
                <w:kern w:val="2"/>
                <w:sz w:val="21"/>
                <w:lang w:val="en-US" w:eastAsia="zh-CN" w:bidi="ar-SA"/>
              </w:rPr>
            </w:pPr>
            <w:r>
              <w:rPr>
                <w:rFonts w:hint="eastAsia"/>
              </w:rPr>
              <w:t>符合</w:t>
            </w:r>
          </w:p>
        </w:tc>
      </w:tr>
    </w:tbl>
    <w:p>
      <w:pPr>
        <w:pStyle w:val="6"/>
      </w:pPr>
      <w:r>
        <w:rPr>
          <w:rFonts w:hint="eastAsia"/>
        </w:rPr>
        <w:t>说明：不符合标注N</w:t>
      </w:r>
    </w:p>
    <w:bookmarkEnd w:id="1"/>
    <w:p>
      <w:pPr>
        <w:tabs>
          <w:tab w:val="center" w:pos="4153"/>
          <w:tab w:val="right" w:pos="8306"/>
        </w:tabs>
        <w:snapToGrid w:val="0"/>
        <w:jc w:val="left"/>
        <w:rPr>
          <w:sz w:val="18"/>
          <w:szCs w:val="18"/>
        </w:rPr>
      </w:pPr>
    </w:p>
    <w:p>
      <w:pPr>
        <w:spacing w:line="480" w:lineRule="exact"/>
        <w:jc w:val="center"/>
        <w:rPr>
          <w:rFonts w:hint="eastAsia" w:ascii="隶书" w:hAnsi="宋体" w:eastAsia="隶书"/>
          <w:bCs/>
          <w:sz w:val="36"/>
          <w:szCs w:val="36"/>
        </w:rPr>
      </w:pPr>
    </w:p>
    <w:p>
      <w:pPr>
        <w:spacing w:line="480" w:lineRule="exact"/>
        <w:jc w:val="center"/>
        <w:rPr>
          <w:rFonts w:hint="eastAsia" w:ascii="隶书" w:hAnsi="宋体" w:eastAsia="隶书"/>
          <w:bCs/>
          <w:sz w:val="36"/>
          <w:szCs w:val="36"/>
        </w:rPr>
      </w:pPr>
    </w:p>
    <w:p>
      <w:pPr>
        <w:spacing w:line="480" w:lineRule="exact"/>
        <w:jc w:val="center"/>
        <w:rPr>
          <w:rFonts w:hint="eastAsia" w:ascii="隶书" w:hAnsi="宋体" w:eastAsia="隶书"/>
          <w:bCs/>
          <w:sz w:val="36"/>
          <w:szCs w:val="36"/>
        </w:rPr>
      </w:pPr>
    </w:p>
    <w:p>
      <w:pPr>
        <w:spacing w:line="480" w:lineRule="exact"/>
        <w:jc w:val="center"/>
        <w:rPr>
          <w:rFonts w:hint="eastAsia" w:ascii="隶书" w:hAnsi="宋体" w:eastAsia="隶书"/>
          <w:bCs/>
          <w:sz w:val="36"/>
          <w:szCs w:val="36"/>
        </w:rPr>
      </w:pPr>
    </w:p>
    <w:p>
      <w:pPr>
        <w:spacing w:line="480" w:lineRule="exact"/>
        <w:jc w:val="center"/>
        <w:rPr>
          <w:rFonts w:hint="eastAsia" w:ascii="隶书" w:hAnsi="宋体" w:eastAsia="隶书"/>
          <w:bCs/>
          <w:sz w:val="36"/>
          <w:szCs w:val="36"/>
        </w:rPr>
      </w:pPr>
    </w:p>
    <w:p>
      <w:pPr>
        <w:spacing w:line="480" w:lineRule="exact"/>
        <w:jc w:val="center"/>
        <w:rPr>
          <w:rFonts w:hint="eastAsia" w:ascii="隶书" w:hAnsi="宋体" w:eastAsia="隶书"/>
          <w:bCs/>
          <w:sz w:val="36"/>
          <w:szCs w:val="36"/>
        </w:rPr>
      </w:pPr>
    </w:p>
    <w:p>
      <w:pPr>
        <w:spacing w:line="480" w:lineRule="exact"/>
        <w:jc w:val="center"/>
        <w:rPr>
          <w:rFonts w:hint="eastAsia" w:ascii="隶书" w:hAnsi="宋体" w:eastAsia="隶书"/>
          <w:bCs/>
          <w:sz w:val="36"/>
          <w:szCs w:val="36"/>
        </w:rPr>
      </w:pPr>
    </w:p>
    <w:p>
      <w:pPr>
        <w:spacing w:line="480" w:lineRule="exact"/>
        <w:jc w:val="center"/>
        <w:rPr>
          <w:rFonts w:hint="eastAsia" w:ascii="隶书" w:hAnsi="宋体" w:eastAsia="隶书"/>
          <w:bCs/>
          <w:sz w:val="36"/>
          <w:szCs w:val="36"/>
        </w:rPr>
      </w:pPr>
    </w:p>
    <w:p>
      <w:pPr>
        <w:spacing w:line="480" w:lineRule="exact"/>
        <w:jc w:val="center"/>
        <w:rPr>
          <w:rFonts w:hint="eastAsia" w:ascii="隶书" w:hAnsi="宋体" w:eastAsia="隶书"/>
          <w:bCs/>
          <w:sz w:val="36"/>
          <w:szCs w:val="36"/>
        </w:rPr>
      </w:pPr>
    </w:p>
    <w:p>
      <w:pPr>
        <w:spacing w:line="480" w:lineRule="exact"/>
        <w:jc w:val="center"/>
        <w:rPr>
          <w:rFonts w:ascii="隶书" w:hAnsi="宋体" w:eastAsia="隶书"/>
          <w:bCs/>
          <w:sz w:val="36"/>
          <w:szCs w:val="36"/>
        </w:rPr>
      </w:pPr>
      <w:r>
        <w:rPr>
          <w:rFonts w:hint="eastAsia" w:ascii="隶书" w:hAnsi="宋体" w:eastAsia="隶书"/>
          <w:bCs/>
          <w:sz w:val="36"/>
          <w:szCs w:val="36"/>
        </w:rPr>
        <w:t>管理体系审核记录表</w:t>
      </w:r>
    </w:p>
    <w:tbl>
      <w:tblPr>
        <w:tblStyle w:val="9"/>
        <w:tblW w:w="14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961"/>
        <w:gridCol w:w="10001"/>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5" w:type="dxa"/>
            <w:vMerge w:val="restart"/>
            <w:vAlign w:val="center"/>
          </w:tcPr>
          <w:p>
            <w:pPr>
              <w:spacing w:line="360" w:lineRule="auto"/>
              <w:ind w:firstLine="210" w:firstLineChars="100"/>
              <w:textAlignment w:val="baseline"/>
              <w:rPr>
                <w:rFonts w:ascii="宋体" w:hAnsi="宋体" w:cs="宋体"/>
                <w:szCs w:val="21"/>
              </w:rPr>
            </w:pPr>
            <w:bookmarkStart w:id="2" w:name="_Hlk97894311"/>
            <w:r>
              <w:rPr>
                <w:rFonts w:hint="eastAsia" w:ascii="宋体" w:hAnsi="宋体" w:cs="宋体"/>
                <w:szCs w:val="21"/>
              </w:rPr>
              <w:t>过程与活动、</w:t>
            </w:r>
          </w:p>
          <w:p>
            <w:pPr>
              <w:spacing w:line="360" w:lineRule="auto"/>
              <w:ind w:firstLine="210" w:firstLineChars="100"/>
              <w:textAlignment w:val="baseline"/>
              <w:rPr>
                <w:rFonts w:ascii="宋体" w:hAnsi="宋体" w:cs="宋体"/>
                <w:szCs w:val="21"/>
              </w:rPr>
            </w:pPr>
            <w:r>
              <w:rPr>
                <w:rFonts w:hint="eastAsia" w:ascii="宋体" w:hAnsi="宋体" w:cs="宋体"/>
                <w:szCs w:val="21"/>
              </w:rPr>
              <w:t>抽样计划</w:t>
            </w:r>
          </w:p>
        </w:tc>
        <w:tc>
          <w:tcPr>
            <w:tcW w:w="961" w:type="dxa"/>
            <w:vMerge w:val="restart"/>
            <w:vAlign w:val="center"/>
          </w:tcPr>
          <w:p>
            <w:pPr>
              <w:spacing w:line="360" w:lineRule="auto"/>
              <w:ind w:firstLine="210" w:firstLineChars="100"/>
              <w:textAlignment w:val="baseline"/>
              <w:rPr>
                <w:rFonts w:ascii="宋体" w:hAnsi="宋体" w:cs="宋体"/>
                <w:szCs w:val="21"/>
              </w:rPr>
            </w:pPr>
            <w:r>
              <w:rPr>
                <w:rFonts w:hint="eastAsia" w:ascii="宋体" w:hAnsi="宋体" w:cs="宋体"/>
                <w:szCs w:val="21"/>
              </w:rPr>
              <w:t>涉及</w:t>
            </w:r>
          </w:p>
          <w:p>
            <w:pPr>
              <w:spacing w:line="360" w:lineRule="auto"/>
              <w:ind w:firstLine="210" w:firstLineChars="100"/>
              <w:textAlignment w:val="baseline"/>
              <w:rPr>
                <w:rFonts w:ascii="宋体" w:hAnsi="宋体" w:cs="宋体"/>
                <w:szCs w:val="21"/>
              </w:rPr>
            </w:pPr>
            <w:r>
              <w:rPr>
                <w:rFonts w:hint="eastAsia" w:ascii="宋体" w:hAnsi="宋体" w:cs="宋体"/>
                <w:szCs w:val="21"/>
              </w:rPr>
              <w:t>条款</w:t>
            </w:r>
          </w:p>
        </w:tc>
        <w:tc>
          <w:tcPr>
            <w:tcW w:w="10001" w:type="dxa"/>
            <w:vAlign w:val="center"/>
          </w:tcPr>
          <w:p>
            <w:pPr>
              <w:spacing w:line="360" w:lineRule="auto"/>
              <w:ind w:firstLine="210" w:firstLineChars="100"/>
              <w:textAlignment w:val="baseline"/>
              <w:rPr>
                <w:rFonts w:hint="eastAsia" w:ascii="宋体" w:hAnsi="宋体" w:cs="宋体"/>
                <w:szCs w:val="21"/>
                <w:lang w:eastAsia="zh-CN"/>
              </w:rPr>
            </w:pPr>
            <w:r>
              <w:rPr>
                <w:rFonts w:hint="eastAsia" w:ascii="宋体" w:hAnsi="宋体" w:cs="宋体"/>
                <w:szCs w:val="21"/>
              </w:rPr>
              <w:t>受审核部门：</w:t>
            </w:r>
            <w:r>
              <w:rPr>
                <w:rFonts w:hint="eastAsia" w:ascii="宋体" w:hAnsi="宋体" w:cs="宋体"/>
                <w:szCs w:val="21"/>
                <w:lang w:eastAsia="zh-CN"/>
              </w:rPr>
              <w:t>综合部</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主管领导：</w:t>
            </w:r>
            <w:r>
              <w:rPr>
                <w:rFonts w:hint="eastAsia" w:ascii="宋体" w:hAnsi="宋体" w:cs="宋体"/>
                <w:szCs w:val="21"/>
                <w:lang w:eastAsia="zh-CN"/>
              </w:rPr>
              <w:t>黄奕</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陪同人员：周国松</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5" w:type="dxa"/>
            <w:vMerge w:val="continue"/>
            <w:vAlign w:val="center"/>
          </w:tcPr>
          <w:p>
            <w:pPr>
              <w:spacing w:line="360" w:lineRule="auto"/>
              <w:ind w:firstLine="210" w:firstLineChars="100"/>
              <w:textAlignment w:val="baseline"/>
              <w:rPr>
                <w:rFonts w:ascii="宋体" w:hAnsi="宋体" w:cs="宋体"/>
                <w:szCs w:val="21"/>
              </w:rPr>
            </w:pPr>
          </w:p>
        </w:tc>
        <w:tc>
          <w:tcPr>
            <w:tcW w:w="961" w:type="dxa"/>
            <w:vMerge w:val="continue"/>
            <w:vAlign w:val="center"/>
          </w:tcPr>
          <w:p>
            <w:pPr>
              <w:spacing w:line="360" w:lineRule="auto"/>
              <w:ind w:firstLine="210" w:firstLineChars="100"/>
              <w:textAlignment w:val="baseline"/>
              <w:rPr>
                <w:rFonts w:ascii="宋体" w:hAnsi="宋体" w:cs="宋体"/>
                <w:szCs w:val="21"/>
              </w:rPr>
            </w:pPr>
          </w:p>
        </w:tc>
        <w:tc>
          <w:tcPr>
            <w:tcW w:w="10001" w:type="dxa"/>
            <w:vAlign w:val="center"/>
          </w:tcPr>
          <w:p>
            <w:pPr>
              <w:spacing w:line="360" w:lineRule="auto"/>
              <w:ind w:firstLine="210" w:firstLineChars="100"/>
              <w:textAlignment w:val="baseline"/>
              <w:rPr>
                <w:rFonts w:hint="eastAsia" w:ascii="宋体" w:hAnsi="宋体" w:eastAsia="宋体" w:cs="宋体"/>
                <w:szCs w:val="21"/>
                <w:lang w:val="en-US" w:eastAsia="zh-CN"/>
              </w:rPr>
            </w:pPr>
            <w:r>
              <w:rPr>
                <w:rFonts w:hint="eastAsia" w:ascii="宋体" w:hAnsi="宋体" w:cs="宋体"/>
                <w:szCs w:val="21"/>
              </w:rPr>
              <w:t xml:space="preserve">审核员：陈伟  </w:t>
            </w:r>
            <w:r>
              <w:rPr>
                <w:rFonts w:hint="eastAsia" w:ascii="宋体" w:hAnsi="宋体" w:cs="宋体"/>
                <w:szCs w:val="21"/>
                <w:lang w:val="en-US" w:eastAsia="zh-CN"/>
              </w:rPr>
              <w:t xml:space="preserve">         </w:t>
            </w:r>
            <w:r>
              <w:rPr>
                <w:rFonts w:hint="eastAsia" w:ascii="宋体" w:hAnsi="宋体" w:cs="宋体"/>
                <w:szCs w:val="21"/>
              </w:rPr>
              <w:t xml:space="preserve"> 审核时间：</w:t>
            </w:r>
            <w:r>
              <w:rPr>
                <w:rFonts w:hint="eastAsia" w:ascii="宋体" w:hAnsi="宋体" w:cs="宋体"/>
                <w:szCs w:val="21"/>
                <w:lang w:eastAsia="zh-CN"/>
              </w:rPr>
              <w:t>2023年03月15日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5" w:type="dxa"/>
            <w:vMerge w:val="continue"/>
            <w:vAlign w:val="center"/>
          </w:tcPr>
          <w:p>
            <w:pPr>
              <w:spacing w:line="360" w:lineRule="auto"/>
              <w:ind w:firstLine="210" w:firstLineChars="100"/>
              <w:textAlignment w:val="baseline"/>
              <w:rPr>
                <w:rFonts w:ascii="宋体" w:hAnsi="宋体" w:cs="宋体"/>
                <w:szCs w:val="21"/>
              </w:rPr>
            </w:pPr>
          </w:p>
        </w:tc>
        <w:tc>
          <w:tcPr>
            <w:tcW w:w="961" w:type="dxa"/>
            <w:vMerge w:val="continue"/>
            <w:vAlign w:val="center"/>
          </w:tcPr>
          <w:p>
            <w:pPr>
              <w:spacing w:line="360" w:lineRule="auto"/>
              <w:ind w:firstLine="210" w:firstLineChars="100"/>
              <w:textAlignment w:val="baseline"/>
              <w:rPr>
                <w:rFonts w:ascii="宋体" w:hAnsi="宋体" w:cs="宋体"/>
                <w:szCs w:val="21"/>
              </w:rPr>
            </w:pPr>
          </w:p>
        </w:tc>
        <w:tc>
          <w:tcPr>
            <w:tcW w:w="10001" w:type="dxa"/>
            <w:vAlign w:val="center"/>
          </w:tcPr>
          <w:p>
            <w:pPr>
              <w:snapToGrid w:val="0"/>
              <w:spacing w:line="240" w:lineRule="exact"/>
              <w:rPr>
                <w:rFonts w:hint="eastAsia" w:ascii="宋体" w:hAnsi="宋体" w:cs="新宋体"/>
                <w:sz w:val="18"/>
                <w:szCs w:val="18"/>
              </w:rPr>
            </w:pPr>
            <w:r>
              <w:rPr>
                <w:rFonts w:hint="eastAsia" w:ascii="宋体" w:hAnsi="宋体" w:cs="宋体"/>
                <w:szCs w:val="21"/>
              </w:rPr>
              <w:t>审核条款：</w:t>
            </w:r>
            <w:r>
              <w:rPr>
                <w:rFonts w:hint="eastAsia" w:ascii="宋体" w:hAnsi="宋体" w:cs="新宋体"/>
                <w:sz w:val="18"/>
                <w:szCs w:val="18"/>
              </w:rPr>
              <w:t>QMS-2015：</w:t>
            </w:r>
          </w:p>
          <w:p>
            <w:pPr>
              <w:snapToGrid w:val="0"/>
              <w:spacing w:line="240" w:lineRule="exact"/>
              <w:rPr>
                <w:rFonts w:hint="eastAsia" w:ascii="宋体" w:hAnsi="宋体" w:cs="宋体"/>
                <w:szCs w:val="21"/>
              </w:rPr>
            </w:pPr>
            <w:r>
              <w:rPr>
                <w:rFonts w:hint="eastAsia" w:ascii="宋体" w:hAnsi="宋体" w:cs="新宋体"/>
                <w:sz w:val="18"/>
                <w:szCs w:val="18"/>
              </w:rPr>
              <w:t>5.3组织的角色、职责和权限；6.2质量目标及其实现的策划；7.1.2人员;7.2能力；7.3意识；7.5文件化信息；9.1.3分析和评价；10.2不合格和纠正措施。</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5" w:type="dxa"/>
          </w:tcPr>
          <w:p>
            <w:pPr>
              <w:spacing w:line="360" w:lineRule="auto"/>
              <w:rPr>
                <w:rFonts w:ascii="宋体" w:hAnsi="宋体" w:cs="宋体"/>
                <w:spacing w:val="-4"/>
                <w:szCs w:val="21"/>
              </w:rPr>
            </w:pPr>
            <w:r>
              <w:rPr>
                <w:rFonts w:hint="eastAsia" w:ascii="宋体" w:hAnsi="宋体" w:cs="宋体"/>
                <w:szCs w:val="21"/>
              </w:rPr>
              <w:t>组织的角色、职责和权限</w:t>
            </w:r>
          </w:p>
          <w:p>
            <w:pPr>
              <w:adjustRightInd w:val="0"/>
              <w:snapToGrid w:val="0"/>
              <w:jc w:val="center"/>
              <w:rPr>
                <w:rFonts w:ascii="宋体" w:hAnsi="宋体" w:cs="新宋体"/>
                <w:szCs w:val="21"/>
              </w:rPr>
            </w:pPr>
          </w:p>
        </w:tc>
        <w:tc>
          <w:tcPr>
            <w:tcW w:w="961" w:type="dxa"/>
          </w:tcPr>
          <w:p>
            <w:pPr>
              <w:rPr>
                <w:szCs w:val="21"/>
              </w:rPr>
            </w:pPr>
            <w:r>
              <w:rPr>
                <w:rFonts w:hint="eastAsia" w:ascii="宋体" w:hAnsi="宋体" w:cs="新宋体"/>
                <w:szCs w:val="21"/>
              </w:rPr>
              <w:t>Q5.3</w:t>
            </w:r>
          </w:p>
          <w:p>
            <w:pPr>
              <w:rPr>
                <w:rFonts w:ascii="宋体" w:hAnsi="宋体" w:cs="新宋体"/>
                <w:szCs w:val="21"/>
              </w:rPr>
            </w:pPr>
          </w:p>
        </w:tc>
        <w:tc>
          <w:tcPr>
            <w:tcW w:w="10001" w:type="dxa"/>
          </w:tcPr>
          <w:p>
            <w:pPr>
              <w:spacing w:line="360" w:lineRule="auto"/>
              <w:ind w:firstLine="210" w:firstLineChars="100"/>
              <w:textAlignment w:val="baseline"/>
              <w:rPr>
                <w:rFonts w:hint="eastAsia" w:ascii="宋体" w:hAnsi="宋体" w:cs="宋体"/>
                <w:szCs w:val="21"/>
              </w:rPr>
            </w:pPr>
            <w:r>
              <w:rPr>
                <w:rFonts w:hint="eastAsia" w:ascii="宋体" w:hAnsi="宋体" w:cs="宋体"/>
                <w:szCs w:val="21"/>
              </w:rPr>
              <w:t>在体系手册中规定了</w:t>
            </w:r>
            <w:r>
              <w:rPr>
                <w:rFonts w:hint="eastAsia" w:ascii="宋体" w:hAnsi="宋体" w:cs="宋体"/>
                <w:szCs w:val="21"/>
                <w:lang w:eastAsia="zh-CN"/>
              </w:rPr>
              <w:t>综合部</w:t>
            </w:r>
            <w:r>
              <w:rPr>
                <w:rFonts w:hint="eastAsia" w:ascii="宋体" w:hAnsi="宋体" w:cs="宋体"/>
                <w:szCs w:val="21"/>
              </w:rPr>
              <w:t>和财务部的职责和权限，以确保部门工作的展开和实施：</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1)公司贯标工作的主管部门，协助管理者代表做好质量、环境、职业健康安全管理体系的建立、实施和保持工作。</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2)负责公司人员的招聘、选择、试用、聘用及处理。</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3)负责组织公司各项教育培训工作。</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 xml:space="preserve">4)负责职业健康安全法律法规的收集、整理与评价。 </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5)</w:t>
            </w:r>
            <w:r>
              <w:rPr>
                <w:rFonts w:hint="eastAsia" w:ascii="宋体" w:hAnsi="宋体" w:cs="宋体"/>
                <w:szCs w:val="21"/>
                <w:lang w:val="zh-CN"/>
              </w:rPr>
              <w:t>负责公司的预算管理；合理提取和使用公司的安全费用、员工的安全健康问题。</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部门职责清晰、明确。</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lang w:eastAsia="zh-CN"/>
              </w:rPr>
              <w:t>综合部</w:t>
            </w:r>
            <w:r>
              <w:rPr>
                <w:rFonts w:hint="eastAsia" w:ascii="宋体" w:hAnsi="宋体" w:cs="宋体"/>
                <w:szCs w:val="21"/>
              </w:rPr>
              <w:t>负责人能基本阐述本部门的主要职责。</w:t>
            </w:r>
          </w:p>
        </w:tc>
        <w:tc>
          <w:tcPr>
            <w:tcW w:w="1585" w:type="dxa"/>
          </w:tcPr>
          <w:p>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5" w:type="dxa"/>
          </w:tcPr>
          <w:p>
            <w:pPr>
              <w:rPr>
                <w:rFonts w:ascii="宋体" w:hAnsi="宋体"/>
                <w:b/>
                <w:szCs w:val="21"/>
              </w:rPr>
            </w:pPr>
            <w:r>
              <w:rPr>
                <w:rFonts w:hint="eastAsia" w:ascii="宋体" w:hAnsi="宋体" w:cs="新宋体"/>
                <w:szCs w:val="21"/>
              </w:rPr>
              <w:t>目标及其实现的策划</w:t>
            </w:r>
          </w:p>
        </w:tc>
        <w:tc>
          <w:tcPr>
            <w:tcW w:w="961" w:type="dxa"/>
          </w:tcPr>
          <w:p>
            <w:pPr>
              <w:rPr>
                <w:rFonts w:ascii="宋体" w:hAnsi="宋体" w:cs="新宋体"/>
                <w:szCs w:val="21"/>
              </w:rPr>
            </w:pPr>
            <w:r>
              <w:rPr>
                <w:rFonts w:hint="eastAsia" w:ascii="宋体" w:hAnsi="宋体" w:cs="新宋体"/>
                <w:szCs w:val="21"/>
              </w:rPr>
              <w:t>Q6.2</w:t>
            </w:r>
          </w:p>
          <w:p>
            <w:pPr>
              <w:rPr>
                <w:rFonts w:ascii="宋体" w:hAnsi="宋体" w:cs="新宋体"/>
                <w:szCs w:val="21"/>
              </w:rPr>
            </w:pPr>
          </w:p>
        </w:tc>
        <w:tc>
          <w:tcPr>
            <w:tcW w:w="10001" w:type="dxa"/>
          </w:tcPr>
          <w:p>
            <w:r>
              <w:rPr>
                <w:rFonts w:hint="eastAsia"/>
              </w:rPr>
              <w:t>查见：公司建立有《目标、指标及管理方案管理程序》，</w:t>
            </w:r>
          </w:p>
          <w:p>
            <w:r>
              <w:rPr>
                <w:rFonts w:hint="eastAsia"/>
              </w:rPr>
              <w:t>查</w:t>
            </w:r>
            <w:r>
              <w:rPr>
                <w:rFonts w:hint="eastAsia"/>
                <w:lang w:eastAsia="zh-CN"/>
              </w:rPr>
              <w:t>综合部</w:t>
            </w:r>
            <w:r>
              <w:rPr>
                <w:rFonts w:hint="eastAsia"/>
              </w:rPr>
              <w:t xml:space="preserve">和财务部质量、环境目标指标：    </w:t>
            </w:r>
            <w:r>
              <w:t xml:space="preserve">      </w:t>
            </w:r>
            <w:r>
              <w:rPr>
                <w:rFonts w:hint="eastAsia"/>
              </w:rPr>
              <w:t>考核情况（</w:t>
            </w:r>
            <w:r>
              <w:rPr>
                <w:rFonts w:hint="eastAsia"/>
                <w:lang w:eastAsia="zh-CN"/>
              </w:rPr>
              <w:t>2022年9月-2023年2月</w:t>
            </w:r>
            <w:r>
              <w:rPr>
                <w:rFonts w:hint="eastAsia"/>
              </w:rPr>
              <w:t>）</w:t>
            </w:r>
          </w:p>
          <w:p>
            <w:pPr>
              <w:pStyle w:val="15"/>
              <w:numPr>
                <w:ilvl w:val="0"/>
                <w:numId w:val="5"/>
              </w:numPr>
              <w:ind w:firstLineChars="0"/>
            </w:pPr>
            <w:r>
              <w:rPr>
                <w:rFonts w:hint="eastAsia"/>
              </w:rPr>
              <w:t>文件控制差错率〈2次/月；</w:t>
            </w:r>
            <w:r>
              <w:t xml:space="preserve">                      </w:t>
            </w:r>
            <w:r>
              <w:rPr>
                <w:rFonts w:hint="eastAsia"/>
                <w:lang w:val="en-US" w:eastAsia="zh-CN"/>
              </w:rPr>
              <w:t xml:space="preserve">  </w:t>
            </w:r>
            <w:r>
              <w:t xml:space="preserve">   </w:t>
            </w:r>
            <w:r>
              <w:rPr>
                <w:rFonts w:hint="eastAsia"/>
                <w:lang w:val="en-US" w:eastAsia="zh-CN"/>
              </w:rPr>
              <w:t>0</w:t>
            </w:r>
          </w:p>
          <w:p>
            <w:pPr>
              <w:pStyle w:val="15"/>
              <w:numPr>
                <w:ilvl w:val="0"/>
                <w:numId w:val="5"/>
              </w:numPr>
              <w:ind w:firstLineChars="0"/>
            </w:pPr>
            <w:r>
              <w:rPr>
                <w:rFonts w:hint="eastAsia"/>
              </w:rPr>
              <w:t xml:space="preserve">培训按时完成率≥95%； </w:t>
            </w:r>
            <w:r>
              <w:t xml:space="preserve">             </w:t>
            </w:r>
            <w:r>
              <w:rPr>
                <w:rFonts w:hint="eastAsia"/>
                <w:lang w:val="en-US" w:eastAsia="zh-CN"/>
              </w:rPr>
              <w:t xml:space="preserve">           </w:t>
            </w:r>
            <w:r>
              <w:t xml:space="preserve">    </w:t>
            </w:r>
            <w:r>
              <w:rPr>
                <w:rFonts w:hint="eastAsia"/>
              </w:rPr>
              <w:t>100%</w:t>
            </w:r>
          </w:p>
          <w:p>
            <w:pPr>
              <w:pStyle w:val="15"/>
              <w:numPr>
                <w:ilvl w:val="0"/>
                <w:numId w:val="5"/>
              </w:numPr>
              <w:ind w:firstLineChars="0"/>
            </w:pPr>
            <w:r>
              <w:rPr>
                <w:rFonts w:hint="eastAsia"/>
              </w:rPr>
              <w:t xml:space="preserve">纠正预防措施执行情况； </w:t>
            </w:r>
            <w:r>
              <w:t xml:space="preserve"> </w:t>
            </w:r>
            <w:r>
              <w:rPr>
                <w:rFonts w:hint="eastAsia"/>
                <w:lang w:val="en-US" w:eastAsia="zh-CN"/>
              </w:rPr>
              <w:t xml:space="preserve">                      </w:t>
            </w:r>
            <w:r>
              <w:t xml:space="preserve">    </w:t>
            </w:r>
            <w:r>
              <w:rPr>
                <w:rFonts w:hint="eastAsia"/>
              </w:rPr>
              <w:t>100%</w:t>
            </w:r>
          </w:p>
          <w:p>
            <w:pPr>
              <w:rPr>
                <w:rFonts w:hint="eastAsia"/>
              </w:rPr>
            </w:pPr>
            <w:r>
              <w:rPr>
                <w:rFonts w:hint="eastAsia"/>
              </w:rPr>
              <w:t>查</w:t>
            </w:r>
            <w:r>
              <w:rPr>
                <w:rFonts w:hint="eastAsia"/>
                <w:lang w:eastAsia="zh-CN"/>
              </w:rPr>
              <w:t>2022年9月-2023年2月</w:t>
            </w:r>
            <w:r>
              <w:rPr>
                <w:rFonts w:hint="eastAsia"/>
              </w:rPr>
              <w:t>发现，提供的《质量、环境</w:t>
            </w:r>
            <w:r>
              <w:rPr>
                <w:rFonts w:hint="eastAsia"/>
                <w:lang w:eastAsia="zh-CN"/>
              </w:rPr>
              <w:t>、</w:t>
            </w:r>
            <w:r>
              <w:rPr>
                <w:rFonts w:hint="eastAsia"/>
                <w:lang w:val="en-US" w:eastAsia="zh-CN"/>
              </w:rPr>
              <w:t>职业健康安全</w:t>
            </w:r>
            <w:r>
              <w:rPr>
                <w:rFonts w:hint="eastAsia"/>
              </w:rPr>
              <w:t>目标完成统计表》，考核均完成目标任务。</w:t>
            </w:r>
          </w:p>
          <w:p>
            <w:pPr>
              <w:pStyle w:val="2"/>
            </w:pPr>
            <w:r>
              <w:rPr>
                <w:rFonts w:hint="eastAsia"/>
                <w:szCs w:val="21"/>
              </w:rPr>
              <w:t>基本符合要求。</w:t>
            </w:r>
          </w:p>
        </w:tc>
        <w:tc>
          <w:tcPr>
            <w:tcW w:w="158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新宋体"/>
                <w:szCs w:val="21"/>
              </w:rPr>
            </w:pPr>
            <w:r>
              <w:rPr>
                <w:rFonts w:hint="eastAsia" w:ascii="宋体" w:hAnsi="宋体" w:cs="宋体"/>
                <w:szCs w:val="21"/>
              </w:rPr>
              <w:t>人员/资源</w:t>
            </w:r>
          </w:p>
          <w:p>
            <w:pPr>
              <w:adjustRightInd w:val="0"/>
              <w:snapToGrid w:val="0"/>
              <w:jc w:val="center"/>
              <w:rPr>
                <w:rFonts w:ascii="宋体" w:hAnsi="宋体" w:cs="新宋体"/>
                <w:szCs w:val="21"/>
              </w:rPr>
            </w:pPr>
          </w:p>
        </w:tc>
        <w:tc>
          <w:tcPr>
            <w:tcW w:w="961" w:type="dxa"/>
            <w:tcBorders>
              <w:top w:val="single" w:color="auto" w:sz="4" w:space="0"/>
              <w:left w:val="single" w:color="auto" w:sz="4" w:space="0"/>
              <w:bottom w:val="single" w:color="auto" w:sz="4" w:space="0"/>
              <w:right w:val="single" w:color="auto" w:sz="4" w:space="0"/>
            </w:tcBorders>
          </w:tcPr>
          <w:p>
            <w:pPr>
              <w:rPr>
                <w:rFonts w:cs="新宋体" w:asciiTheme="minorEastAsia" w:hAnsiTheme="minorEastAsia" w:eastAsiaTheme="minorEastAsia"/>
                <w:bCs/>
                <w:szCs w:val="21"/>
                <w:highlight w:val="none"/>
              </w:rPr>
            </w:pPr>
            <w:r>
              <w:rPr>
                <w:rFonts w:hint="eastAsia" w:cs="宋体" w:asciiTheme="minorEastAsia" w:hAnsiTheme="minorEastAsia" w:eastAsiaTheme="minorEastAsia"/>
                <w:bCs/>
                <w:szCs w:val="21"/>
                <w:highlight w:val="none"/>
              </w:rPr>
              <w:t>Q7.1.2</w:t>
            </w:r>
          </w:p>
        </w:tc>
        <w:tc>
          <w:tcPr>
            <w:tcW w:w="10001" w:type="dxa"/>
            <w:tcBorders>
              <w:top w:val="single" w:color="auto" w:sz="4" w:space="0"/>
              <w:left w:val="single" w:color="auto" w:sz="4" w:space="0"/>
              <w:bottom w:val="single" w:color="auto" w:sz="4" w:space="0"/>
              <w:right w:val="single" w:color="auto" w:sz="4" w:space="0"/>
            </w:tcBorders>
          </w:tcPr>
          <w:p>
            <w:pPr>
              <w:widowControl/>
              <w:ind w:firstLine="424" w:firstLineChars="202"/>
              <w:jc w:val="left"/>
              <w:rPr>
                <w:rFonts w:ascii="宋体" w:hAnsi="宋体" w:cs="新宋体"/>
                <w:szCs w:val="21"/>
                <w:highlight w:val="none"/>
              </w:rPr>
            </w:pPr>
            <w:r>
              <w:rPr>
                <w:rFonts w:hint="eastAsia" w:ascii="宋体" w:hAnsi="宋体" w:cs="新宋体"/>
                <w:szCs w:val="21"/>
                <w:highlight w:val="none"/>
              </w:rPr>
              <w:t>查，公司编制了《人力资源控制程序》，公司确定的质量、环境管理体系的实施以及过程的运行和控制所需的人员包括：各职能部门主管（方针、目标的组织贯彻实施、人员及其能力、意识、沟通等管理）、文员（组织知识、体系文件和记录的管理等）</w:t>
            </w:r>
          </w:p>
          <w:p>
            <w:pPr>
              <w:widowControl/>
              <w:ind w:firstLine="424" w:firstLineChars="202"/>
              <w:jc w:val="left"/>
              <w:rPr>
                <w:rFonts w:ascii="宋体" w:hAnsi="宋体" w:cs="新宋体"/>
                <w:szCs w:val="21"/>
                <w:highlight w:val="none"/>
              </w:rPr>
            </w:pPr>
            <w:r>
              <w:rPr>
                <w:rFonts w:hint="eastAsia" w:ascii="宋体" w:hAnsi="宋体" w:cs="新宋体"/>
                <w:szCs w:val="21"/>
                <w:highlight w:val="none"/>
              </w:rPr>
              <w:t>公司从岗位设置、任职资格等方面确定了适宜的人选。</w:t>
            </w:r>
          </w:p>
          <w:p>
            <w:pPr>
              <w:widowControl/>
              <w:ind w:firstLine="424" w:firstLineChars="202"/>
              <w:jc w:val="left"/>
              <w:rPr>
                <w:rFonts w:ascii="宋体" w:hAnsi="宋体" w:cs="新宋体"/>
                <w:szCs w:val="21"/>
                <w:highlight w:val="none"/>
              </w:rPr>
            </w:pPr>
            <w:r>
              <w:rPr>
                <w:rFonts w:hint="eastAsia" w:ascii="宋体" w:hAnsi="宋体" w:cs="新宋体"/>
                <w:szCs w:val="21"/>
                <w:highlight w:val="none"/>
              </w:rPr>
              <w:t>查，公司策划了各岗位的人员任职要求，编制有《员工入职要求及岗位职责》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widowControl/>
              <w:ind w:firstLine="424" w:firstLineChars="202"/>
              <w:jc w:val="left"/>
              <w:rPr>
                <w:rFonts w:ascii="宋体" w:hAnsi="宋体" w:cs="新宋体"/>
                <w:szCs w:val="21"/>
                <w:highlight w:val="none"/>
              </w:rPr>
            </w:pPr>
            <w:r>
              <w:rPr>
                <w:rFonts w:hint="eastAsia" w:ascii="宋体" w:hAnsi="宋体" w:cs="新宋体"/>
                <w:szCs w:val="21"/>
                <w:highlight w:val="none"/>
              </w:rPr>
              <w:t xml:space="preserve"> 现场确认，能满足规定要求。</w:t>
            </w:r>
          </w:p>
        </w:tc>
        <w:tc>
          <w:tcPr>
            <w:tcW w:w="1585" w:type="dxa"/>
            <w:tcBorders>
              <w:top w:val="single" w:color="auto" w:sz="4" w:space="0"/>
              <w:left w:val="single" w:color="auto" w:sz="4" w:space="0"/>
              <w:bottom w:val="single" w:color="auto" w:sz="4" w:space="0"/>
              <w:right w:val="single" w:color="auto" w:sz="4" w:space="0"/>
            </w:tcBorders>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216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Cs w:val="21"/>
              </w:rPr>
            </w:pPr>
            <w:r>
              <w:rPr>
                <w:rFonts w:hint="eastAsia" w:ascii="宋体" w:hAnsi="宋体" w:cs="宋体"/>
                <w:szCs w:val="21"/>
              </w:rPr>
              <w:t>能力</w:t>
            </w:r>
          </w:p>
          <w:p>
            <w:pPr>
              <w:spacing w:line="360" w:lineRule="auto"/>
              <w:rPr>
                <w:rFonts w:ascii="宋体" w:hAnsi="宋体" w:cs="宋体"/>
                <w:szCs w:val="21"/>
              </w:rPr>
            </w:pPr>
          </w:p>
          <w:p>
            <w:pPr>
              <w:adjustRightInd w:val="0"/>
              <w:snapToGrid w:val="0"/>
              <w:jc w:val="center"/>
              <w:rPr>
                <w:rFonts w:ascii="宋体" w:hAnsi="宋体" w:cs="新宋体"/>
                <w:szCs w:val="21"/>
              </w:rPr>
            </w:pPr>
          </w:p>
        </w:tc>
        <w:tc>
          <w:tcPr>
            <w:tcW w:w="961" w:type="dxa"/>
            <w:tcBorders>
              <w:top w:val="single" w:color="auto" w:sz="4" w:space="0"/>
              <w:left w:val="single" w:color="auto" w:sz="4" w:space="0"/>
              <w:bottom w:val="single" w:color="auto" w:sz="4" w:space="0"/>
              <w:right w:val="single" w:color="auto" w:sz="4" w:space="0"/>
            </w:tcBorders>
          </w:tcPr>
          <w:p>
            <w:pPr>
              <w:rPr>
                <w:rFonts w:cs="新宋体" w:asciiTheme="minorEastAsia" w:hAnsiTheme="minorEastAsia" w:eastAsiaTheme="minorEastAsia"/>
                <w:bCs/>
                <w:szCs w:val="21"/>
              </w:rPr>
            </w:pPr>
            <w:r>
              <w:rPr>
                <w:rFonts w:hint="eastAsia" w:cs="宋体" w:asciiTheme="minorEastAsia" w:hAnsiTheme="minorEastAsia" w:eastAsiaTheme="minorEastAsia"/>
                <w:bCs/>
                <w:szCs w:val="21"/>
              </w:rPr>
              <w:t>Q7.2</w:t>
            </w:r>
          </w:p>
        </w:tc>
        <w:tc>
          <w:tcPr>
            <w:tcW w:w="10001" w:type="dxa"/>
            <w:tcBorders>
              <w:top w:val="single" w:color="auto" w:sz="4" w:space="0"/>
              <w:left w:val="single" w:color="auto" w:sz="4" w:space="0"/>
              <w:bottom w:val="single" w:color="auto" w:sz="4" w:space="0"/>
              <w:right w:val="single" w:color="auto" w:sz="4" w:space="0"/>
            </w:tcBorders>
          </w:tcPr>
          <w:p>
            <w:pPr>
              <w:ind w:firstLine="420" w:firstLineChars="200"/>
              <w:rPr>
                <w:rFonts w:ascii="宋体" w:hAnsi="宋体" w:cs="宋体"/>
                <w:szCs w:val="21"/>
              </w:rPr>
            </w:pPr>
            <w:r>
              <w:rPr>
                <w:rFonts w:hint="eastAsia" w:ascii="宋体" w:hAnsi="宋体" w:cs="宋体"/>
                <w:szCs w:val="21"/>
              </w:rPr>
              <w:t>公司确定了从事的工作影响管理体系绩效和有效性且在公司控制范围内的人员所必要的能力，这些能力主要是基于适当的教育、培训或经历等。</w:t>
            </w:r>
          </w:p>
          <w:p>
            <w:pPr>
              <w:rPr>
                <w:rFonts w:ascii="宋体" w:hAnsi="宋体" w:cs="宋体"/>
                <w:szCs w:val="21"/>
              </w:rPr>
            </w:pPr>
          </w:p>
          <w:p>
            <w:pPr>
              <w:pStyle w:val="2"/>
              <w:rPr>
                <w:szCs w:val="22"/>
              </w:rPr>
            </w:pPr>
            <w:r>
              <w:rPr>
                <w:rFonts w:hint="eastAsia" w:ascii="宋体" w:hAnsi="宋体" w:cs="宋体"/>
                <w:szCs w:val="21"/>
              </w:rPr>
              <w:t>---</w:t>
            </w:r>
            <w:r>
              <w:rPr>
                <w:rFonts w:hint="eastAsia"/>
                <w:szCs w:val="22"/>
              </w:rPr>
              <w:t>公司对每个从事影响产品符合性要求及从事的工作影响管理体系绩效和有效性的工作人员的能力进行识别，制定培训制度、有计划有目的、系统地提供培训以满足这些需求。</w:t>
            </w:r>
          </w:p>
          <w:p>
            <w:pPr>
              <w:pStyle w:val="2"/>
              <w:rPr>
                <w:szCs w:val="22"/>
              </w:rPr>
            </w:pPr>
            <w:r>
              <w:rPr>
                <w:rFonts w:hint="eastAsia"/>
                <w:szCs w:val="22"/>
              </w:rPr>
              <w:t>适用时，采取措施（包括：培训、辅导、重新分配工作或招聘具有能力的人员）获得所需的能力，并评价措施的有效性。保留适当的形成文件的信息，作为人员能力的证据。</w:t>
            </w:r>
          </w:p>
          <w:p>
            <w:pPr>
              <w:pStyle w:val="2"/>
            </w:pPr>
          </w:p>
          <w:p>
            <w:pPr>
              <w:pStyle w:val="2"/>
            </w:pPr>
            <w:r>
              <w:rPr>
                <w:rFonts w:hint="eastAsia"/>
              </w:rPr>
              <w:t>抽查人员培训计划</w:t>
            </w:r>
          </w:p>
          <w:p>
            <w:pPr>
              <w:rPr>
                <w:rFonts w:ascii="宋体" w:hAnsi="宋体"/>
                <w:szCs w:val="21"/>
              </w:rPr>
            </w:pPr>
            <w:r>
              <w:rPr>
                <w:rFonts w:hint="eastAsia" w:ascii="宋体" w:hAnsi="宋体"/>
                <w:szCs w:val="21"/>
              </w:rPr>
              <w:t>提供有202</w:t>
            </w:r>
            <w:r>
              <w:rPr>
                <w:rFonts w:hint="eastAsia" w:ascii="宋体" w:hAnsi="宋体"/>
                <w:szCs w:val="21"/>
                <w:lang w:val="en-US" w:eastAsia="zh-CN"/>
              </w:rPr>
              <w:t>3</w:t>
            </w:r>
            <w:r>
              <w:rPr>
                <w:rFonts w:hint="eastAsia" w:ascii="宋体" w:hAnsi="宋体"/>
                <w:szCs w:val="21"/>
              </w:rPr>
              <w:t>年度培训计划，计划培训</w:t>
            </w:r>
            <w:r>
              <w:rPr>
                <w:rFonts w:hint="eastAsia" w:ascii="宋体" w:hAnsi="宋体"/>
                <w:szCs w:val="21"/>
                <w:lang w:val="en-US" w:eastAsia="zh-CN"/>
              </w:rPr>
              <w:t>9</w:t>
            </w:r>
            <w:r>
              <w:rPr>
                <w:rFonts w:hint="eastAsia" w:ascii="宋体" w:hAnsi="宋体"/>
                <w:szCs w:val="21"/>
              </w:rPr>
              <w:t>次，已培训</w:t>
            </w:r>
            <w:r>
              <w:rPr>
                <w:rFonts w:hint="eastAsia" w:ascii="宋体" w:hAnsi="宋体"/>
                <w:szCs w:val="21"/>
                <w:lang w:val="en-US" w:eastAsia="zh-CN"/>
              </w:rPr>
              <w:t>2</w:t>
            </w:r>
            <w:r>
              <w:rPr>
                <w:rFonts w:hint="eastAsia" w:ascii="宋体" w:hAnsi="宋体"/>
                <w:szCs w:val="21"/>
              </w:rPr>
              <w:t>次。</w:t>
            </w:r>
          </w:p>
          <w:p>
            <w:pPr>
              <w:rPr>
                <w:rFonts w:ascii="宋体" w:hAnsi="宋体"/>
                <w:szCs w:val="21"/>
              </w:rPr>
            </w:pPr>
          </w:p>
          <w:p>
            <w:pPr>
              <w:rPr>
                <w:rFonts w:ascii="宋体" w:hAnsi="宋体"/>
                <w:szCs w:val="21"/>
              </w:rPr>
            </w:pPr>
            <w:r>
              <w:rPr>
                <w:rFonts w:hint="eastAsia" w:ascii="宋体" w:hAnsi="宋体"/>
                <w:szCs w:val="21"/>
              </w:rPr>
              <w:t>抽查培训</w:t>
            </w:r>
            <w:r>
              <w:rPr>
                <w:szCs w:val="21"/>
              </w:rPr>
              <w:t>记录</w:t>
            </w:r>
            <w:r>
              <w:rPr>
                <w:rFonts w:hint="eastAsia" w:ascii="宋体" w:hAnsi="宋体"/>
                <w:szCs w:val="21"/>
              </w:rPr>
              <w:t>。</w:t>
            </w:r>
          </w:p>
          <w:p>
            <w:pPr>
              <w:spacing w:line="440" w:lineRule="exact"/>
              <w:ind w:firstLine="420" w:firstLineChars="200"/>
              <w:rPr>
                <w:sz w:val="24"/>
              </w:rPr>
            </w:pPr>
            <w:r>
              <w:rPr>
                <w:rFonts w:hint="eastAsia" w:ascii="宋体" w:hAnsi="宋体"/>
                <w:szCs w:val="21"/>
              </w:rPr>
              <w:t>1、2023.1.29：质量\环境\安全管理体系文件学习/ISO基础知识等，培训人员：</w:t>
            </w:r>
            <w:r>
              <w:rPr>
                <w:rFonts w:hint="eastAsia" w:ascii="宋体" w:hAnsi="宋体"/>
                <w:color w:val="000000"/>
                <w:szCs w:val="21"/>
                <w:lang w:eastAsia="zh-CN"/>
              </w:rPr>
              <w:t>周国松、黄奕、周国举、钟清开等</w:t>
            </w:r>
            <w:r>
              <w:rPr>
                <w:rFonts w:hint="eastAsia" w:ascii="宋体" w:hAnsi="宋体"/>
                <w:color w:val="000000"/>
                <w:szCs w:val="21"/>
                <w:lang w:val="en-US" w:eastAsia="zh-CN"/>
              </w:rPr>
              <w:t>6</w:t>
            </w:r>
            <w:r>
              <w:rPr>
                <w:rFonts w:hint="eastAsia" w:ascii="宋体" w:hAnsi="宋体"/>
                <w:color w:val="000000"/>
                <w:szCs w:val="21"/>
                <w:lang w:eastAsia="zh-CN"/>
              </w:rPr>
              <w:t>人</w:t>
            </w:r>
            <w:r>
              <w:rPr>
                <w:rFonts w:hint="eastAsia" w:ascii="宋体" w:hAnsi="宋体"/>
                <w:szCs w:val="21"/>
              </w:rPr>
              <w:t>；培训内容：管理体系文件，管理方针、管理手册、程序文件、管理文件、作业指导书等。培训效果评价：公司全体人员在依据GB/T19001-2016、GB/T24001-2016、</w:t>
            </w:r>
            <w:r>
              <w:rPr>
                <w:rFonts w:hint="eastAsia" w:ascii="宋体" w:hAnsi="宋体"/>
                <w:szCs w:val="21"/>
                <w:lang w:eastAsia="zh-CN"/>
              </w:rPr>
              <w:t>GB/T45001-2020</w:t>
            </w:r>
            <w:r>
              <w:rPr>
                <w:rFonts w:hint="eastAsia" w:ascii="宋体" w:hAnsi="宋体"/>
                <w:szCs w:val="21"/>
              </w:rPr>
              <w:t>标准下建立的管理体系有了全面的认识，更深层次结合本公司的实际情况，对管理体系的运行打下了良好的基础，对日后的管理提供了保障。评价人：</w:t>
            </w:r>
            <w:r>
              <w:rPr>
                <w:rFonts w:hint="eastAsia" w:ascii="宋体" w:hAnsi="宋体"/>
                <w:lang w:eastAsia="zh-CN"/>
              </w:rPr>
              <w:t>周国松</w:t>
            </w:r>
          </w:p>
          <w:p>
            <w:pPr>
              <w:spacing w:before="94" w:beforeLines="30"/>
              <w:rPr>
                <w:rFonts w:hint="eastAsia" w:ascii="宋体" w:hAnsi="宋体" w:cs="宋体"/>
                <w:b/>
                <w:bCs w:val="0"/>
                <w:color w:val="auto"/>
                <w:szCs w:val="21"/>
                <w:lang w:val="en-US" w:eastAsia="zh-CN"/>
              </w:rPr>
            </w:pPr>
            <w:r>
              <w:rPr>
                <w:rFonts w:hint="eastAsia" w:ascii="宋体" w:hAnsi="宋体" w:cs="宋体"/>
                <w:b/>
                <w:bCs w:val="0"/>
                <w:color w:val="auto"/>
                <w:szCs w:val="21"/>
                <w:lang w:val="en-US" w:eastAsia="zh-CN"/>
              </w:rPr>
              <w:t>未按计划进行2月份培训，不符合。</w:t>
            </w:r>
          </w:p>
          <w:p>
            <w:pPr>
              <w:pStyle w:val="2"/>
              <w:ind w:firstLine="460" w:firstLineChars="200"/>
              <w:rPr>
                <w:rFonts w:hint="eastAsia" w:eastAsia="宋体"/>
                <w:lang w:eastAsia="zh-CN"/>
              </w:rPr>
            </w:pPr>
            <w:r>
              <w:rPr>
                <w:rFonts w:hint="eastAsia" w:ascii="宋体" w:hAnsi="宋体"/>
                <w:szCs w:val="21"/>
                <w:lang w:eastAsia="zh-CN"/>
              </w:rPr>
              <w:t>。。。。。。。。</w:t>
            </w:r>
          </w:p>
          <w:p>
            <w:pPr>
              <w:ind w:firstLine="420" w:firstLineChars="200"/>
              <w:rPr>
                <w:rFonts w:ascii="宋体" w:hAnsi="宋体" w:cs="宋体"/>
                <w:szCs w:val="21"/>
              </w:rPr>
            </w:pPr>
            <w:r>
              <w:rPr>
                <w:rFonts w:hint="eastAsia" w:ascii="宋体" w:hAnsi="宋体" w:cs="宋体"/>
                <w:kern w:val="0"/>
                <w:szCs w:val="21"/>
              </w:rPr>
              <w:t>其他培训按计划执行。</w:t>
            </w:r>
          </w:p>
        </w:tc>
        <w:tc>
          <w:tcPr>
            <w:tcW w:w="1585" w:type="dxa"/>
            <w:tcBorders>
              <w:top w:val="single" w:color="auto" w:sz="4" w:space="0"/>
              <w:left w:val="single" w:color="auto" w:sz="4" w:space="0"/>
              <w:bottom w:val="single" w:color="auto" w:sz="4" w:space="0"/>
              <w:right w:val="single" w:color="auto" w:sz="4" w:space="0"/>
            </w:tcBorders>
          </w:tcPr>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eastAsia="宋体"/>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Cs w:val="21"/>
              </w:rPr>
            </w:pPr>
            <w:r>
              <w:rPr>
                <w:rFonts w:hint="eastAsia" w:ascii="宋体" w:hAnsi="宋体" w:cs="宋体"/>
                <w:szCs w:val="21"/>
              </w:rPr>
              <w:t>意识</w:t>
            </w:r>
          </w:p>
          <w:p>
            <w:pPr>
              <w:adjustRightInd w:val="0"/>
              <w:snapToGrid w:val="0"/>
              <w:jc w:val="center"/>
              <w:rPr>
                <w:rFonts w:ascii="宋体" w:hAnsi="宋体" w:cs="新宋体"/>
                <w:szCs w:val="21"/>
              </w:rPr>
            </w:pPr>
          </w:p>
        </w:tc>
        <w:tc>
          <w:tcPr>
            <w:tcW w:w="961" w:type="dxa"/>
            <w:tcBorders>
              <w:top w:val="single" w:color="auto" w:sz="4" w:space="0"/>
              <w:left w:val="single" w:color="auto" w:sz="4" w:space="0"/>
              <w:bottom w:val="single" w:color="auto" w:sz="4" w:space="0"/>
              <w:right w:val="single" w:color="auto" w:sz="4" w:space="0"/>
            </w:tcBorders>
          </w:tcPr>
          <w:p>
            <w:pPr>
              <w:rPr>
                <w:rFonts w:cs="新宋体" w:asciiTheme="minorEastAsia" w:hAnsiTheme="minorEastAsia" w:eastAsiaTheme="minorEastAsia"/>
                <w:bCs/>
                <w:szCs w:val="21"/>
              </w:rPr>
            </w:pPr>
            <w:r>
              <w:rPr>
                <w:rFonts w:hint="eastAsia" w:cs="宋体" w:asciiTheme="minorEastAsia" w:hAnsiTheme="minorEastAsia" w:eastAsiaTheme="minorEastAsia"/>
                <w:bCs/>
                <w:szCs w:val="21"/>
              </w:rPr>
              <w:t>Q7.3</w:t>
            </w:r>
          </w:p>
        </w:tc>
        <w:tc>
          <w:tcPr>
            <w:tcW w:w="10001" w:type="dxa"/>
            <w:tcBorders>
              <w:top w:val="single" w:color="auto" w:sz="4" w:space="0"/>
              <w:left w:val="single" w:color="auto" w:sz="4" w:space="0"/>
              <w:bottom w:val="single" w:color="auto" w:sz="4" w:space="0"/>
              <w:right w:val="single" w:color="auto" w:sz="4" w:space="0"/>
            </w:tcBorders>
          </w:tcPr>
          <w:p>
            <w:pPr>
              <w:pStyle w:val="4"/>
              <w:tabs>
                <w:tab w:val="left" w:pos="902"/>
                <w:tab w:val="clear" w:pos="1069"/>
              </w:tabs>
              <w:spacing w:line="360" w:lineRule="auto"/>
              <w:ind w:left="0" w:right="1" w:firstLine="420" w:firstLineChars="200"/>
              <w:rPr>
                <w:rFonts w:ascii="宋体" w:hAnsi="宋体" w:eastAsia="宋体" w:cs="宋体"/>
                <w:color w:val="000000"/>
                <w:kern w:val="0"/>
                <w:sz w:val="21"/>
                <w:szCs w:val="21"/>
              </w:rPr>
            </w:pPr>
            <w:r>
              <w:rPr>
                <w:rFonts w:hint="eastAsia" w:ascii="宋体" w:hAnsi="宋体" w:eastAsia="宋体" w:cs="宋体"/>
                <w:color w:val="000000"/>
                <w:kern w:val="0"/>
                <w:sz w:val="21"/>
                <w:szCs w:val="21"/>
              </w:rPr>
              <w:t>公司通过宣导、培训、制度约束等方式确保员工能意识到他们从事的活动的相关性及重要性，以及他们对贯彻管理方针、达成管理目标及实现管理体系的有效性的积极贡献，以及其不符合要求的后果。</w:t>
            </w:r>
          </w:p>
          <w:p>
            <w:pPr>
              <w:pStyle w:val="4"/>
              <w:tabs>
                <w:tab w:val="left" w:pos="902"/>
                <w:tab w:val="clear" w:pos="1069"/>
              </w:tabs>
              <w:spacing w:line="360" w:lineRule="auto"/>
              <w:ind w:left="0" w:right="1"/>
              <w:rPr>
                <w:rFonts w:ascii="宋体" w:hAnsi="宋体" w:cs="宋体"/>
                <w:szCs w:val="21"/>
              </w:rPr>
            </w:pPr>
            <w:r>
              <w:rPr>
                <w:rFonts w:hint="eastAsia" w:ascii="宋体" w:hAnsi="宋体" w:eastAsia="宋体" w:cs="宋体"/>
                <w:color w:val="000000"/>
                <w:kern w:val="0"/>
                <w:sz w:val="21"/>
                <w:szCs w:val="21"/>
              </w:rPr>
              <w:t>---经与员工沟通了解，其基本具备以上必要的质量、环境相关意识。</w:t>
            </w:r>
          </w:p>
        </w:tc>
        <w:tc>
          <w:tcPr>
            <w:tcW w:w="1585" w:type="dxa"/>
            <w:tcBorders>
              <w:top w:val="single" w:color="auto" w:sz="4" w:space="0"/>
              <w:left w:val="single" w:color="auto" w:sz="4" w:space="0"/>
              <w:bottom w:val="single" w:color="auto" w:sz="4" w:space="0"/>
              <w:right w:val="single" w:color="auto" w:sz="4" w:space="0"/>
            </w:tcBorders>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165" w:type="dxa"/>
            <w:tcBorders>
              <w:top w:val="single" w:color="auto" w:sz="4" w:space="0"/>
              <w:left w:val="single" w:color="auto" w:sz="4" w:space="0"/>
              <w:right w:val="single" w:color="auto" w:sz="4" w:space="0"/>
            </w:tcBorders>
          </w:tcPr>
          <w:p>
            <w:pPr>
              <w:adjustRightInd w:val="0"/>
              <w:snapToGrid w:val="0"/>
              <w:jc w:val="center"/>
              <w:rPr>
                <w:rFonts w:hint="eastAsia" w:ascii="宋体" w:hAnsi="宋体" w:eastAsia="宋体" w:cs="新宋体"/>
                <w:szCs w:val="21"/>
                <w:lang w:eastAsia="zh-CN"/>
              </w:rPr>
            </w:pPr>
            <w:r>
              <w:rPr>
                <w:rFonts w:hint="eastAsia" w:ascii="宋体" w:hAnsi="宋体" w:cs="宋体"/>
                <w:szCs w:val="21"/>
                <w:lang w:eastAsia="zh-CN"/>
              </w:rPr>
              <w:t>文件化信息</w:t>
            </w:r>
          </w:p>
        </w:tc>
        <w:tc>
          <w:tcPr>
            <w:tcW w:w="961" w:type="dxa"/>
            <w:tcBorders>
              <w:top w:val="single" w:color="auto" w:sz="4" w:space="0"/>
              <w:left w:val="single" w:color="auto" w:sz="4" w:space="0"/>
              <w:right w:val="single" w:color="auto" w:sz="4" w:space="0"/>
            </w:tcBorders>
          </w:tcPr>
          <w:p>
            <w:pPr>
              <w:rPr>
                <w:rFonts w:cs="新宋体" w:asciiTheme="minorEastAsia" w:hAnsiTheme="minorEastAsia" w:eastAsiaTheme="minorEastAsia"/>
                <w:bCs/>
                <w:szCs w:val="21"/>
              </w:rPr>
            </w:pPr>
            <w:r>
              <w:rPr>
                <w:rFonts w:hint="eastAsia" w:cs="宋体" w:asciiTheme="minorEastAsia" w:hAnsiTheme="minorEastAsia" w:eastAsiaTheme="minorEastAsia"/>
                <w:bCs/>
                <w:szCs w:val="21"/>
              </w:rPr>
              <w:t>Q7.5</w:t>
            </w:r>
          </w:p>
        </w:tc>
        <w:tc>
          <w:tcPr>
            <w:tcW w:w="10001" w:type="dxa"/>
            <w:tcBorders>
              <w:top w:val="single" w:color="auto" w:sz="4" w:space="0"/>
              <w:left w:val="single" w:color="auto" w:sz="4" w:space="0"/>
              <w:right w:val="single" w:color="auto" w:sz="4" w:space="0"/>
            </w:tcBorders>
          </w:tcPr>
          <w:p>
            <w:pPr>
              <w:pStyle w:val="4"/>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公司的管理体系文件----包括</w:t>
            </w:r>
          </w:p>
          <w:p>
            <w:pPr>
              <w:pStyle w:val="4"/>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一级文件：管理手册</w:t>
            </w:r>
          </w:p>
          <w:p>
            <w:pPr>
              <w:pStyle w:val="4"/>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二级文件：程序文件</w:t>
            </w:r>
          </w:p>
          <w:p>
            <w:pPr>
              <w:pStyle w:val="4"/>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三级文件：管理规定或制度</w:t>
            </w:r>
          </w:p>
          <w:p>
            <w:pPr>
              <w:pStyle w:val="4"/>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四级文件：表格和检查表。</w:t>
            </w:r>
          </w:p>
          <w:p>
            <w:pPr>
              <w:pStyle w:val="4"/>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--此外，外来文件即外部提供的文件,包括规格标准、与产品质量有关的企业标准。通常属于第三级文件，并得到及时识别和分发控制。</w:t>
            </w:r>
          </w:p>
          <w:p>
            <w:pPr>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 xml:space="preserve">  经查：公司提供的各级体系文件总体满足标准的要求和确保管理体系有效性的需要。</w:t>
            </w:r>
          </w:p>
          <w:p>
            <w:pPr>
              <w:pStyle w:val="4"/>
              <w:tabs>
                <w:tab w:val="left" w:pos="902"/>
                <w:tab w:val="left" w:pos="1630"/>
                <w:tab w:val="clear" w:pos="1069"/>
                <w:tab w:val="clear" w:pos="2149"/>
              </w:tabs>
              <w:spacing w:line="360" w:lineRule="auto"/>
              <w:ind w:left="0" w:right="1" w:firstLine="420" w:firstLineChars="200"/>
              <w:rPr>
                <w:rFonts w:ascii="宋体" w:hAnsi="宋体" w:eastAsia="宋体" w:cs="宋体"/>
                <w:color w:val="000000"/>
                <w:kern w:val="0"/>
                <w:sz w:val="21"/>
                <w:szCs w:val="21"/>
              </w:rPr>
            </w:pPr>
            <w:r>
              <w:rPr>
                <w:rFonts w:hint="eastAsia" w:ascii="宋体" w:hAnsi="宋体" w:eastAsia="宋体" w:cs="宋体"/>
                <w:color w:val="000000"/>
                <w:kern w:val="0"/>
                <w:sz w:val="21"/>
                <w:szCs w:val="21"/>
              </w:rPr>
              <w:t>抽查3-5个体系文件如：管理手册、程序文件、岗位说明书等均有适当的标识和说明、相对固定的格式、纸质和电子档为载体、文件发布前均的得到评审和批准，从而确保了适宜性和充分性；记录得到确认等。</w:t>
            </w:r>
          </w:p>
          <w:p>
            <w:pPr>
              <w:pStyle w:val="4"/>
              <w:tabs>
                <w:tab w:val="left" w:pos="902"/>
                <w:tab w:val="left" w:pos="1630"/>
                <w:tab w:val="clear" w:pos="1069"/>
                <w:tab w:val="clear" w:pos="2149"/>
              </w:tabs>
              <w:spacing w:line="360" w:lineRule="auto"/>
              <w:ind w:left="0" w:right="1" w:firstLine="420" w:firstLineChars="200"/>
              <w:rPr>
                <w:rFonts w:ascii="宋体" w:hAnsi="宋体" w:eastAsia="宋体" w:cs="宋体"/>
                <w:kern w:val="0"/>
                <w:sz w:val="21"/>
                <w:szCs w:val="21"/>
              </w:rPr>
            </w:pPr>
            <w:r>
              <w:rPr>
                <w:rFonts w:hint="eastAsia" w:ascii="宋体" w:hAnsi="宋体" w:eastAsia="宋体" w:cs="宋体"/>
                <w:color w:val="000000"/>
                <w:kern w:val="0"/>
                <w:sz w:val="21"/>
                <w:szCs w:val="21"/>
              </w:rPr>
              <w:t>现场抽见《管理手册》受</w:t>
            </w:r>
            <w:r>
              <w:rPr>
                <w:rFonts w:hint="eastAsia" w:ascii="宋体" w:hAnsi="宋体" w:eastAsia="宋体" w:cs="宋体"/>
                <w:kern w:val="0"/>
                <w:sz w:val="21"/>
                <w:szCs w:val="21"/>
              </w:rPr>
              <w:t>控状态：受控</w:t>
            </w:r>
          </w:p>
          <w:p>
            <w:pPr>
              <w:pStyle w:val="4"/>
              <w:tabs>
                <w:tab w:val="left" w:pos="902"/>
                <w:tab w:val="left" w:pos="1630"/>
                <w:tab w:val="clear" w:pos="1069"/>
                <w:tab w:val="clear" w:pos="2149"/>
              </w:tabs>
              <w:spacing w:line="360" w:lineRule="auto"/>
              <w:ind w:left="0" w:right="1"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文件编号：QES-DQJXSB-2021</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 xml:space="preserve"> 版次：A/0</w:t>
            </w:r>
          </w:p>
          <w:p>
            <w:pPr>
              <w:pStyle w:val="4"/>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000000"/>
                <w:kern w:val="0"/>
                <w:sz w:val="21"/>
                <w:szCs w:val="21"/>
                <w:lang w:val="en-US" w:eastAsia="zh-CN" w:bidi="ar-SA"/>
              </w:rPr>
            </w:pPr>
            <w:r>
              <w:rPr>
                <w:rFonts w:hint="eastAsia" w:ascii="宋体" w:hAnsi="宋体" w:eastAsia="宋体" w:cs="宋体"/>
                <w:kern w:val="0"/>
                <w:sz w:val="21"/>
                <w:szCs w:val="21"/>
                <w:lang w:val="en-US" w:eastAsia="zh-CN"/>
              </w:rPr>
              <w:t>2021年08月20日发布   编制：综合部      审</w:t>
            </w:r>
            <w:r>
              <w:rPr>
                <w:rFonts w:hint="eastAsia" w:ascii="宋体" w:hAnsi="宋体" w:eastAsia="宋体" w:cs="宋体"/>
                <w:color w:val="000000"/>
                <w:kern w:val="0"/>
                <w:sz w:val="21"/>
                <w:szCs w:val="21"/>
                <w:lang w:val="en-US" w:eastAsia="zh-CN" w:bidi="ar-SA"/>
              </w:rPr>
              <w:t>核：黄奕</w:t>
            </w:r>
            <w:r>
              <w:rPr>
                <w:rFonts w:hint="eastAsia" w:ascii="宋体" w:hAnsi="宋体" w:cs="宋体"/>
                <w:color w:val="000000"/>
                <w:kern w:val="0"/>
                <w:sz w:val="21"/>
                <w:szCs w:val="21"/>
                <w:lang w:val="en-US" w:eastAsia="zh-CN" w:bidi="ar-SA"/>
              </w:rPr>
              <w:t xml:space="preserve">      </w:t>
            </w:r>
            <w:r>
              <w:rPr>
                <w:rFonts w:hint="eastAsia" w:ascii="宋体" w:hAnsi="宋体" w:eastAsia="宋体" w:cs="宋体"/>
                <w:color w:val="000000"/>
                <w:kern w:val="0"/>
                <w:sz w:val="21"/>
                <w:szCs w:val="21"/>
                <w:lang w:val="en-US" w:eastAsia="zh-CN" w:bidi="ar-SA"/>
              </w:rPr>
              <w:t>审批：周国松</w:t>
            </w:r>
          </w:p>
          <w:p>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抽见文件《程序文件》文件编号：</w:t>
            </w:r>
          </w:p>
          <w:p>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lang w:val="en-US" w:eastAsia="zh-CN"/>
              </w:rPr>
              <w:t xml:space="preserve"> DQJXSB/CX-2021            </w:t>
            </w:r>
            <w:r>
              <w:rPr>
                <w:rFonts w:hint="eastAsia" w:ascii="宋体" w:hAnsi="宋体" w:cs="宋体"/>
                <w:szCs w:val="21"/>
              </w:rPr>
              <w:t>版次:A/0</w:t>
            </w:r>
          </w:p>
          <w:p>
            <w:pPr>
              <w:adjustRightInd w:val="0"/>
              <w:snapToGrid w:val="0"/>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2021年08月20日发布   编制：综合部      审核：黄奕      审批：周国松</w:t>
            </w:r>
          </w:p>
          <w:p>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以上文件均有编审批，发布实施日期及发放编号、受控状态。</w:t>
            </w:r>
          </w:p>
          <w:p>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使用文件的现场抽查确认，未发现不适宜或缺失的文件。</w:t>
            </w:r>
          </w:p>
          <w:p>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--公司对重要的文件信息通过权限控制分发或禁止复印外传等予以保密。</w:t>
            </w:r>
          </w:p>
          <w:p>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--现场确认：各级文件的分发、访问、检索和使用、存储和防护等均符合规定要求。</w:t>
            </w:r>
          </w:p>
          <w:p>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查，程序文件：公司编制了《文件、记录控制程序》，规定了体系文件的编制、审核、批准、受控、使用、报废等要求。查见：程序文件有</w:t>
            </w:r>
            <w:r>
              <w:rPr>
                <w:rFonts w:hint="eastAsia" w:ascii="宋体" w:hAnsi="宋体" w:cs="宋体"/>
                <w:szCs w:val="21"/>
                <w:lang w:val="en-US" w:eastAsia="zh-CN"/>
              </w:rPr>
              <w:t>24</w:t>
            </w:r>
            <w:r>
              <w:rPr>
                <w:rFonts w:hint="eastAsia" w:ascii="宋体" w:hAnsi="宋体" w:cs="宋体"/>
                <w:szCs w:val="21"/>
              </w:rPr>
              <w:t>个，查：《受控文件清单》里面包括：管理手册、程序文件、岗位说明书、三级文件汇编等。</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查见：《文件发放、回收记录》程序文件、管理手册、三级文件汇编等行了发放；有文件编号、分发号，版本，部门签收等内容，暂无回收记录发生。</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可获得该文件的有效版本：</w:t>
            </w:r>
          </w:p>
          <w:p>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《管理手册》现行版本为A/0版</w:t>
            </w:r>
          </w:p>
          <w:p>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以上文件字迹清楚，审批齐全，受控标识完整，保存完好，易于识别</w:t>
            </w:r>
          </w:p>
          <w:p>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查《外来文件清单》,里面包括法律法规：中华人民共和国消防法;中华人民共和国安全生产法、中华人民共和国消费者权益保护法</w:t>
            </w:r>
            <w:r>
              <w:rPr>
                <w:rFonts w:hint="eastAsia" w:ascii="宋体" w:hAnsi="宋体" w:cs="宋体"/>
                <w:szCs w:val="21"/>
                <w:lang w:eastAsia="zh-CN"/>
              </w:rPr>
              <w:t>、</w:t>
            </w:r>
            <w:r>
              <w:rPr>
                <w:rFonts w:hint="eastAsia" w:ascii="宋体" w:hAnsi="宋体" w:cs="宋体"/>
                <w:szCs w:val="21"/>
              </w:rPr>
              <w:t>中华人民共和国民法典等;产品执行标准：办公家具 阅览桌、椅、凳GB/T 14531-2017</w:t>
            </w:r>
            <w:r>
              <w:rPr>
                <w:rFonts w:hint="eastAsia" w:ascii="宋体" w:hAnsi="宋体" w:cs="宋体"/>
                <w:szCs w:val="21"/>
                <w:lang w:eastAsia="zh-CN"/>
              </w:rPr>
              <w:t>、</w:t>
            </w:r>
            <w:r>
              <w:rPr>
                <w:rFonts w:hint="eastAsia" w:ascii="宋体" w:hAnsi="宋体" w:cs="宋体"/>
                <w:szCs w:val="21"/>
              </w:rPr>
              <w:t>实验室家具 通风柜QB/T 5589-2021等标准。</w:t>
            </w:r>
          </w:p>
          <w:p>
            <w:pPr>
              <w:adjustRightInd w:val="0"/>
              <w:snapToGrid w:val="0"/>
              <w:spacing w:line="360" w:lineRule="auto"/>
              <w:rPr>
                <w:rFonts w:hint="eastAsia" w:ascii="宋体" w:hAnsi="宋体" w:cs="宋体"/>
                <w:szCs w:val="21"/>
              </w:rPr>
            </w:pPr>
            <w:r>
              <w:rPr>
                <w:rFonts w:hint="eastAsia" w:ascii="宋体" w:hAnsi="宋体" w:cs="宋体"/>
                <w:szCs w:val="21"/>
              </w:rPr>
              <w:t>查见《记录清单》，规定了保存期以及保存的部门。现场查见，对记录的保存不够规范，已现场口头提出。</w:t>
            </w:r>
          </w:p>
          <w:p>
            <w:pPr>
              <w:adjustRightInd w:val="0"/>
              <w:snapToGrid w:val="0"/>
              <w:spacing w:line="360" w:lineRule="auto"/>
              <w:rPr>
                <w:rFonts w:ascii="宋体" w:hAnsi="宋体" w:cs="宋体"/>
                <w:szCs w:val="21"/>
              </w:rPr>
            </w:pPr>
            <w:r>
              <w:rPr>
                <w:rFonts w:hint="eastAsia" w:ascii="宋体" w:hAnsi="宋体" w:cs="宋体"/>
                <w:szCs w:val="21"/>
              </w:rPr>
              <w:t>管理体系运行至今文件更改和作废情况未发生。在“文件资料控制程序”中对如发生以上情况均有明确规定。</w:t>
            </w:r>
          </w:p>
        </w:tc>
        <w:tc>
          <w:tcPr>
            <w:tcW w:w="1585" w:type="dxa"/>
            <w:tcBorders>
              <w:top w:val="single" w:color="auto" w:sz="4" w:space="0"/>
              <w:left w:val="single" w:color="auto" w:sz="4" w:space="0"/>
              <w:bottom w:val="single" w:color="auto" w:sz="4" w:space="0"/>
              <w:right w:val="single" w:color="auto" w:sz="4" w:space="0"/>
            </w:tcBorders>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5" w:type="dxa"/>
          </w:tcPr>
          <w:p>
            <w:pPr>
              <w:spacing w:line="360" w:lineRule="auto"/>
              <w:rPr>
                <w:rFonts w:ascii="宋体" w:hAnsi="宋体" w:cs="宋体"/>
                <w:szCs w:val="21"/>
              </w:rPr>
            </w:pPr>
            <w:r>
              <w:rPr>
                <w:rFonts w:hint="eastAsia" w:ascii="宋体" w:hAnsi="宋体" w:cs="宋体"/>
                <w:bCs/>
                <w:szCs w:val="24"/>
              </w:rPr>
              <w:t>分析和评价</w:t>
            </w:r>
          </w:p>
        </w:tc>
        <w:tc>
          <w:tcPr>
            <w:tcW w:w="961" w:type="dxa"/>
          </w:tcPr>
          <w:p>
            <w:pPr>
              <w:rPr>
                <w:rFonts w:ascii="宋体" w:hAnsi="宋体" w:cs="宋体"/>
                <w:b/>
                <w:szCs w:val="21"/>
              </w:rPr>
            </w:pPr>
            <w:r>
              <w:rPr>
                <w:rFonts w:hint="eastAsia" w:ascii="宋体" w:hAnsi="宋体" w:cs="新宋体"/>
                <w:szCs w:val="21"/>
              </w:rPr>
              <w:t>Q9.1.3</w:t>
            </w:r>
          </w:p>
        </w:tc>
        <w:tc>
          <w:tcPr>
            <w:tcW w:w="10001" w:type="dxa"/>
          </w:tcPr>
          <w:p>
            <w:pPr>
              <w:rPr>
                <w:rFonts w:hint="eastAsia" w:ascii="宋体" w:hAnsi="宋体"/>
                <w:szCs w:val="21"/>
              </w:rPr>
            </w:pPr>
            <w:r>
              <w:rPr>
                <w:rFonts w:hint="eastAsia" w:ascii="宋体" w:hAnsi="宋体"/>
                <w:szCs w:val="21"/>
              </w:rPr>
              <w:t xml:space="preserve">1.管理手册及相关文件中对收集产品、过程、体系数据的范围、类型、统计方法进行了规定。 </w:t>
            </w:r>
          </w:p>
          <w:p>
            <w:pPr>
              <w:rPr>
                <w:rFonts w:hint="eastAsia" w:ascii="宋体" w:hAnsi="宋体"/>
                <w:szCs w:val="21"/>
              </w:rPr>
            </w:pPr>
            <w:r>
              <w:rPr>
                <w:rFonts w:hint="eastAsia" w:ascii="宋体" w:hAnsi="宋体"/>
                <w:szCs w:val="21"/>
              </w:rPr>
              <w:t>2.查顾客满意率调查表：公司202</w:t>
            </w:r>
            <w:r>
              <w:rPr>
                <w:rFonts w:hint="eastAsia" w:ascii="宋体" w:hAnsi="宋体"/>
                <w:szCs w:val="21"/>
                <w:lang w:val="en-US" w:eastAsia="zh-CN"/>
              </w:rPr>
              <w:t>2</w:t>
            </w:r>
            <w:r>
              <w:rPr>
                <w:rFonts w:hint="eastAsia" w:ascii="宋体" w:hAnsi="宋体"/>
                <w:szCs w:val="21"/>
              </w:rPr>
              <w:t>年1</w:t>
            </w:r>
            <w:r>
              <w:rPr>
                <w:rFonts w:hint="eastAsia" w:ascii="宋体" w:hAnsi="宋体"/>
                <w:szCs w:val="21"/>
                <w:lang w:val="en-US" w:eastAsia="zh-CN"/>
              </w:rPr>
              <w:t>2</w:t>
            </w:r>
            <w:r>
              <w:rPr>
                <w:rFonts w:hint="eastAsia" w:ascii="宋体" w:hAnsi="宋体"/>
                <w:szCs w:val="21"/>
              </w:rPr>
              <w:t>月以问卷形式对顾客进行了满意度调查，共计发放</w:t>
            </w:r>
            <w:r>
              <w:rPr>
                <w:rFonts w:hint="eastAsia" w:ascii="宋体" w:hAnsi="宋体"/>
                <w:szCs w:val="21"/>
                <w:lang w:val="en-US" w:eastAsia="zh-CN"/>
              </w:rPr>
              <w:t>3</w:t>
            </w:r>
            <w:r>
              <w:rPr>
                <w:rFonts w:hint="eastAsia" w:ascii="宋体" w:hAnsi="宋体"/>
                <w:szCs w:val="21"/>
              </w:rPr>
              <w:t>份，回收</w:t>
            </w:r>
            <w:r>
              <w:rPr>
                <w:rFonts w:hint="eastAsia" w:ascii="宋体" w:hAnsi="宋体"/>
                <w:szCs w:val="21"/>
                <w:lang w:val="en-US" w:eastAsia="zh-CN"/>
              </w:rPr>
              <w:t>3</w:t>
            </w:r>
            <w:r>
              <w:rPr>
                <w:rFonts w:hint="eastAsia" w:ascii="宋体" w:hAnsi="宋体"/>
                <w:szCs w:val="21"/>
              </w:rPr>
              <w:t>份。对公司的服务、质量、交付等项进行打分。查《顾客满意度调查表》对满意度进行了统计；通过统计顾客满意度为98分。</w:t>
            </w:r>
          </w:p>
          <w:p>
            <w:pPr>
              <w:rPr>
                <w:rFonts w:hint="eastAsia" w:ascii="宋体" w:hAnsi="宋体"/>
                <w:szCs w:val="21"/>
              </w:rPr>
            </w:pPr>
            <w:r>
              <w:rPr>
                <w:rFonts w:hint="eastAsia" w:ascii="宋体" w:hAnsi="宋体"/>
                <w:szCs w:val="21"/>
              </w:rPr>
              <w:t>2.查质量目标统计等记录，公司</w:t>
            </w:r>
            <w:r>
              <w:rPr>
                <w:rFonts w:hint="eastAsia" w:ascii="宋体" w:hAnsi="宋体"/>
                <w:szCs w:val="21"/>
                <w:lang w:eastAsia="zh-CN"/>
              </w:rPr>
              <w:t>2022年9月至2023年2月</w:t>
            </w:r>
            <w:r>
              <w:rPr>
                <w:rFonts w:hint="eastAsia" w:ascii="宋体" w:hAnsi="宋体"/>
                <w:szCs w:val="21"/>
              </w:rPr>
              <w:t>数据统计的结果</w:t>
            </w:r>
            <w:r>
              <w:rPr>
                <w:rFonts w:hint="eastAsia" w:ascii="宋体" w:hAnsi="宋体"/>
                <w:szCs w:val="21"/>
                <w:lang w:val="en-US" w:eastAsia="zh-CN"/>
              </w:rPr>
              <w:t>均满足目标要求。</w:t>
            </w:r>
            <w:r>
              <w:rPr>
                <w:rFonts w:hint="eastAsia" w:ascii="宋体" w:hAnsi="宋体"/>
                <w:szCs w:val="21"/>
              </w:rPr>
              <w:t xml:space="preserve">          </w:t>
            </w:r>
          </w:p>
          <w:p>
            <w:pPr>
              <w:rPr>
                <w:rFonts w:hint="eastAsia" w:ascii="宋体" w:hAnsi="宋体"/>
                <w:szCs w:val="21"/>
              </w:rPr>
            </w:pPr>
            <w:r>
              <w:rPr>
                <w:rFonts w:hint="eastAsia" w:ascii="宋体" w:hAnsi="宋体"/>
                <w:szCs w:val="21"/>
              </w:rPr>
              <w:t>3.查《管理评审资料》对过程和产品的特性及趋势、供方、顾客满意、产品的符合性进行了分析，均较满意。</w:t>
            </w:r>
          </w:p>
          <w:p>
            <w:pPr>
              <w:rPr>
                <w:rFonts w:ascii="宋体" w:hAnsi="宋体" w:cs="宋体"/>
                <w:szCs w:val="21"/>
              </w:rPr>
            </w:pPr>
            <w:r>
              <w:rPr>
                <w:rFonts w:hint="eastAsia" w:ascii="宋体" w:hAnsi="宋体"/>
                <w:szCs w:val="21"/>
              </w:rPr>
              <w:t xml:space="preserve">  根据组织提供的相关文件资料，数据分析深度不够，缺乏实质性的支持性数据文件，现场已经口头提出。</w:t>
            </w:r>
          </w:p>
        </w:tc>
        <w:tc>
          <w:tcPr>
            <w:tcW w:w="158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5" w:type="dxa"/>
          </w:tcPr>
          <w:p>
            <w:pPr>
              <w:rPr>
                <w:rFonts w:ascii="宋体" w:hAnsi="宋体" w:cs="宋体"/>
                <w:szCs w:val="24"/>
              </w:rPr>
            </w:pPr>
            <w:r>
              <w:rPr>
                <w:rFonts w:hint="eastAsia" w:ascii="宋体" w:hAnsi="宋体"/>
                <w:szCs w:val="21"/>
              </w:rPr>
              <w:t>不符合和纠正措施</w:t>
            </w:r>
          </w:p>
        </w:tc>
        <w:tc>
          <w:tcPr>
            <w:tcW w:w="961" w:type="dxa"/>
          </w:tcPr>
          <w:p>
            <w:pPr>
              <w:rPr>
                <w:rFonts w:ascii="宋体" w:hAnsi="宋体"/>
                <w:szCs w:val="21"/>
              </w:rPr>
            </w:pPr>
            <w:r>
              <w:rPr>
                <w:rFonts w:hint="eastAsia" w:ascii="宋体" w:hAnsi="宋体"/>
                <w:szCs w:val="21"/>
              </w:rPr>
              <w:t>Q10.2</w:t>
            </w:r>
          </w:p>
          <w:p>
            <w:pPr>
              <w:rPr>
                <w:b/>
              </w:rPr>
            </w:pPr>
          </w:p>
        </w:tc>
        <w:tc>
          <w:tcPr>
            <w:tcW w:w="10001" w:type="dxa"/>
          </w:tcPr>
          <w:p>
            <w:pPr>
              <w:rPr>
                <w:rFonts w:ascii="宋体" w:hAnsi="宋体"/>
                <w:szCs w:val="21"/>
              </w:rPr>
            </w:pPr>
            <w:r>
              <w:rPr>
                <w:rFonts w:hint="eastAsia" w:ascii="宋体" w:hAnsi="宋体"/>
                <w:szCs w:val="21"/>
              </w:rPr>
              <w:t>公司制定系列程序文件《管理评审程序》、《纠正与预防措施管理程序》及《内部审核管理程序》等，对持续改进的过程予以规定，以实现质量、环境管理体系及产品符合性的持续改进。持续改进的过程包含持续改进的提出、立项、不合格的原因的分析、纠正措施的确定、跟踪和评价及负责部门和人员职责等。</w:t>
            </w:r>
          </w:p>
          <w:p>
            <w:pPr>
              <w:rPr>
                <w:rFonts w:ascii="宋体" w:hAnsi="宋体"/>
                <w:szCs w:val="21"/>
              </w:rPr>
            </w:pPr>
            <w:r>
              <w:rPr>
                <w:rFonts w:hint="eastAsia" w:ascii="宋体" w:hAnsi="宋体"/>
                <w:szCs w:val="21"/>
              </w:rPr>
              <w:t>公司通过方针、目标的达成分析、内部审核结果、数据资料统计分析、纠正和预防措施和管理评审等方式，以推动环境和质量管理体系的持续改进。</w:t>
            </w:r>
          </w:p>
          <w:p>
            <w:pPr>
              <w:rPr>
                <w:rFonts w:ascii="宋体" w:hAnsi="宋体"/>
                <w:szCs w:val="21"/>
              </w:rPr>
            </w:pPr>
          </w:p>
          <w:p>
            <w:pPr>
              <w:rPr>
                <w:rFonts w:ascii="宋体" w:hAnsi="宋体" w:cs="宋体"/>
                <w:szCs w:val="24"/>
              </w:rPr>
            </w:pPr>
            <w:r>
              <w:rPr>
                <w:rFonts w:hint="eastAsia" w:ascii="宋体" w:hAnsi="宋体"/>
                <w:szCs w:val="21"/>
              </w:rPr>
              <w:t>公司主要按策划的管理手册、程序文件等实施运行，主要采用内审、管理评审、数据分析、纠正和预防措施、方针和目标等来实现对质量、环境管理体系的改进，另外主要通过日常工作中发现的问题及时予以调整解决来实现。</w:t>
            </w:r>
          </w:p>
        </w:tc>
        <w:tc>
          <w:tcPr>
            <w:tcW w:w="1585" w:type="dxa"/>
          </w:tcPr>
          <w:p>
            <w:r>
              <w:rPr>
                <w:rFonts w:hint="eastAsia" w:ascii="宋体" w:hAnsi="宋体"/>
                <w:szCs w:val="21"/>
              </w:rPr>
              <w:t>符合</w:t>
            </w:r>
          </w:p>
        </w:tc>
      </w:tr>
      <w:bookmarkEnd w:id="2"/>
    </w:tbl>
    <w:p>
      <w:pPr>
        <w:pStyle w:val="6"/>
      </w:pPr>
      <w:r>
        <w:rPr>
          <w:rFonts w:hint="eastAsia"/>
        </w:rPr>
        <w:t xml:space="preserve">说明：不符合标注N  </w:t>
      </w:r>
    </w:p>
    <w:p>
      <w:pPr>
        <w:spacing w:line="480" w:lineRule="exact"/>
        <w:ind w:firstLine="4800" w:firstLineChars="1500"/>
        <w:rPr>
          <w:rFonts w:ascii="隶书" w:hAnsi="宋体" w:eastAsia="隶书"/>
          <w:bCs/>
          <w:color w:val="000000"/>
          <w:sz w:val="32"/>
          <w:szCs w:val="32"/>
        </w:rPr>
      </w:pPr>
    </w:p>
    <w:p>
      <w:pPr>
        <w:pStyle w:val="2"/>
        <w:rPr>
          <w:rFonts w:hint="eastAsia"/>
        </w:rPr>
      </w:pPr>
    </w:p>
    <w:p>
      <w:pPr>
        <w:spacing w:line="480" w:lineRule="exact"/>
        <w:jc w:val="center"/>
        <w:rPr>
          <w:rFonts w:hint="eastAsia" w:ascii="隶书" w:hAnsi="宋体" w:eastAsia="隶书"/>
          <w:bCs/>
          <w:color w:val="000000"/>
          <w:sz w:val="32"/>
          <w:szCs w:val="32"/>
        </w:rPr>
      </w:pPr>
    </w:p>
    <w:p>
      <w:pPr>
        <w:spacing w:line="480" w:lineRule="exact"/>
        <w:jc w:val="center"/>
        <w:rPr>
          <w:rFonts w:hint="eastAsia" w:ascii="隶书" w:hAnsi="宋体" w:eastAsia="隶书"/>
          <w:bCs/>
          <w:color w:val="000000"/>
          <w:sz w:val="32"/>
          <w:szCs w:val="32"/>
        </w:rPr>
      </w:pPr>
    </w:p>
    <w:p>
      <w:pPr>
        <w:spacing w:line="480" w:lineRule="exact"/>
        <w:jc w:val="center"/>
        <w:rPr>
          <w:rFonts w:hint="eastAsia" w:ascii="隶书" w:hAnsi="宋体" w:eastAsia="隶书"/>
          <w:bCs/>
          <w:color w:val="000000"/>
          <w:sz w:val="32"/>
          <w:szCs w:val="32"/>
        </w:rPr>
      </w:pPr>
    </w:p>
    <w:p>
      <w:pPr>
        <w:pStyle w:val="2"/>
        <w:rPr>
          <w:rFonts w:hint="eastAsia" w:ascii="隶书" w:hAnsi="宋体" w:eastAsia="隶书"/>
          <w:bCs/>
          <w:color w:val="000000"/>
          <w:sz w:val="32"/>
          <w:szCs w:val="32"/>
        </w:rPr>
      </w:pPr>
    </w:p>
    <w:p>
      <w:pPr>
        <w:pStyle w:val="2"/>
        <w:rPr>
          <w:rFonts w:hint="eastAsia" w:ascii="隶书" w:hAnsi="宋体" w:eastAsia="隶书"/>
          <w:bCs/>
          <w:color w:val="000000"/>
          <w:sz w:val="32"/>
          <w:szCs w:val="32"/>
        </w:rPr>
      </w:pPr>
    </w:p>
    <w:p>
      <w:pPr>
        <w:spacing w:line="480" w:lineRule="exact"/>
        <w:jc w:val="center"/>
        <w:rPr>
          <w:rFonts w:ascii="隶书" w:hAnsi="宋体" w:eastAsia="隶书"/>
          <w:bCs/>
          <w:color w:val="000000"/>
          <w:sz w:val="32"/>
          <w:szCs w:val="32"/>
        </w:rPr>
      </w:pPr>
      <w:r>
        <w:rPr>
          <w:rFonts w:hint="eastAsia" w:ascii="隶书" w:hAnsi="宋体" w:eastAsia="隶书"/>
          <w:bCs/>
          <w:color w:val="000000"/>
          <w:sz w:val="32"/>
          <w:szCs w:val="32"/>
        </w:rPr>
        <w:t>管理体系审核记录表</w:t>
      </w:r>
    </w:p>
    <w:tbl>
      <w:tblPr>
        <w:tblStyle w:val="9"/>
        <w:tblW w:w="14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961"/>
        <w:gridCol w:w="10001"/>
        <w:gridCol w:w="23"/>
        <w:gridCol w:w="1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5" w:type="dxa"/>
            <w:vMerge w:val="restart"/>
            <w:vAlign w:val="center"/>
          </w:tcPr>
          <w:p>
            <w:pPr>
              <w:spacing w:line="360" w:lineRule="auto"/>
              <w:ind w:firstLine="210" w:firstLineChars="100"/>
              <w:textAlignment w:val="baseline"/>
              <w:rPr>
                <w:rFonts w:ascii="宋体" w:hAnsi="宋体" w:cs="宋体"/>
                <w:szCs w:val="21"/>
              </w:rPr>
            </w:pPr>
            <w:r>
              <w:rPr>
                <w:rFonts w:hint="eastAsia" w:ascii="宋体" w:hAnsi="宋体" w:cs="宋体"/>
                <w:szCs w:val="21"/>
              </w:rPr>
              <w:t>过程与活动、</w:t>
            </w:r>
          </w:p>
          <w:p>
            <w:pPr>
              <w:spacing w:line="360" w:lineRule="auto"/>
              <w:ind w:firstLine="210" w:firstLineChars="100"/>
              <w:textAlignment w:val="baseline"/>
              <w:rPr>
                <w:rFonts w:ascii="宋体" w:hAnsi="宋体" w:cs="宋体"/>
                <w:szCs w:val="21"/>
              </w:rPr>
            </w:pPr>
            <w:r>
              <w:rPr>
                <w:rFonts w:hint="eastAsia" w:ascii="宋体" w:hAnsi="宋体" w:cs="宋体"/>
                <w:szCs w:val="21"/>
              </w:rPr>
              <w:t>抽样计划</w:t>
            </w:r>
          </w:p>
        </w:tc>
        <w:tc>
          <w:tcPr>
            <w:tcW w:w="961" w:type="dxa"/>
            <w:vMerge w:val="restart"/>
            <w:vAlign w:val="center"/>
          </w:tcPr>
          <w:p>
            <w:pPr>
              <w:spacing w:line="360" w:lineRule="auto"/>
              <w:ind w:firstLine="210" w:firstLineChars="100"/>
              <w:textAlignment w:val="baseline"/>
              <w:rPr>
                <w:rFonts w:ascii="宋体" w:hAnsi="宋体" w:cs="宋体"/>
                <w:szCs w:val="21"/>
              </w:rPr>
            </w:pPr>
            <w:r>
              <w:rPr>
                <w:rFonts w:hint="eastAsia" w:ascii="宋体" w:hAnsi="宋体" w:cs="宋体"/>
                <w:szCs w:val="21"/>
              </w:rPr>
              <w:t>涉及</w:t>
            </w:r>
          </w:p>
          <w:p>
            <w:pPr>
              <w:spacing w:line="360" w:lineRule="auto"/>
              <w:ind w:firstLine="210" w:firstLineChars="100"/>
              <w:textAlignment w:val="baseline"/>
              <w:rPr>
                <w:rFonts w:ascii="宋体" w:hAnsi="宋体" w:cs="宋体"/>
                <w:szCs w:val="21"/>
              </w:rPr>
            </w:pPr>
            <w:r>
              <w:rPr>
                <w:rFonts w:hint="eastAsia" w:ascii="宋体" w:hAnsi="宋体" w:cs="宋体"/>
                <w:szCs w:val="21"/>
              </w:rPr>
              <w:t>条款</w:t>
            </w:r>
          </w:p>
        </w:tc>
        <w:tc>
          <w:tcPr>
            <w:tcW w:w="10001" w:type="dxa"/>
            <w:vAlign w:val="center"/>
          </w:tcPr>
          <w:p>
            <w:pPr>
              <w:spacing w:line="360" w:lineRule="auto"/>
              <w:ind w:firstLine="210" w:firstLineChars="100"/>
              <w:textAlignment w:val="baseline"/>
              <w:rPr>
                <w:rFonts w:ascii="宋体" w:hAnsi="宋体" w:cs="宋体"/>
                <w:szCs w:val="21"/>
              </w:rPr>
            </w:pPr>
            <w:r>
              <w:rPr>
                <w:rFonts w:hint="eastAsia" w:ascii="宋体" w:hAnsi="宋体" w:cs="宋体"/>
                <w:szCs w:val="21"/>
              </w:rPr>
              <w:t>受审核部门：</w:t>
            </w:r>
            <w:r>
              <w:rPr>
                <w:rFonts w:hint="eastAsia" w:ascii="宋体" w:hAnsi="宋体" w:cs="宋体"/>
                <w:szCs w:val="21"/>
                <w:lang w:eastAsia="zh-CN"/>
              </w:rPr>
              <w:t>综合部</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 xml:space="preserve"> 主管领导：</w:t>
            </w:r>
            <w:r>
              <w:rPr>
                <w:rFonts w:hint="eastAsia" w:ascii="宋体" w:hAnsi="宋体" w:cs="宋体"/>
                <w:szCs w:val="21"/>
                <w:lang w:eastAsia="zh-CN"/>
              </w:rPr>
              <w:t>黄奕</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 xml:space="preserve"> 陪同人员：周国松</w:t>
            </w:r>
          </w:p>
        </w:tc>
        <w:tc>
          <w:tcPr>
            <w:tcW w:w="1585" w:type="dxa"/>
            <w:gridSpan w:val="2"/>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5" w:type="dxa"/>
            <w:vMerge w:val="continue"/>
            <w:vAlign w:val="center"/>
          </w:tcPr>
          <w:p>
            <w:pPr>
              <w:spacing w:line="360" w:lineRule="auto"/>
              <w:ind w:firstLine="210" w:firstLineChars="100"/>
              <w:textAlignment w:val="baseline"/>
              <w:rPr>
                <w:rFonts w:ascii="宋体" w:hAnsi="宋体" w:cs="宋体"/>
                <w:szCs w:val="21"/>
              </w:rPr>
            </w:pPr>
          </w:p>
        </w:tc>
        <w:tc>
          <w:tcPr>
            <w:tcW w:w="961" w:type="dxa"/>
            <w:vMerge w:val="continue"/>
            <w:vAlign w:val="center"/>
          </w:tcPr>
          <w:p>
            <w:pPr>
              <w:spacing w:line="360" w:lineRule="auto"/>
              <w:ind w:firstLine="210" w:firstLineChars="100"/>
              <w:textAlignment w:val="baseline"/>
              <w:rPr>
                <w:rFonts w:ascii="宋体" w:hAnsi="宋体" w:cs="宋体"/>
                <w:szCs w:val="21"/>
              </w:rPr>
            </w:pPr>
          </w:p>
        </w:tc>
        <w:tc>
          <w:tcPr>
            <w:tcW w:w="10001" w:type="dxa"/>
            <w:vAlign w:val="center"/>
          </w:tcPr>
          <w:p>
            <w:pPr>
              <w:spacing w:line="360" w:lineRule="auto"/>
              <w:ind w:firstLine="210" w:firstLineChars="100"/>
              <w:textAlignment w:val="baseline"/>
              <w:rPr>
                <w:rFonts w:hint="eastAsia" w:ascii="宋体" w:hAnsi="宋体" w:eastAsia="宋体" w:cs="宋体"/>
                <w:szCs w:val="21"/>
                <w:lang w:val="en-US" w:eastAsia="zh-CN"/>
              </w:rPr>
            </w:pPr>
            <w:r>
              <w:rPr>
                <w:rFonts w:hint="eastAsia" w:ascii="宋体" w:hAnsi="宋体" w:cs="宋体"/>
                <w:szCs w:val="21"/>
              </w:rPr>
              <w:t xml:space="preserve">审核员：宋明珠、林怡 </w:t>
            </w:r>
            <w:r>
              <w:rPr>
                <w:rFonts w:hint="eastAsia" w:ascii="宋体" w:hAnsi="宋体" w:cs="宋体"/>
                <w:szCs w:val="21"/>
                <w:lang w:val="en-US" w:eastAsia="zh-CN"/>
              </w:rPr>
              <w:t xml:space="preserve">              </w:t>
            </w:r>
            <w:r>
              <w:rPr>
                <w:rFonts w:hint="eastAsia" w:ascii="宋体" w:hAnsi="宋体" w:cs="宋体"/>
                <w:szCs w:val="21"/>
              </w:rPr>
              <w:t xml:space="preserve"> 审核时间：</w:t>
            </w:r>
            <w:r>
              <w:rPr>
                <w:rFonts w:hint="eastAsia" w:ascii="宋体" w:hAnsi="宋体" w:cs="宋体"/>
                <w:szCs w:val="21"/>
                <w:lang w:eastAsia="zh-CN"/>
              </w:rPr>
              <w:t>2023年03月15日</w:t>
            </w:r>
          </w:p>
        </w:tc>
        <w:tc>
          <w:tcPr>
            <w:tcW w:w="1585" w:type="dxa"/>
            <w:gridSpan w:val="2"/>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5" w:type="dxa"/>
            <w:vMerge w:val="continue"/>
            <w:vAlign w:val="center"/>
          </w:tcPr>
          <w:p>
            <w:pPr>
              <w:spacing w:line="360" w:lineRule="auto"/>
              <w:ind w:firstLine="210" w:firstLineChars="100"/>
              <w:textAlignment w:val="baseline"/>
              <w:rPr>
                <w:rFonts w:ascii="宋体" w:hAnsi="宋体" w:cs="宋体"/>
                <w:szCs w:val="21"/>
              </w:rPr>
            </w:pPr>
          </w:p>
        </w:tc>
        <w:tc>
          <w:tcPr>
            <w:tcW w:w="961" w:type="dxa"/>
            <w:vMerge w:val="continue"/>
            <w:vAlign w:val="center"/>
          </w:tcPr>
          <w:p>
            <w:pPr>
              <w:spacing w:line="360" w:lineRule="auto"/>
              <w:ind w:firstLine="210" w:firstLineChars="100"/>
              <w:textAlignment w:val="baseline"/>
              <w:rPr>
                <w:rFonts w:ascii="宋体" w:hAnsi="宋体" w:cs="宋体"/>
                <w:szCs w:val="21"/>
              </w:rPr>
            </w:pPr>
          </w:p>
        </w:tc>
        <w:tc>
          <w:tcPr>
            <w:tcW w:w="10001" w:type="dxa"/>
            <w:vAlign w:val="center"/>
          </w:tcPr>
          <w:p>
            <w:pPr>
              <w:snapToGrid w:val="0"/>
              <w:spacing w:line="240" w:lineRule="exact"/>
              <w:rPr>
                <w:rFonts w:hint="eastAsia" w:ascii="宋体" w:hAnsi="宋体" w:cs="新宋体"/>
                <w:sz w:val="18"/>
                <w:szCs w:val="18"/>
              </w:rPr>
            </w:pPr>
            <w:r>
              <w:rPr>
                <w:rFonts w:hint="eastAsia" w:ascii="宋体" w:hAnsi="宋体" w:cs="宋体"/>
                <w:szCs w:val="21"/>
              </w:rPr>
              <w:t>审核条款：</w:t>
            </w:r>
            <w:r>
              <w:rPr>
                <w:rFonts w:hint="eastAsia" w:ascii="宋体" w:hAnsi="宋体" w:cs="新宋体"/>
                <w:sz w:val="18"/>
                <w:szCs w:val="18"/>
              </w:rPr>
              <w:t>EMS-2015：</w:t>
            </w:r>
          </w:p>
          <w:p>
            <w:pPr>
              <w:snapToGrid w:val="0"/>
              <w:spacing w:line="240" w:lineRule="exact"/>
              <w:rPr>
                <w:rFonts w:hint="eastAsia" w:ascii="宋体" w:hAnsi="宋体" w:cs="新宋体"/>
                <w:sz w:val="18"/>
                <w:szCs w:val="18"/>
              </w:rPr>
            </w:pPr>
            <w:r>
              <w:rPr>
                <w:rFonts w:hint="eastAsia" w:ascii="宋体" w:hAnsi="宋体" w:cs="新宋体"/>
                <w:sz w:val="18"/>
                <w:szCs w:val="18"/>
              </w:rPr>
              <w:t>5.3组织的角色、职责和权限；6.1.2环境因素；6.1.3合规义务；6.2目标及其达成的策划；7.1资源;7.2能力；7.3意识；7.4沟通；7.5文件化信息；8.1运行策划和控制；8.2应急准备和响应9.1监视、测量、分析与评估；9.1.2符合性评估；10.2不符合和纠正措施/EMS运行控制相关财务支出证据。</w:t>
            </w:r>
          </w:p>
          <w:p>
            <w:pPr>
              <w:snapToGrid w:val="0"/>
              <w:spacing w:line="240" w:lineRule="exact"/>
              <w:rPr>
                <w:rFonts w:hint="eastAsia" w:ascii="宋体" w:hAnsi="宋体" w:cs="新宋体"/>
                <w:sz w:val="18"/>
                <w:szCs w:val="18"/>
              </w:rPr>
            </w:pPr>
            <w:r>
              <w:rPr>
                <w:rFonts w:hint="eastAsia" w:ascii="宋体" w:hAnsi="宋体" w:cs="新宋体"/>
                <w:sz w:val="18"/>
                <w:szCs w:val="18"/>
              </w:rPr>
              <w:t>OHSMS-2018：</w:t>
            </w:r>
          </w:p>
          <w:p>
            <w:pPr>
              <w:snapToGrid w:val="0"/>
              <w:spacing w:line="240" w:lineRule="exact"/>
              <w:rPr>
                <w:rFonts w:ascii="宋体" w:hAnsi="宋体" w:cs="宋体"/>
                <w:bCs/>
                <w:szCs w:val="21"/>
              </w:rPr>
            </w:pPr>
            <w:r>
              <w:rPr>
                <w:rFonts w:hint="eastAsia" w:ascii="宋体" w:hAnsi="宋体" w:cs="新宋体"/>
                <w:sz w:val="18"/>
                <w:szCs w:val="18"/>
              </w:rPr>
              <w:t>5.3组织的角色、职责和权限；6.1.2危险源辨识和职业安全风险评价；6.1.3法律法规要求和其他要求；6.2目标及其实现的策划；7.1资源;7.2能力；7.3意识；7.4信息和沟通；7.5文件化信息；8.1运行策划和控制；8.2应急准备和响应；9.1监视、测量、分析和评价；9.1.2法律法规要求和其他要求的合规性评价；10.2事件、不符合和纠正措施/OHSMS运行控制财务支出证据</w:t>
            </w:r>
          </w:p>
        </w:tc>
        <w:tc>
          <w:tcPr>
            <w:tcW w:w="1585" w:type="dxa"/>
            <w:gridSpan w:val="2"/>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5" w:type="dxa"/>
          </w:tcPr>
          <w:p>
            <w:pPr>
              <w:spacing w:line="360" w:lineRule="auto"/>
              <w:rPr>
                <w:rFonts w:ascii="宋体" w:hAnsi="宋体" w:cs="宋体"/>
                <w:spacing w:val="-4"/>
                <w:szCs w:val="21"/>
              </w:rPr>
            </w:pPr>
            <w:r>
              <w:rPr>
                <w:rFonts w:hint="eastAsia" w:ascii="宋体" w:hAnsi="宋体" w:cs="宋体"/>
                <w:szCs w:val="21"/>
              </w:rPr>
              <w:t>组织的角色、职责和权限</w:t>
            </w:r>
          </w:p>
          <w:p>
            <w:pPr>
              <w:adjustRightInd w:val="0"/>
              <w:snapToGrid w:val="0"/>
              <w:jc w:val="center"/>
              <w:rPr>
                <w:rFonts w:ascii="宋体" w:hAnsi="宋体" w:cs="新宋体"/>
                <w:szCs w:val="21"/>
              </w:rPr>
            </w:pPr>
          </w:p>
        </w:tc>
        <w:tc>
          <w:tcPr>
            <w:tcW w:w="961" w:type="dxa"/>
          </w:tcPr>
          <w:p>
            <w:pPr>
              <w:rPr>
                <w:szCs w:val="21"/>
              </w:rPr>
            </w:pPr>
            <w:r>
              <w:rPr>
                <w:rFonts w:hint="eastAsia" w:ascii="宋体" w:hAnsi="宋体" w:cs="新宋体"/>
                <w:szCs w:val="21"/>
                <w:lang w:val="en-US" w:eastAsia="zh-CN"/>
              </w:rPr>
              <w:t>E</w:t>
            </w:r>
            <w:r>
              <w:rPr>
                <w:rFonts w:ascii="宋体" w:hAnsi="宋体" w:cs="新宋体"/>
                <w:szCs w:val="21"/>
              </w:rPr>
              <w:t>O</w:t>
            </w:r>
            <w:r>
              <w:rPr>
                <w:rFonts w:hint="eastAsia" w:ascii="宋体" w:hAnsi="宋体" w:cs="新宋体"/>
                <w:szCs w:val="21"/>
              </w:rPr>
              <w:t>5.3</w:t>
            </w:r>
          </w:p>
          <w:p>
            <w:pPr>
              <w:rPr>
                <w:rFonts w:ascii="宋体" w:hAnsi="宋体" w:cs="新宋体"/>
                <w:szCs w:val="21"/>
              </w:rPr>
            </w:pPr>
          </w:p>
        </w:tc>
        <w:tc>
          <w:tcPr>
            <w:tcW w:w="10001" w:type="dxa"/>
          </w:tcPr>
          <w:p>
            <w:pPr>
              <w:spacing w:line="400" w:lineRule="exact"/>
              <w:rPr>
                <w:rFonts w:ascii="宋体" w:hAnsi="宋体" w:cs="Arial"/>
                <w:szCs w:val="21"/>
              </w:rPr>
            </w:pPr>
            <w:r>
              <w:rPr>
                <w:rFonts w:hint="eastAsia" w:ascii="宋体" w:hAnsi="宋体" w:cs="Arial"/>
                <w:szCs w:val="21"/>
              </w:rPr>
              <w:t>在体系手册中规定了</w:t>
            </w:r>
            <w:r>
              <w:rPr>
                <w:rFonts w:hint="eastAsia" w:ascii="宋体" w:hAnsi="宋体" w:cs="Arial"/>
                <w:szCs w:val="21"/>
                <w:lang w:eastAsia="zh-CN"/>
              </w:rPr>
              <w:t>综合部</w:t>
            </w:r>
            <w:r>
              <w:rPr>
                <w:rFonts w:hint="eastAsia" w:ascii="宋体" w:hAnsi="宋体" w:cs="Arial"/>
                <w:szCs w:val="21"/>
              </w:rPr>
              <w:t>和财务部的职责和权限，以确保部门工作的展开和实施：</w:t>
            </w:r>
          </w:p>
          <w:p>
            <w:pPr>
              <w:spacing w:line="400" w:lineRule="exact"/>
              <w:ind w:left="299" w:leftChars="142" w:hanging="1"/>
              <w:rPr>
                <w:rFonts w:ascii="宋体" w:hAnsi="宋体"/>
                <w:szCs w:val="21"/>
              </w:rPr>
            </w:pPr>
            <w:r>
              <w:rPr>
                <w:rFonts w:hint="eastAsia" w:ascii="宋体" w:hAnsi="宋体"/>
                <w:szCs w:val="21"/>
              </w:rPr>
              <w:t>1)公司贯标工作的主管部门，协助管理者代表做好质量、环境、职业健康安全管理体系的建立、实施和保持工作。</w:t>
            </w:r>
          </w:p>
          <w:p>
            <w:pPr>
              <w:spacing w:line="400" w:lineRule="exact"/>
              <w:ind w:left="299" w:leftChars="142" w:hanging="1"/>
              <w:rPr>
                <w:rFonts w:ascii="宋体" w:hAnsi="宋体"/>
                <w:szCs w:val="21"/>
              </w:rPr>
            </w:pPr>
            <w:r>
              <w:rPr>
                <w:rFonts w:hint="eastAsia" w:ascii="宋体" w:hAnsi="宋体"/>
                <w:szCs w:val="21"/>
              </w:rPr>
              <w:t>2)负责公司人员的招聘、选择、试用、聘用及处理。</w:t>
            </w:r>
          </w:p>
          <w:p>
            <w:pPr>
              <w:spacing w:line="400" w:lineRule="exact"/>
              <w:ind w:left="299" w:leftChars="142" w:hanging="1"/>
              <w:rPr>
                <w:rFonts w:ascii="宋体" w:hAnsi="宋体"/>
                <w:szCs w:val="21"/>
              </w:rPr>
            </w:pPr>
            <w:r>
              <w:rPr>
                <w:rFonts w:hint="eastAsia" w:ascii="宋体" w:hAnsi="宋体"/>
                <w:szCs w:val="21"/>
              </w:rPr>
              <w:t>3)负责组织公司各项教育培训工作。</w:t>
            </w:r>
          </w:p>
          <w:p>
            <w:pPr>
              <w:spacing w:line="400" w:lineRule="exact"/>
              <w:ind w:left="298" w:leftChars="142"/>
              <w:rPr>
                <w:rFonts w:ascii="宋体" w:hAnsi="宋体"/>
                <w:szCs w:val="21"/>
              </w:rPr>
            </w:pPr>
            <w:r>
              <w:rPr>
                <w:rFonts w:hint="eastAsia" w:ascii="宋体" w:hAnsi="宋体"/>
                <w:szCs w:val="21"/>
              </w:rPr>
              <w:t xml:space="preserve">4)负责职业健康安全法律法规的收集、整理与评价。 </w:t>
            </w:r>
          </w:p>
          <w:p>
            <w:pPr>
              <w:tabs>
                <w:tab w:val="left" w:pos="1050"/>
              </w:tabs>
              <w:autoSpaceDE w:val="0"/>
              <w:autoSpaceDN w:val="0"/>
              <w:adjustRightInd w:val="0"/>
              <w:spacing w:line="420" w:lineRule="exact"/>
              <w:ind w:firstLine="281" w:firstLineChars="134"/>
              <w:rPr>
                <w:rFonts w:ascii="宋体" w:hAnsi="宋体"/>
                <w:szCs w:val="21"/>
              </w:rPr>
            </w:pPr>
            <w:r>
              <w:rPr>
                <w:rFonts w:hint="eastAsia" w:ascii="宋体"/>
                <w:kern w:val="0"/>
                <w:szCs w:val="21"/>
              </w:rPr>
              <w:t>5</w:t>
            </w:r>
            <w:r>
              <w:rPr>
                <w:rFonts w:hint="eastAsia" w:ascii="宋体" w:hAnsi="宋体"/>
                <w:szCs w:val="21"/>
              </w:rPr>
              <w:t>)</w:t>
            </w:r>
            <w:r>
              <w:rPr>
                <w:rFonts w:hint="eastAsia" w:ascii="宋体"/>
                <w:kern w:val="0"/>
                <w:szCs w:val="21"/>
                <w:lang w:val="zh-CN"/>
              </w:rPr>
              <w:t>负责公司的预算管理</w:t>
            </w:r>
            <w:r>
              <w:rPr>
                <w:rFonts w:hint="eastAsia" w:ascii="宋体" w:cs="宋体"/>
                <w:kern w:val="0"/>
                <w:szCs w:val="21"/>
                <w:lang w:val="zh-CN"/>
              </w:rPr>
              <w:t>；合理提取和使用公司的安全费用、</w:t>
            </w:r>
            <w:r>
              <w:rPr>
                <w:rFonts w:hint="eastAsia" w:ascii="宋体"/>
                <w:kern w:val="0"/>
                <w:szCs w:val="21"/>
                <w:lang w:val="zh-CN"/>
              </w:rPr>
              <w:t>员工的安全健康问题。</w:t>
            </w:r>
          </w:p>
          <w:p>
            <w:pPr>
              <w:spacing w:line="400" w:lineRule="exact"/>
              <w:ind w:firstLine="735" w:firstLineChars="350"/>
              <w:rPr>
                <w:rFonts w:ascii="宋体" w:hAnsi="宋体"/>
                <w:szCs w:val="21"/>
              </w:rPr>
            </w:pPr>
            <w:r>
              <w:rPr>
                <w:rFonts w:hint="eastAsia" w:ascii="宋体" w:hAnsi="宋体"/>
                <w:szCs w:val="21"/>
              </w:rPr>
              <w:t>……</w:t>
            </w:r>
          </w:p>
          <w:p>
            <w:pPr>
              <w:spacing w:line="400" w:lineRule="exact"/>
              <w:ind w:firstLine="315" w:firstLineChars="150"/>
              <w:rPr>
                <w:rFonts w:ascii="宋体" w:hAnsi="宋体"/>
                <w:szCs w:val="21"/>
              </w:rPr>
            </w:pPr>
            <w:r>
              <w:rPr>
                <w:rFonts w:hint="eastAsia" w:ascii="宋体" w:hAnsi="宋体"/>
                <w:szCs w:val="21"/>
              </w:rPr>
              <w:t>部门职责清晰、明确。</w:t>
            </w:r>
          </w:p>
          <w:p>
            <w:pPr>
              <w:rPr>
                <w:rFonts w:ascii="宋体" w:hAnsi="宋体" w:cs="宋体"/>
                <w:szCs w:val="21"/>
              </w:rPr>
            </w:pPr>
            <w:r>
              <w:rPr>
                <w:rFonts w:hint="eastAsia" w:ascii="宋体" w:hAnsi="宋体"/>
                <w:szCs w:val="21"/>
                <w:lang w:eastAsia="zh-CN"/>
              </w:rPr>
              <w:t>综合部</w:t>
            </w:r>
            <w:r>
              <w:rPr>
                <w:rFonts w:hint="eastAsia" w:ascii="宋体" w:hAnsi="宋体"/>
                <w:szCs w:val="21"/>
              </w:rPr>
              <w:t>负责人能基本阐述本部门的主要职责。</w:t>
            </w:r>
          </w:p>
        </w:tc>
        <w:tc>
          <w:tcPr>
            <w:tcW w:w="1585" w:type="dxa"/>
            <w:gridSpan w:val="2"/>
          </w:tcPr>
          <w:p>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5" w:type="dxa"/>
            <w:vAlign w:val="top"/>
          </w:tcPr>
          <w:p>
            <w:pPr>
              <w:adjustRightInd w:val="0"/>
              <w:snapToGrid w:val="0"/>
              <w:jc w:val="left"/>
              <w:rPr>
                <w:rFonts w:ascii="宋体" w:hAnsi="宋体" w:eastAsia="宋体" w:cs="新宋体"/>
                <w:kern w:val="2"/>
                <w:sz w:val="21"/>
                <w:szCs w:val="21"/>
                <w:highlight w:val="none"/>
                <w:lang w:val="en-US" w:eastAsia="zh-CN" w:bidi="ar-SA"/>
              </w:rPr>
            </w:pPr>
            <w:r>
              <w:rPr>
                <w:rFonts w:hint="eastAsia" w:ascii="宋体" w:hAnsi="宋体" w:cs="新宋体"/>
                <w:szCs w:val="21"/>
                <w:highlight w:val="none"/>
              </w:rPr>
              <w:t>环境因素</w:t>
            </w:r>
          </w:p>
        </w:tc>
        <w:tc>
          <w:tcPr>
            <w:tcW w:w="961" w:type="dxa"/>
            <w:vAlign w:val="top"/>
          </w:tcPr>
          <w:p>
            <w:pPr>
              <w:rPr>
                <w:rFonts w:hint="default" w:ascii="宋体" w:hAnsi="宋体" w:eastAsia="宋体" w:cs="新宋体"/>
                <w:kern w:val="2"/>
                <w:sz w:val="21"/>
                <w:szCs w:val="21"/>
                <w:highlight w:val="none"/>
                <w:lang w:val="en-US" w:eastAsia="zh-CN" w:bidi="ar-SA"/>
              </w:rPr>
            </w:pPr>
            <w:r>
              <w:rPr>
                <w:rFonts w:hint="eastAsia" w:ascii="宋体" w:hAnsi="宋体" w:cs="新宋体"/>
                <w:szCs w:val="21"/>
                <w:highlight w:val="none"/>
              </w:rPr>
              <w:t>E6.1.2</w:t>
            </w:r>
          </w:p>
        </w:tc>
        <w:tc>
          <w:tcPr>
            <w:tcW w:w="10001" w:type="dxa"/>
            <w:vAlign w:val="top"/>
          </w:tcPr>
          <w:p>
            <w:pPr>
              <w:spacing w:line="400" w:lineRule="exact"/>
              <w:jc w:val="left"/>
              <w:rPr>
                <w:rFonts w:ascii="宋体" w:hAnsi="宋体" w:cs="宋体"/>
                <w:szCs w:val="21"/>
                <w:highlight w:val="none"/>
              </w:rPr>
            </w:pPr>
            <w:r>
              <w:rPr>
                <w:rFonts w:hint="eastAsia" w:ascii="宋体" w:hAnsi="宋体" w:cs="宋体"/>
                <w:szCs w:val="21"/>
                <w:highlight w:val="none"/>
              </w:rPr>
              <w:t>查见：《环境因素识别与评价程序》，上述文件对识别和评价方法、程序、职责、记录作了规定。</w:t>
            </w:r>
          </w:p>
          <w:p>
            <w:pPr>
              <w:spacing w:line="400" w:lineRule="exact"/>
              <w:jc w:val="left"/>
              <w:rPr>
                <w:rFonts w:ascii="宋体" w:hAnsi="宋体" w:cs="宋体"/>
                <w:szCs w:val="21"/>
                <w:highlight w:val="none"/>
              </w:rPr>
            </w:pPr>
            <w:r>
              <w:rPr>
                <w:rFonts w:hint="eastAsia" w:ascii="宋体" w:hAnsi="宋体" w:cs="宋体"/>
                <w:szCs w:val="21"/>
                <w:highlight w:val="none"/>
                <w:lang w:eastAsia="zh-CN"/>
              </w:rPr>
              <w:t>综合部</w:t>
            </w:r>
            <w:r>
              <w:rPr>
                <w:rFonts w:hint="eastAsia" w:ascii="宋体" w:hAnsi="宋体" w:cs="宋体"/>
                <w:szCs w:val="21"/>
                <w:highlight w:val="none"/>
              </w:rPr>
              <w:t>202</w:t>
            </w:r>
            <w:r>
              <w:rPr>
                <w:rFonts w:hint="eastAsia" w:ascii="宋体" w:hAnsi="宋体" w:cs="宋体"/>
                <w:szCs w:val="21"/>
                <w:highlight w:val="none"/>
                <w:lang w:val="en-US" w:eastAsia="zh-CN"/>
              </w:rPr>
              <w:t>3</w:t>
            </w:r>
            <w:r>
              <w:rPr>
                <w:rFonts w:hint="eastAsia" w:ascii="宋体" w:hAnsi="宋体" w:cs="宋体"/>
                <w:szCs w:val="21"/>
                <w:highlight w:val="none"/>
              </w:rPr>
              <w:t>年</w:t>
            </w:r>
            <w:r>
              <w:rPr>
                <w:rFonts w:hint="eastAsia" w:ascii="宋体" w:hAnsi="宋体" w:cs="宋体"/>
                <w:szCs w:val="21"/>
                <w:highlight w:val="none"/>
                <w:lang w:val="en-US" w:eastAsia="zh-CN"/>
              </w:rPr>
              <w:t>1</w:t>
            </w:r>
            <w:r>
              <w:rPr>
                <w:rFonts w:hint="eastAsia" w:ascii="宋体" w:hAnsi="宋体" w:cs="宋体"/>
                <w:szCs w:val="21"/>
                <w:highlight w:val="none"/>
              </w:rPr>
              <w:t>月</w:t>
            </w:r>
            <w:r>
              <w:rPr>
                <w:rFonts w:hint="eastAsia" w:ascii="宋体" w:hAnsi="宋体" w:cs="宋体"/>
                <w:szCs w:val="21"/>
                <w:highlight w:val="none"/>
                <w:lang w:val="en-US" w:eastAsia="zh-CN"/>
              </w:rPr>
              <w:t>10</w:t>
            </w:r>
            <w:r>
              <w:rPr>
                <w:rFonts w:hint="eastAsia" w:ascii="宋体" w:hAnsi="宋体" w:cs="宋体"/>
                <w:szCs w:val="21"/>
                <w:highlight w:val="none"/>
              </w:rPr>
              <w:t>日组织了各个部门开展了环境因素的识别工作。</w:t>
            </w:r>
          </w:p>
          <w:p>
            <w:pPr>
              <w:spacing w:line="400" w:lineRule="exact"/>
              <w:jc w:val="left"/>
              <w:rPr>
                <w:rFonts w:ascii="宋体" w:hAnsi="宋体" w:cs="宋体"/>
                <w:szCs w:val="21"/>
                <w:highlight w:val="none"/>
              </w:rPr>
            </w:pPr>
            <w:r>
              <w:rPr>
                <w:rFonts w:hint="eastAsia" w:ascii="宋体" w:hAnsi="宋体" w:cs="宋体"/>
                <w:szCs w:val="21"/>
                <w:highlight w:val="none"/>
              </w:rPr>
              <w:t>查见：《环境因素识别评价表》和《重要环境因素清单》，按照部门和经营过程进行识别并评价出公司重要环境因素有1、潜在火灾、2、固体废弃物的排放</w:t>
            </w:r>
            <w:r>
              <w:rPr>
                <w:rFonts w:hint="eastAsia" w:ascii="宋体" w:hAnsi="宋体" w:cs="宋体"/>
                <w:szCs w:val="21"/>
                <w:highlight w:val="none"/>
                <w:lang w:eastAsia="zh-CN"/>
              </w:rPr>
              <w:t>、</w:t>
            </w:r>
            <w:r>
              <w:rPr>
                <w:rFonts w:hint="eastAsia" w:ascii="宋体" w:hAnsi="宋体" w:cs="宋体"/>
                <w:szCs w:val="21"/>
                <w:highlight w:val="none"/>
                <w:lang w:val="en-US" w:eastAsia="zh-CN"/>
              </w:rPr>
              <w:t>3粉尘排放</w:t>
            </w:r>
            <w:r>
              <w:rPr>
                <w:rFonts w:hint="eastAsia" w:ascii="宋体" w:hAnsi="宋体" w:cs="宋体"/>
                <w:szCs w:val="21"/>
                <w:highlight w:val="none"/>
              </w:rPr>
              <w:t>，识别清楚、准确，评价合理。</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查：办公区域的《环境因素评价表》</w:t>
            </w:r>
          </w:p>
          <w:p>
            <w:pPr>
              <w:spacing w:line="400" w:lineRule="exact"/>
              <w:jc w:val="left"/>
              <w:rPr>
                <w:rFonts w:ascii="宋体" w:hAnsi="宋体" w:cs="宋体"/>
                <w:szCs w:val="21"/>
                <w:highlight w:val="none"/>
              </w:rPr>
            </w:pPr>
            <w:r>
              <w:rPr>
                <w:rFonts w:hint="eastAsia" w:ascii="宋体" w:hAnsi="宋体" w:cs="宋体"/>
                <w:szCs w:val="21"/>
                <w:highlight w:val="none"/>
              </w:rPr>
              <w:t>a.废弃纸张、日光灯管、墨盒等办公用品固废排放等；</w:t>
            </w:r>
          </w:p>
          <w:p>
            <w:pPr>
              <w:spacing w:line="400" w:lineRule="exact"/>
              <w:jc w:val="left"/>
              <w:rPr>
                <w:rFonts w:ascii="宋体" w:hAnsi="宋体" w:cs="宋体"/>
                <w:szCs w:val="21"/>
                <w:highlight w:val="none"/>
              </w:rPr>
            </w:pPr>
            <w:r>
              <w:rPr>
                <w:rFonts w:hint="eastAsia" w:ascii="宋体" w:hAnsi="宋体" w:cs="宋体"/>
                <w:szCs w:val="21"/>
                <w:highlight w:val="none"/>
              </w:rPr>
              <w:t>b.服务现场噪声排放；</w:t>
            </w:r>
          </w:p>
          <w:p>
            <w:pPr>
              <w:spacing w:line="400" w:lineRule="exact"/>
              <w:jc w:val="left"/>
              <w:rPr>
                <w:rFonts w:ascii="宋体" w:hAnsi="宋体" w:cs="宋体"/>
                <w:szCs w:val="21"/>
                <w:highlight w:val="none"/>
              </w:rPr>
            </w:pPr>
            <w:r>
              <w:rPr>
                <w:rFonts w:hint="eastAsia" w:ascii="宋体" w:hAnsi="宋体" w:cs="宋体"/>
                <w:szCs w:val="21"/>
                <w:highlight w:val="none"/>
              </w:rPr>
              <w:t xml:space="preserve">c.服务现场固废排放； </w:t>
            </w:r>
          </w:p>
          <w:p>
            <w:pPr>
              <w:spacing w:line="400" w:lineRule="exact"/>
              <w:jc w:val="left"/>
              <w:rPr>
                <w:rFonts w:ascii="宋体" w:hAnsi="宋体" w:cs="宋体"/>
                <w:szCs w:val="21"/>
                <w:highlight w:val="none"/>
              </w:rPr>
            </w:pPr>
            <w:r>
              <w:rPr>
                <w:rFonts w:hint="eastAsia" w:ascii="宋体" w:hAnsi="宋体" w:cs="宋体"/>
                <w:szCs w:val="21"/>
                <w:highlight w:val="none"/>
              </w:rPr>
              <w:t>d.电气短路和违规用电用火造成的火灾；</w:t>
            </w:r>
          </w:p>
          <w:p>
            <w:pPr>
              <w:spacing w:line="400" w:lineRule="exact"/>
              <w:jc w:val="left"/>
              <w:rPr>
                <w:rFonts w:ascii="宋体" w:hAnsi="宋体" w:cs="宋体"/>
                <w:szCs w:val="21"/>
                <w:highlight w:val="none"/>
              </w:rPr>
            </w:pPr>
            <w:r>
              <w:rPr>
                <w:rFonts w:hint="eastAsia" w:ascii="宋体" w:hAnsi="宋体" w:cs="宋体"/>
                <w:szCs w:val="21"/>
                <w:highlight w:val="none"/>
              </w:rPr>
              <w:t>识别基本清楚、全面。</w:t>
            </w:r>
          </w:p>
          <w:p>
            <w:pPr>
              <w:tabs>
                <w:tab w:val="center" w:pos="3169"/>
              </w:tabs>
              <w:spacing w:line="400" w:lineRule="exact"/>
              <w:jc w:val="left"/>
              <w:rPr>
                <w:rFonts w:ascii="宋体" w:hAnsi="宋体" w:cs="宋体"/>
                <w:szCs w:val="21"/>
              </w:rPr>
            </w:pPr>
            <w:r>
              <w:rPr>
                <w:rFonts w:hint="eastAsia" w:ascii="宋体" w:hAnsi="宋体" w:cs="宋体"/>
                <w:szCs w:val="21"/>
              </w:rPr>
              <w:t>查：公司《环境因素识别评价表》，涉及以下内容：</w:t>
            </w:r>
          </w:p>
          <w:p>
            <w:pPr>
              <w:tabs>
                <w:tab w:val="center" w:pos="3169"/>
              </w:tabs>
              <w:spacing w:line="400" w:lineRule="exact"/>
              <w:jc w:val="left"/>
              <w:rPr>
                <w:rFonts w:ascii="宋体" w:hAnsi="宋体" w:cs="宋体"/>
                <w:szCs w:val="21"/>
              </w:rPr>
            </w:pPr>
            <w:r>
              <w:rPr>
                <w:rFonts w:hint="eastAsia" w:ascii="宋体" w:hAnsi="宋体" w:cs="宋体"/>
                <w:szCs w:val="21"/>
              </w:rPr>
              <w:t>a.废弃纸杯、日光灯管、墨盒等办公用品固废排放等；</w:t>
            </w:r>
          </w:p>
          <w:p>
            <w:pPr>
              <w:tabs>
                <w:tab w:val="center" w:pos="3169"/>
              </w:tabs>
              <w:spacing w:line="400" w:lineRule="exact"/>
              <w:jc w:val="left"/>
              <w:rPr>
                <w:rFonts w:ascii="宋体" w:hAnsi="宋体" w:cs="宋体"/>
                <w:szCs w:val="21"/>
              </w:rPr>
            </w:pPr>
            <w:r>
              <w:rPr>
                <w:rFonts w:hint="eastAsia" w:ascii="宋体" w:hAnsi="宋体" w:cs="宋体"/>
                <w:szCs w:val="21"/>
              </w:rPr>
              <w:t>b.生产现场固废排放；</w:t>
            </w:r>
          </w:p>
          <w:p>
            <w:pPr>
              <w:tabs>
                <w:tab w:val="center" w:pos="3169"/>
              </w:tabs>
              <w:spacing w:line="400" w:lineRule="exact"/>
              <w:jc w:val="left"/>
              <w:rPr>
                <w:rFonts w:ascii="宋体" w:hAnsi="宋体" w:cs="宋体"/>
                <w:szCs w:val="21"/>
              </w:rPr>
            </w:pPr>
            <w:r>
              <w:rPr>
                <w:rFonts w:hint="eastAsia" w:ascii="宋体" w:hAnsi="宋体" w:cs="宋体"/>
                <w:szCs w:val="21"/>
              </w:rPr>
              <w:t>c.生产现场粉尘排放；</w:t>
            </w:r>
          </w:p>
          <w:p>
            <w:pPr>
              <w:tabs>
                <w:tab w:val="center" w:pos="3169"/>
              </w:tabs>
              <w:spacing w:line="400" w:lineRule="exact"/>
              <w:jc w:val="left"/>
              <w:rPr>
                <w:rFonts w:hint="eastAsia" w:ascii="宋体" w:hAnsi="宋体" w:eastAsia="宋体" w:cs="宋体"/>
                <w:szCs w:val="21"/>
                <w:lang w:eastAsia="zh-CN"/>
              </w:rPr>
            </w:pPr>
            <w:r>
              <w:rPr>
                <w:rFonts w:hint="eastAsia" w:ascii="宋体" w:hAnsi="宋体" w:cs="宋体"/>
                <w:szCs w:val="21"/>
                <w:lang w:eastAsia="zh-CN"/>
              </w:rPr>
              <w:t>。。。。。。。</w:t>
            </w:r>
          </w:p>
          <w:p>
            <w:pPr>
              <w:tabs>
                <w:tab w:val="center" w:pos="3169"/>
              </w:tabs>
              <w:spacing w:line="400" w:lineRule="exact"/>
              <w:jc w:val="left"/>
              <w:rPr>
                <w:rFonts w:hint="eastAsia" w:ascii="宋体" w:hAnsi="宋体" w:eastAsia="宋体" w:cs="宋体"/>
                <w:kern w:val="2"/>
                <w:sz w:val="21"/>
                <w:szCs w:val="21"/>
                <w:highlight w:val="none"/>
                <w:lang w:val="en-US" w:eastAsia="zh-CN" w:bidi="ar-SA"/>
              </w:rPr>
            </w:pPr>
            <w:r>
              <w:rPr>
                <w:rFonts w:hint="eastAsia" w:ascii="宋体" w:hAnsi="宋体" w:cs="宋体"/>
                <w:szCs w:val="21"/>
              </w:rPr>
              <w:t>识别基本清楚、全面。</w:t>
            </w:r>
          </w:p>
        </w:tc>
        <w:tc>
          <w:tcPr>
            <w:tcW w:w="1585" w:type="dxa"/>
            <w:gridSpan w:val="2"/>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5"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s="新宋体"/>
                <w:szCs w:val="21"/>
              </w:rPr>
            </w:pPr>
            <w:r>
              <w:rPr>
                <w:rFonts w:hint="eastAsia" w:ascii="宋体" w:hAnsi="宋体" w:cs="新宋体"/>
                <w:szCs w:val="21"/>
              </w:rPr>
              <w:t>危险源识别、评价与控制措施</w:t>
            </w:r>
          </w:p>
        </w:tc>
        <w:tc>
          <w:tcPr>
            <w:tcW w:w="961"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ascii="宋体" w:hAnsi="宋体" w:cs="新宋体"/>
                <w:szCs w:val="21"/>
              </w:rPr>
              <w:t>O</w:t>
            </w:r>
            <w:r>
              <w:rPr>
                <w:rFonts w:hint="eastAsia" w:ascii="宋体" w:hAnsi="宋体" w:cs="新宋体"/>
                <w:szCs w:val="21"/>
              </w:rPr>
              <w:t>6.1.2</w:t>
            </w:r>
          </w:p>
        </w:tc>
        <w:tc>
          <w:tcPr>
            <w:tcW w:w="10001" w:type="dxa"/>
            <w:tcBorders>
              <w:top w:val="single" w:color="auto" w:sz="4" w:space="0"/>
              <w:left w:val="single" w:color="auto" w:sz="4" w:space="0"/>
              <w:bottom w:val="single" w:color="auto" w:sz="4" w:space="0"/>
              <w:right w:val="single" w:color="auto" w:sz="4" w:space="0"/>
            </w:tcBorders>
          </w:tcPr>
          <w:p>
            <w:pPr>
              <w:spacing w:line="400" w:lineRule="exact"/>
              <w:jc w:val="left"/>
              <w:rPr>
                <w:rFonts w:ascii="宋体" w:hAnsi="宋体" w:cs="宋体"/>
                <w:szCs w:val="21"/>
              </w:rPr>
            </w:pPr>
            <w:r>
              <w:rPr>
                <w:rFonts w:hint="eastAsia" w:ascii="宋体" w:hAnsi="宋体" w:cs="宋体"/>
                <w:szCs w:val="21"/>
              </w:rPr>
              <w:t>查见：《危险源辨识、风险评价管理程序》</w:t>
            </w:r>
          </w:p>
          <w:p>
            <w:pPr>
              <w:spacing w:line="400" w:lineRule="exact"/>
              <w:jc w:val="left"/>
              <w:rPr>
                <w:rFonts w:ascii="宋体" w:hAnsi="宋体" w:cs="宋体"/>
                <w:szCs w:val="21"/>
              </w:rPr>
            </w:pPr>
            <w:r>
              <w:rPr>
                <w:rFonts w:hint="eastAsia" w:ascii="宋体" w:hAnsi="宋体" w:cs="宋体"/>
                <w:szCs w:val="21"/>
              </w:rPr>
              <w:t>上述文件对识别和评价方法、程序、职责、记录作了规定。</w:t>
            </w:r>
          </w:p>
          <w:p>
            <w:pPr>
              <w:tabs>
                <w:tab w:val="center" w:pos="3169"/>
              </w:tabs>
              <w:spacing w:line="400" w:lineRule="exact"/>
              <w:jc w:val="left"/>
              <w:rPr>
                <w:rFonts w:ascii="宋体" w:hAnsi="宋体" w:cs="宋体"/>
                <w:szCs w:val="21"/>
              </w:rPr>
            </w:pPr>
            <w:r>
              <w:rPr>
                <w:rFonts w:hint="eastAsia" w:ascii="宋体" w:hAnsi="宋体" w:cs="宋体"/>
                <w:szCs w:val="21"/>
                <w:lang w:eastAsia="zh-CN"/>
              </w:rPr>
              <w:t>综合部</w:t>
            </w:r>
            <w:r>
              <w:rPr>
                <w:rFonts w:hint="eastAsia" w:ascii="宋体" w:hAnsi="宋体" w:cs="宋体"/>
                <w:szCs w:val="21"/>
              </w:rPr>
              <w:t>于202</w:t>
            </w:r>
            <w:r>
              <w:rPr>
                <w:rFonts w:hint="eastAsia" w:ascii="宋体" w:hAnsi="宋体" w:cs="宋体"/>
                <w:szCs w:val="21"/>
                <w:lang w:val="en-US" w:eastAsia="zh-CN"/>
              </w:rPr>
              <w:t>3</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w:t>
            </w:r>
            <w:r>
              <w:rPr>
                <w:rFonts w:hint="eastAsia" w:ascii="宋体" w:hAnsi="宋体" w:cs="宋体"/>
                <w:szCs w:val="21"/>
                <w:lang w:val="en-US" w:eastAsia="zh-CN"/>
              </w:rPr>
              <w:t>10</w:t>
            </w:r>
            <w:r>
              <w:rPr>
                <w:rFonts w:hint="eastAsia" w:ascii="宋体" w:hAnsi="宋体" w:cs="宋体"/>
                <w:szCs w:val="21"/>
              </w:rPr>
              <w:t>日</w:t>
            </w:r>
            <w:r>
              <w:rPr>
                <w:rFonts w:hint="eastAsia" w:ascii="宋体" w:hAnsi="宋体" w:cs="宋体"/>
                <w:szCs w:val="21"/>
                <w:lang w:bidi="ar"/>
              </w:rPr>
              <w:t>组织各个部门开展了</w:t>
            </w:r>
            <w:r>
              <w:rPr>
                <w:rFonts w:hint="eastAsia" w:ascii="宋体" w:hAnsi="宋体" w:cs="宋体"/>
                <w:szCs w:val="21"/>
              </w:rPr>
              <w:t>危险源的辨识和风险评价</w:t>
            </w:r>
            <w:r>
              <w:rPr>
                <w:rFonts w:hint="eastAsia" w:ascii="宋体" w:hAnsi="宋体" w:cs="宋体"/>
                <w:szCs w:val="21"/>
                <w:lang w:bidi="ar"/>
              </w:rPr>
              <w:t>工作</w:t>
            </w:r>
            <w:r>
              <w:rPr>
                <w:rFonts w:hint="eastAsia" w:ascii="宋体" w:hAnsi="宋体" w:cs="宋体"/>
                <w:szCs w:val="21"/>
              </w:rPr>
              <w:t>。</w:t>
            </w:r>
          </w:p>
          <w:p>
            <w:pPr>
              <w:spacing w:line="400" w:lineRule="exact"/>
              <w:jc w:val="left"/>
              <w:rPr>
                <w:rFonts w:ascii="宋体" w:hAnsi="宋体" w:cs="宋体"/>
                <w:szCs w:val="21"/>
              </w:rPr>
            </w:pPr>
            <w:r>
              <w:rPr>
                <w:rFonts w:hint="eastAsia" w:ascii="宋体" w:hAnsi="宋体" w:cs="宋体"/>
                <w:szCs w:val="21"/>
              </w:rPr>
              <w:t>查见：《危险源辨识和评价表》，危险源过程打分和小组评议共评价出公司不可接受风险：</w:t>
            </w:r>
            <w:r>
              <w:rPr>
                <w:rFonts w:ascii="宋体" w:hAnsi="宋体" w:cs="宋体"/>
                <w:szCs w:val="21"/>
              </w:rPr>
              <w:t>3</w:t>
            </w:r>
            <w:r>
              <w:rPr>
                <w:rFonts w:hint="eastAsia" w:ascii="宋体" w:hAnsi="宋体" w:cs="宋体"/>
                <w:szCs w:val="21"/>
              </w:rPr>
              <w:t>项，分别是：1）潜在火灾、2）</w:t>
            </w:r>
            <w:r>
              <w:rPr>
                <w:rFonts w:hint="eastAsia" w:ascii="宋体" w:hAnsi="宋体"/>
                <w:szCs w:val="21"/>
              </w:rPr>
              <w:t>机械伤害</w:t>
            </w:r>
            <w:r>
              <w:rPr>
                <w:rFonts w:hint="eastAsia" w:ascii="宋体" w:hAnsi="宋体" w:cs="宋体"/>
                <w:szCs w:val="21"/>
              </w:rPr>
              <w:t>、3）</w:t>
            </w:r>
            <w:r>
              <w:rPr>
                <w:rFonts w:hint="eastAsia" w:ascii="宋体" w:hAnsi="宋体" w:cs="宋体"/>
                <w:szCs w:val="21"/>
                <w:lang w:val="en-US" w:eastAsia="zh-CN"/>
              </w:rPr>
              <w:t>触电、4）粉尘</w:t>
            </w:r>
            <w:r>
              <w:rPr>
                <w:rFonts w:hint="eastAsia" w:ascii="宋体" w:hAnsi="宋体" w:cs="宋体"/>
                <w:szCs w:val="21"/>
              </w:rPr>
              <w:t>等</w:t>
            </w:r>
            <w:r>
              <w:rPr>
                <w:rFonts w:hint="eastAsia"/>
                <w:szCs w:val="21"/>
              </w:rPr>
              <w:t>。</w:t>
            </w:r>
            <w:r>
              <w:rPr>
                <w:rFonts w:hint="eastAsia" w:ascii="宋体" w:hAnsi="宋体" w:cs="宋体"/>
                <w:szCs w:val="21"/>
              </w:rPr>
              <w:t>辨识清楚、准确，评价充分合理。</w:t>
            </w:r>
          </w:p>
          <w:p>
            <w:pPr>
              <w:spacing w:line="400" w:lineRule="exact"/>
              <w:jc w:val="left"/>
              <w:rPr>
                <w:rFonts w:ascii="宋体" w:hAnsi="宋体" w:cs="宋体"/>
                <w:szCs w:val="21"/>
              </w:rPr>
            </w:pPr>
            <w:r>
              <w:rPr>
                <w:rFonts w:hint="eastAsia" w:ascii="宋体" w:hAnsi="宋体" w:cs="宋体"/>
                <w:szCs w:val="21"/>
              </w:rPr>
              <w:t>抽查见确定的意外伤害（触电、火灾；机械伤害；砸伤、重物打击；车辆伤害）等不可接受风险控制措施：</w:t>
            </w:r>
          </w:p>
          <w:p>
            <w:pPr>
              <w:pStyle w:val="15"/>
              <w:numPr>
                <w:ilvl w:val="0"/>
                <w:numId w:val="6"/>
              </w:numPr>
              <w:spacing w:line="400" w:lineRule="exact"/>
              <w:ind w:firstLineChars="0"/>
              <w:jc w:val="left"/>
              <w:rPr>
                <w:rFonts w:hint="eastAsia" w:ascii="宋体" w:hAnsi="宋体" w:cs="宋体"/>
                <w:szCs w:val="21"/>
              </w:rPr>
            </w:pPr>
            <w:r>
              <w:rPr>
                <w:rFonts w:hint="eastAsia" w:ascii="宋体" w:hAnsi="宋体" w:cs="宋体"/>
                <w:szCs w:val="21"/>
              </w:rPr>
              <w:t>每年张贴安全、职业卫生的宣传、警示标识；</w:t>
            </w:r>
          </w:p>
          <w:p>
            <w:pPr>
              <w:pStyle w:val="15"/>
              <w:numPr>
                <w:ilvl w:val="0"/>
                <w:numId w:val="6"/>
              </w:numPr>
              <w:spacing w:line="400" w:lineRule="exact"/>
              <w:ind w:firstLineChars="0"/>
              <w:jc w:val="left"/>
              <w:rPr>
                <w:rFonts w:hint="eastAsia" w:ascii="宋体" w:hAnsi="宋体" w:cs="宋体"/>
                <w:szCs w:val="21"/>
              </w:rPr>
            </w:pPr>
            <w:r>
              <w:rPr>
                <w:rFonts w:hint="eastAsia" w:ascii="宋体" w:hAnsi="宋体" w:cs="宋体"/>
                <w:szCs w:val="21"/>
              </w:rPr>
              <w:t>每年不少于一次职业卫生、劳动防护、健康知识讲座或培训；</w:t>
            </w:r>
          </w:p>
          <w:p>
            <w:pPr>
              <w:pStyle w:val="15"/>
              <w:numPr>
                <w:ilvl w:val="0"/>
                <w:numId w:val="6"/>
              </w:numPr>
              <w:spacing w:line="400" w:lineRule="exact"/>
              <w:ind w:firstLineChars="0"/>
              <w:jc w:val="left"/>
              <w:rPr>
                <w:rFonts w:hint="eastAsia" w:ascii="宋体" w:hAnsi="宋体" w:cs="宋体"/>
                <w:szCs w:val="21"/>
              </w:rPr>
            </w:pPr>
            <w:r>
              <w:rPr>
                <w:rFonts w:hint="eastAsia" w:ascii="宋体" w:hAnsi="宋体" w:cs="宋体"/>
                <w:szCs w:val="21"/>
              </w:rPr>
              <w:t>安全目标纳入部门、个人的绩效考核</w:t>
            </w:r>
          </w:p>
          <w:p>
            <w:pPr>
              <w:pStyle w:val="15"/>
              <w:numPr>
                <w:ilvl w:val="0"/>
                <w:numId w:val="6"/>
              </w:numPr>
              <w:spacing w:line="400" w:lineRule="exact"/>
              <w:ind w:firstLineChars="0"/>
              <w:jc w:val="left"/>
              <w:rPr>
                <w:rFonts w:hint="eastAsia" w:ascii="宋体" w:hAnsi="宋体" w:cs="宋体"/>
                <w:szCs w:val="21"/>
              </w:rPr>
            </w:pPr>
            <w:r>
              <w:rPr>
                <w:rFonts w:hint="eastAsia" w:ascii="宋体" w:hAnsi="宋体" w:cs="宋体"/>
                <w:szCs w:val="21"/>
              </w:rPr>
              <w:t>每年对一线岗位员工进行健康体检；</w:t>
            </w:r>
          </w:p>
          <w:p>
            <w:pPr>
              <w:pStyle w:val="15"/>
              <w:numPr>
                <w:ilvl w:val="0"/>
                <w:numId w:val="6"/>
              </w:numPr>
              <w:spacing w:before="25" w:after="25"/>
              <w:ind w:firstLineChars="0"/>
              <w:rPr>
                <w:rFonts w:ascii="宋体" w:hAnsi="宋体" w:cs="宋体"/>
                <w:szCs w:val="21"/>
              </w:rPr>
            </w:pPr>
            <w:r>
              <w:rPr>
                <w:rFonts w:hint="eastAsia" w:ascii="宋体" w:hAnsi="宋体" w:cs="宋体"/>
                <w:szCs w:val="21"/>
              </w:rPr>
              <w:t>制定《劳保用品管理制度》确保劳保防护用品按时发放、按规定佩带使用</w:t>
            </w:r>
          </w:p>
          <w:p>
            <w:pPr>
              <w:spacing w:before="25" w:after="25"/>
              <w:rPr>
                <w:rFonts w:hint="eastAsia"/>
                <w:bCs/>
                <w:spacing w:val="10"/>
                <w:szCs w:val="21"/>
              </w:rPr>
            </w:pPr>
            <w:r>
              <w:rPr>
                <w:bCs/>
                <w:spacing w:val="10"/>
                <w:szCs w:val="21"/>
              </w:rPr>
              <w:t>……</w:t>
            </w:r>
          </w:p>
        </w:tc>
        <w:tc>
          <w:tcPr>
            <w:tcW w:w="1585" w:type="dxa"/>
            <w:gridSpan w:val="2"/>
            <w:tcBorders>
              <w:top w:val="single" w:color="auto" w:sz="4" w:space="0"/>
              <w:left w:val="single" w:color="auto" w:sz="4" w:space="0"/>
              <w:bottom w:val="single" w:color="auto" w:sz="4" w:space="0"/>
              <w:right w:val="single" w:color="auto" w:sz="4" w:space="0"/>
            </w:tcBorders>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5" w:type="dxa"/>
            <w:tcBorders>
              <w:top w:val="single" w:color="auto" w:sz="4" w:space="0"/>
              <w:left w:val="single" w:color="auto" w:sz="4" w:space="0"/>
              <w:bottom w:val="single" w:color="auto" w:sz="4" w:space="0"/>
              <w:right w:val="single" w:color="auto" w:sz="4" w:space="0"/>
            </w:tcBorders>
            <w:vAlign w:val="top"/>
          </w:tcPr>
          <w:p>
            <w:pPr>
              <w:adjustRightInd w:val="0"/>
              <w:snapToGrid w:val="0"/>
              <w:jc w:val="left"/>
              <w:rPr>
                <w:rFonts w:hint="eastAsia" w:ascii="宋体" w:hAnsi="宋体" w:eastAsia="宋体" w:cs="新宋体"/>
                <w:kern w:val="2"/>
                <w:sz w:val="21"/>
                <w:szCs w:val="21"/>
                <w:highlight w:val="none"/>
                <w:lang w:val="en-US" w:eastAsia="zh-CN" w:bidi="ar-SA"/>
              </w:rPr>
            </w:pPr>
            <w:r>
              <w:rPr>
                <w:rFonts w:hint="eastAsia" w:ascii="宋体" w:hAnsi="宋体" w:cs="新宋体"/>
                <w:szCs w:val="21"/>
                <w:highlight w:val="none"/>
              </w:rPr>
              <w:t>合规性义务</w:t>
            </w:r>
            <w:r>
              <w:rPr>
                <w:rFonts w:hint="eastAsia" w:ascii="宋体" w:hAnsi="宋体" w:cs="新宋体"/>
                <w:szCs w:val="21"/>
                <w:highlight w:val="none"/>
                <w:lang w:val="en-US" w:eastAsia="zh-CN"/>
              </w:rPr>
              <w:t>/</w:t>
            </w:r>
            <w:r>
              <w:rPr>
                <w:rFonts w:hint="eastAsia" w:ascii="宋体" w:hAnsi="宋体" w:cs="新宋体"/>
                <w:szCs w:val="21"/>
              </w:rPr>
              <w:t>法律法规要求和其他要求</w:t>
            </w:r>
          </w:p>
        </w:tc>
        <w:tc>
          <w:tcPr>
            <w:tcW w:w="961" w:type="dxa"/>
            <w:tcBorders>
              <w:top w:val="single" w:color="auto" w:sz="4" w:space="0"/>
              <w:left w:val="single" w:color="auto" w:sz="4" w:space="0"/>
              <w:bottom w:val="single" w:color="auto" w:sz="4" w:space="0"/>
              <w:right w:val="single" w:color="auto" w:sz="4" w:space="0"/>
            </w:tcBorders>
            <w:vAlign w:val="top"/>
          </w:tcPr>
          <w:p>
            <w:pPr>
              <w:rPr>
                <w:rFonts w:ascii="宋体" w:hAnsi="宋体" w:cs="新宋体"/>
                <w:szCs w:val="21"/>
                <w:highlight w:val="none"/>
              </w:rPr>
            </w:pPr>
            <w:r>
              <w:rPr>
                <w:rFonts w:hint="eastAsia" w:ascii="宋体" w:hAnsi="宋体" w:cs="新宋体"/>
                <w:szCs w:val="21"/>
                <w:highlight w:val="none"/>
              </w:rPr>
              <w:t>E</w:t>
            </w:r>
            <w:r>
              <w:rPr>
                <w:rFonts w:hint="eastAsia" w:ascii="宋体" w:hAnsi="宋体" w:cs="新宋体"/>
                <w:szCs w:val="21"/>
                <w:highlight w:val="none"/>
                <w:lang w:val="en-US" w:eastAsia="zh-CN"/>
              </w:rPr>
              <w:t>O</w:t>
            </w:r>
            <w:r>
              <w:rPr>
                <w:rFonts w:hint="eastAsia" w:ascii="宋体" w:hAnsi="宋体" w:cs="新宋体"/>
                <w:szCs w:val="21"/>
                <w:highlight w:val="none"/>
              </w:rPr>
              <w:t>6.1.3</w:t>
            </w:r>
          </w:p>
          <w:p>
            <w:pPr>
              <w:rPr>
                <w:rFonts w:ascii="宋体" w:hAnsi="宋体" w:eastAsia="宋体" w:cs="新宋体"/>
                <w:kern w:val="2"/>
                <w:sz w:val="21"/>
                <w:szCs w:val="21"/>
                <w:highlight w:val="none"/>
                <w:lang w:val="en-US" w:eastAsia="zh-CN" w:bidi="ar-SA"/>
              </w:rPr>
            </w:pPr>
          </w:p>
        </w:tc>
        <w:tc>
          <w:tcPr>
            <w:tcW w:w="10001" w:type="dxa"/>
            <w:tcBorders>
              <w:top w:val="single" w:color="auto" w:sz="4" w:space="0"/>
              <w:left w:val="single" w:color="auto" w:sz="4" w:space="0"/>
              <w:bottom w:val="single" w:color="auto" w:sz="4" w:space="0"/>
              <w:right w:val="single" w:color="auto" w:sz="4" w:space="0"/>
            </w:tcBorders>
            <w:vAlign w:val="top"/>
          </w:tcPr>
          <w:p>
            <w:pPr>
              <w:tabs>
                <w:tab w:val="left" w:pos="-3"/>
              </w:tabs>
              <w:spacing w:line="400" w:lineRule="exact"/>
              <w:rPr>
                <w:rFonts w:ascii="宋体" w:hAnsi="宋体" w:cs="宋体"/>
                <w:szCs w:val="21"/>
                <w:highlight w:val="none"/>
              </w:rPr>
            </w:pPr>
            <w:r>
              <w:rPr>
                <w:rFonts w:hint="eastAsia" w:ascii="宋体" w:hAnsi="宋体" w:cs="宋体"/>
                <w:szCs w:val="21"/>
                <w:highlight w:val="none"/>
              </w:rPr>
              <w:t>---有《</w:t>
            </w:r>
            <w:r>
              <w:rPr>
                <w:rFonts w:hint="eastAsia"/>
                <w:szCs w:val="21"/>
                <w:highlight w:val="none"/>
              </w:rPr>
              <w:t>法律/法规和其它要求管理程序</w:t>
            </w:r>
            <w:r>
              <w:rPr>
                <w:rFonts w:hint="eastAsia" w:ascii="宋体" w:hAnsi="宋体" w:cs="宋体"/>
                <w:szCs w:val="21"/>
                <w:highlight w:val="none"/>
              </w:rPr>
              <w:t>》，查有《法律法规合规性评价记录》及《合规性评价报告》，对本公司环境管理体系适用的法律法规和当地政府、行业要求进行了识别，包括环境标准、排放标准等。</w:t>
            </w:r>
          </w:p>
          <w:p>
            <w:pPr>
              <w:spacing w:line="400" w:lineRule="exact"/>
              <w:rPr>
                <w:rFonts w:ascii="宋体" w:hAnsi="宋体" w:cs="宋体"/>
                <w:szCs w:val="21"/>
                <w:highlight w:val="none"/>
              </w:rPr>
            </w:pPr>
            <w:r>
              <w:rPr>
                <w:rFonts w:hint="eastAsia" w:ascii="宋体" w:hAnsi="宋体" w:cs="宋体"/>
                <w:szCs w:val="21"/>
                <w:highlight w:val="none"/>
              </w:rPr>
              <w:t>查见：202</w:t>
            </w:r>
            <w:r>
              <w:rPr>
                <w:rFonts w:hint="eastAsia" w:ascii="宋体" w:hAnsi="宋体" w:cs="宋体"/>
                <w:szCs w:val="21"/>
                <w:highlight w:val="none"/>
                <w:lang w:val="en-US" w:eastAsia="zh-CN"/>
              </w:rPr>
              <w:t>3</w:t>
            </w:r>
            <w:r>
              <w:rPr>
                <w:rFonts w:hint="eastAsia" w:ascii="宋体" w:hAnsi="宋体" w:cs="宋体"/>
                <w:szCs w:val="21"/>
                <w:highlight w:val="none"/>
              </w:rPr>
              <w:t>年《法律法规合规性评价记录》</w:t>
            </w:r>
          </w:p>
          <w:p>
            <w:pPr>
              <w:spacing w:line="400" w:lineRule="exact"/>
              <w:rPr>
                <w:rFonts w:ascii="宋体" w:hAnsi="宋体" w:cs="宋体"/>
                <w:szCs w:val="21"/>
                <w:highlight w:val="none"/>
              </w:rPr>
            </w:pPr>
            <w:r>
              <w:rPr>
                <w:rFonts w:hint="eastAsia" w:ascii="宋体" w:hAnsi="宋体" w:cs="宋体"/>
                <w:szCs w:val="21"/>
                <w:highlight w:val="none"/>
              </w:rPr>
              <w:t>1）国家相关法律法规等</w:t>
            </w:r>
          </w:p>
          <w:p>
            <w:pPr>
              <w:spacing w:line="400" w:lineRule="exact"/>
              <w:rPr>
                <w:rFonts w:ascii="宋体" w:hAnsi="宋体" w:cs="宋体"/>
                <w:szCs w:val="21"/>
                <w:highlight w:val="none"/>
              </w:rPr>
            </w:pPr>
            <w:r>
              <w:rPr>
                <w:rFonts w:hint="eastAsia" w:ascii="宋体" w:hAnsi="宋体" w:cs="宋体"/>
                <w:szCs w:val="21"/>
                <w:highlight w:val="none"/>
              </w:rPr>
              <w:t>2）四川省等地方法规；</w:t>
            </w:r>
          </w:p>
          <w:p>
            <w:pPr>
              <w:spacing w:line="400" w:lineRule="exact"/>
              <w:rPr>
                <w:rFonts w:ascii="宋体" w:hAnsi="宋体" w:cs="宋体"/>
                <w:szCs w:val="21"/>
                <w:highlight w:val="none"/>
              </w:rPr>
            </w:pPr>
            <w:r>
              <w:rPr>
                <w:rFonts w:hint="eastAsia" w:ascii="宋体" w:hAnsi="宋体" w:cs="宋体"/>
                <w:szCs w:val="21"/>
                <w:highlight w:val="none"/>
              </w:rPr>
              <w:t>3）与环境</w:t>
            </w:r>
            <w:r>
              <w:rPr>
                <w:rFonts w:hint="eastAsia" w:ascii="宋体" w:hAnsi="宋体" w:cs="宋体"/>
                <w:szCs w:val="21"/>
                <w:highlight w:val="none"/>
                <w:lang w:eastAsia="zh-CN"/>
              </w:rPr>
              <w:t>安全</w:t>
            </w:r>
            <w:r>
              <w:rPr>
                <w:rFonts w:hint="eastAsia" w:ascii="宋体" w:hAnsi="宋体" w:cs="宋体"/>
                <w:szCs w:val="21"/>
                <w:highlight w:val="none"/>
              </w:rPr>
              <w:t>管理相关的执行标准</w:t>
            </w:r>
          </w:p>
          <w:p>
            <w:pPr>
              <w:spacing w:line="400" w:lineRule="exact"/>
              <w:rPr>
                <w:rFonts w:ascii="宋体" w:hAnsi="宋体" w:cs="宋体"/>
                <w:szCs w:val="21"/>
                <w:highlight w:val="none"/>
              </w:rPr>
            </w:pPr>
            <w:r>
              <w:rPr>
                <w:rFonts w:hint="eastAsia" w:ascii="宋体" w:hAnsi="宋体" w:cs="宋体"/>
                <w:szCs w:val="21"/>
                <w:highlight w:val="none"/>
              </w:rPr>
              <w:t>抽 ：中华人民共和国环境保护法</w:t>
            </w:r>
          </w:p>
          <w:p>
            <w:pPr>
              <w:spacing w:line="400" w:lineRule="exact"/>
              <w:rPr>
                <w:rFonts w:ascii="宋体" w:hAnsi="宋体" w:cs="宋体"/>
                <w:szCs w:val="21"/>
                <w:highlight w:val="none"/>
              </w:rPr>
            </w:pPr>
            <w:r>
              <w:rPr>
                <w:rFonts w:hint="eastAsia" w:ascii="宋体" w:hAnsi="宋体" w:cs="宋体"/>
                <w:szCs w:val="21"/>
                <w:highlight w:val="none"/>
              </w:rPr>
              <w:t xml:space="preserve">     中华人民共和国消防法</w:t>
            </w:r>
          </w:p>
          <w:p>
            <w:pPr>
              <w:spacing w:line="400" w:lineRule="exact"/>
              <w:rPr>
                <w:rFonts w:ascii="宋体" w:hAnsi="宋体" w:cs="宋体"/>
                <w:szCs w:val="21"/>
                <w:highlight w:val="none"/>
              </w:rPr>
            </w:pPr>
            <w:r>
              <w:rPr>
                <w:rFonts w:hint="eastAsia" w:ascii="宋体" w:hAnsi="宋体" w:cs="宋体"/>
                <w:szCs w:val="21"/>
                <w:highlight w:val="none"/>
              </w:rPr>
              <w:t xml:space="preserve">     污水综合排放标准</w:t>
            </w:r>
          </w:p>
          <w:p>
            <w:pPr>
              <w:spacing w:line="400" w:lineRule="exact"/>
              <w:ind w:firstLine="525" w:firstLineChars="250"/>
              <w:rPr>
                <w:rFonts w:ascii="宋体" w:hAnsi="宋体" w:cs="宋体"/>
                <w:szCs w:val="21"/>
                <w:highlight w:val="none"/>
              </w:rPr>
            </w:pPr>
            <w:r>
              <w:rPr>
                <w:rFonts w:hint="eastAsia" w:ascii="宋体" w:hAnsi="宋体" w:cs="宋体"/>
                <w:szCs w:val="21"/>
                <w:highlight w:val="none"/>
              </w:rPr>
              <w:t>突发环境事件应急预案管理暂行办法</w:t>
            </w:r>
          </w:p>
          <w:p>
            <w:pPr>
              <w:spacing w:line="400" w:lineRule="exact"/>
              <w:ind w:firstLine="525" w:firstLineChars="250"/>
              <w:rPr>
                <w:rFonts w:ascii="宋体" w:hAnsi="宋体" w:cs="宋体"/>
                <w:szCs w:val="21"/>
                <w:highlight w:val="none"/>
              </w:rPr>
            </w:pPr>
            <w:r>
              <w:rPr>
                <w:rFonts w:hint="eastAsia" w:ascii="宋体" w:hAnsi="宋体" w:cs="宋体"/>
                <w:szCs w:val="21"/>
                <w:highlight w:val="none"/>
              </w:rPr>
              <w:t>国家危险废物名录等</w:t>
            </w:r>
            <w:r>
              <w:rPr>
                <w:rFonts w:hint="eastAsia" w:ascii="宋体" w:hAnsi="宋体" w:cs="宋体"/>
                <w:szCs w:val="21"/>
                <w:highlight w:val="none"/>
                <w:lang w:val="en-US" w:eastAsia="zh-CN"/>
              </w:rPr>
              <w:t>79</w:t>
            </w:r>
            <w:r>
              <w:rPr>
                <w:rFonts w:hint="eastAsia" w:ascii="宋体" w:hAnsi="宋体" w:cs="宋体"/>
                <w:szCs w:val="21"/>
                <w:highlight w:val="none"/>
              </w:rPr>
              <w:t>份。</w:t>
            </w:r>
          </w:p>
          <w:p>
            <w:pPr>
              <w:spacing w:line="400" w:lineRule="exact"/>
              <w:ind w:firstLine="525" w:firstLineChars="250"/>
              <w:rPr>
                <w:rFonts w:ascii="宋体" w:hAnsi="宋体" w:cs="宋体"/>
                <w:szCs w:val="21"/>
                <w:highlight w:val="none"/>
              </w:rPr>
            </w:pPr>
            <w:r>
              <w:rPr>
                <w:rFonts w:hint="eastAsia" w:ascii="宋体" w:hAnsi="宋体" w:cs="宋体"/>
                <w:szCs w:val="21"/>
                <w:highlight w:val="none"/>
              </w:rPr>
              <w:t>《清单》中列出了法规名称、颁布实施时间、适用条款等内容；</w:t>
            </w:r>
          </w:p>
          <w:p>
            <w:pPr>
              <w:spacing w:line="400" w:lineRule="exact"/>
              <w:rPr>
                <w:rFonts w:ascii="宋体" w:hAnsi="宋体" w:eastAsia="宋体" w:cs="宋体"/>
                <w:kern w:val="2"/>
                <w:sz w:val="21"/>
                <w:szCs w:val="21"/>
                <w:highlight w:val="none"/>
                <w:lang w:val="en-US" w:eastAsia="zh-CN" w:bidi="ar-SA"/>
              </w:rPr>
            </w:pPr>
            <w:r>
              <w:rPr>
                <w:rFonts w:hint="eastAsia" w:ascii="宋体" w:hAnsi="宋体" w:cs="宋体"/>
                <w:szCs w:val="21"/>
                <w:highlight w:val="none"/>
              </w:rPr>
              <w:t>法规清单上传内部网络，以培训和宣传结合向员工传达要求，记录充分。基本符合要求。</w:t>
            </w:r>
          </w:p>
        </w:tc>
        <w:tc>
          <w:tcPr>
            <w:tcW w:w="1585" w:type="dxa"/>
            <w:gridSpan w:val="2"/>
            <w:tcBorders>
              <w:top w:val="single" w:color="auto" w:sz="4" w:space="0"/>
              <w:left w:val="single" w:color="auto" w:sz="4" w:space="0"/>
              <w:bottom w:val="single" w:color="auto" w:sz="4" w:space="0"/>
              <w:right w:val="single" w:color="auto" w:sz="4" w:space="0"/>
            </w:tcBorders>
            <w:vAlign w:val="top"/>
          </w:tcPr>
          <w:p>
            <w:pPr>
              <w:rPr>
                <w:rFonts w:hint="eastAsia" w:ascii="Times New Roman" w:hAnsi="Times New Roman" w:eastAsia="宋体" w:cs="Times New Roman"/>
                <w:kern w:val="2"/>
                <w:sz w:val="21"/>
                <w:szCs w:val="21"/>
                <w:highlight w:val="none"/>
                <w:lang w:val="en-US" w:eastAsia="zh-CN" w:bidi="ar-SA"/>
              </w:rPr>
            </w:pPr>
            <w:r>
              <w:rPr>
                <w:rFonts w:hint="eastAsia"/>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5" w:type="dxa"/>
          </w:tcPr>
          <w:p>
            <w:pPr>
              <w:rPr>
                <w:rFonts w:ascii="宋体" w:hAnsi="宋体"/>
                <w:b/>
                <w:szCs w:val="21"/>
              </w:rPr>
            </w:pPr>
            <w:r>
              <w:rPr>
                <w:rFonts w:hint="eastAsia" w:ascii="宋体" w:hAnsi="宋体" w:cs="新宋体"/>
                <w:szCs w:val="21"/>
              </w:rPr>
              <w:t>目标及其实现的策划</w:t>
            </w:r>
          </w:p>
        </w:tc>
        <w:tc>
          <w:tcPr>
            <w:tcW w:w="961" w:type="dxa"/>
          </w:tcPr>
          <w:p>
            <w:pPr>
              <w:rPr>
                <w:rFonts w:ascii="宋体" w:hAnsi="宋体" w:cs="新宋体"/>
                <w:szCs w:val="21"/>
              </w:rPr>
            </w:pPr>
            <w:r>
              <w:rPr>
                <w:rFonts w:hint="eastAsia" w:ascii="宋体" w:hAnsi="宋体" w:cs="新宋体"/>
                <w:szCs w:val="21"/>
                <w:lang w:val="en-US" w:eastAsia="zh-CN"/>
              </w:rPr>
              <w:t>E</w:t>
            </w:r>
            <w:r>
              <w:rPr>
                <w:rFonts w:ascii="宋体" w:hAnsi="宋体" w:cs="新宋体"/>
                <w:szCs w:val="21"/>
              </w:rPr>
              <w:t>O</w:t>
            </w:r>
            <w:r>
              <w:rPr>
                <w:rFonts w:hint="eastAsia" w:ascii="宋体" w:hAnsi="宋体" w:cs="新宋体"/>
                <w:szCs w:val="21"/>
              </w:rPr>
              <w:t>6.2</w:t>
            </w:r>
          </w:p>
          <w:p>
            <w:pPr>
              <w:rPr>
                <w:rFonts w:ascii="宋体" w:hAnsi="宋体" w:cs="新宋体"/>
                <w:szCs w:val="21"/>
              </w:rPr>
            </w:pPr>
          </w:p>
        </w:tc>
        <w:tc>
          <w:tcPr>
            <w:tcW w:w="10001" w:type="dxa"/>
          </w:tcPr>
          <w:p>
            <w:pPr>
              <w:spacing w:line="400" w:lineRule="exact"/>
              <w:rPr>
                <w:rFonts w:ascii="宋体" w:hAnsi="宋体"/>
                <w:szCs w:val="21"/>
              </w:rPr>
            </w:pPr>
            <w:r>
              <w:rPr>
                <w:rFonts w:hint="eastAsia" w:ascii="宋体" w:hAnsi="宋体"/>
                <w:szCs w:val="21"/>
              </w:rPr>
              <w:t>查见：公司建立有《目标、指标及管理方案管理程序》，</w:t>
            </w:r>
          </w:p>
          <w:p>
            <w:pPr>
              <w:spacing w:line="400" w:lineRule="exact"/>
              <w:rPr>
                <w:rFonts w:ascii="宋体" w:hAnsi="宋体"/>
                <w:szCs w:val="21"/>
              </w:rPr>
            </w:pPr>
            <w:r>
              <w:rPr>
                <w:rFonts w:hint="eastAsia" w:ascii="宋体" w:hAnsi="宋体"/>
                <w:szCs w:val="21"/>
              </w:rPr>
              <w:t>查</w:t>
            </w:r>
            <w:r>
              <w:rPr>
                <w:rFonts w:hint="eastAsia" w:ascii="宋体" w:hAnsi="宋体"/>
                <w:szCs w:val="21"/>
                <w:lang w:eastAsia="zh-CN"/>
              </w:rPr>
              <w:t>综合部</w:t>
            </w:r>
            <w:r>
              <w:rPr>
                <w:rFonts w:hint="eastAsia" w:ascii="宋体" w:hAnsi="宋体"/>
                <w:szCs w:val="21"/>
              </w:rPr>
              <w:t>职业健康安全目标指标：   考核情况（</w:t>
            </w:r>
            <w:r>
              <w:rPr>
                <w:rFonts w:hint="eastAsia" w:ascii="宋体" w:hAnsi="宋体"/>
                <w:szCs w:val="21"/>
                <w:lang w:eastAsia="zh-CN"/>
              </w:rPr>
              <w:t>2022年9月-2023年2月</w:t>
            </w:r>
            <w:r>
              <w:rPr>
                <w:rFonts w:hint="eastAsia" w:ascii="宋体" w:hAnsi="宋体"/>
                <w:szCs w:val="21"/>
              </w:rPr>
              <w:t>）</w:t>
            </w:r>
          </w:p>
          <w:p>
            <w:pPr>
              <w:numPr>
                <w:ilvl w:val="0"/>
                <w:numId w:val="7"/>
              </w:numPr>
              <w:rPr>
                <w:rFonts w:hint="eastAsia"/>
                <w:szCs w:val="21"/>
              </w:rPr>
            </w:pPr>
            <w:r>
              <w:rPr>
                <w:rFonts w:hint="eastAsia" w:ascii="宋体" w:hAnsi="宋体"/>
                <w:szCs w:val="21"/>
              </w:rPr>
              <w:t>固体废弃物分类回收和处理率</w:t>
            </w:r>
            <w:r>
              <w:rPr>
                <w:rFonts w:hint="eastAsia"/>
                <w:szCs w:val="21"/>
                <w:lang w:val="en-US" w:eastAsia="zh-CN"/>
              </w:rPr>
              <w:t>100%</w:t>
            </w:r>
            <w:r>
              <w:rPr>
                <w:rFonts w:hint="eastAsia"/>
                <w:szCs w:val="21"/>
              </w:rPr>
              <w:t xml:space="preserve">；                       </w:t>
            </w:r>
            <w:r>
              <w:rPr>
                <w:rFonts w:hint="eastAsia"/>
                <w:szCs w:val="21"/>
                <w:lang w:val="en-US" w:eastAsia="zh-CN"/>
              </w:rPr>
              <w:t>100%</w:t>
            </w:r>
            <w:r>
              <w:rPr>
                <w:rFonts w:hint="eastAsia"/>
                <w:szCs w:val="21"/>
              </w:rPr>
              <w:t xml:space="preserve">  </w:t>
            </w:r>
          </w:p>
          <w:p>
            <w:pPr>
              <w:pStyle w:val="2"/>
              <w:widowControl w:val="0"/>
              <w:numPr>
                <w:ilvl w:val="0"/>
                <w:numId w:val="7"/>
              </w:numPr>
              <w:spacing w:before="25" w:after="25"/>
              <w:ind w:left="0" w:leftChars="0" w:firstLine="0" w:firstLineChars="0"/>
              <w:jc w:val="both"/>
              <w:rPr>
                <w:rFonts w:hint="eastAsia" w:ascii="宋体" w:hAnsi="宋体"/>
                <w:szCs w:val="21"/>
                <w:lang w:val="en-US" w:eastAsia="zh-CN"/>
              </w:rPr>
            </w:pPr>
            <w:r>
              <w:rPr>
                <w:rFonts w:hint="eastAsia" w:ascii="宋体" w:hAnsi="宋体"/>
                <w:szCs w:val="21"/>
              </w:rPr>
              <w:t>火灾事故发生</w:t>
            </w:r>
            <w:r>
              <w:rPr>
                <w:rFonts w:hint="eastAsia" w:ascii="宋体" w:hAnsi="宋体"/>
                <w:szCs w:val="21"/>
                <w:lang w:val="en-US" w:eastAsia="zh-CN"/>
              </w:rPr>
              <w:t>为0</w:t>
            </w:r>
            <w:r>
              <w:rPr>
                <w:rFonts w:hint="eastAsia"/>
                <w:szCs w:val="21"/>
              </w:rPr>
              <w:t xml:space="preserve">                     </w:t>
            </w:r>
            <w:r>
              <w:rPr>
                <w:rFonts w:hint="eastAsia"/>
                <w:szCs w:val="21"/>
                <w:lang w:val="en-US" w:eastAsia="zh-CN"/>
              </w:rPr>
              <w:t xml:space="preserve">          </w:t>
            </w:r>
            <w:r>
              <w:rPr>
                <w:rFonts w:hint="eastAsia"/>
                <w:szCs w:val="21"/>
              </w:rPr>
              <w:t xml:space="preserve">   0</w:t>
            </w:r>
          </w:p>
          <w:p>
            <w:pPr>
              <w:pStyle w:val="2"/>
              <w:widowControl w:val="0"/>
              <w:numPr>
                <w:ilvl w:val="0"/>
                <w:numId w:val="7"/>
              </w:numPr>
              <w:spacing w:before="25" w:after="25"/>
              <w:ind w:left="0" w:leftChars="0" w:firstLine="0" w:firstLineChars="0"/>
              <w:jc w:val="both"/>
              <w:rPr>
                <w:rFonts w:hint="default" w:ascii="宋体" w:hAnsi="宋体"/>
                <w:szCs w:val="21"/>
                <w:lang w:val="en-US" w:eastAsia="zh-CN"/>
              </w:rPr>
            </w:pPr>
            <w:r>
              <w:rPr>
                <w:rFonts w:hint="eastAsia" w:ascii="宋体" w:hAnsi="宋体"/>
                <w:szCs w:val="21"/>
              </w:rPr>
              <w:t>安全、环保文件控制差错率</w:t>
            </w:r>
            <w:r>
              <w:rPr>
                <w:rFonts w:hint="eastAsia" w:ascii="宋体" w:hAnsi="宋体"/>
                <w:szCs w:val="21"/>
                <w:lang w:val="en-US" w:eastAsia="zh-CN"/>
              </w:rPr>
              <w:t>为0</w:t>
            </w:r>
            <w:r>
              <w:rPr>
                <w:rFonts w:hint="eastAsia"/>
                <w:szCs w:val="21"/>
              </w:rPr>
              <w:t xml:space="preserve">                       0</w:t>
            </w:r>
          </w:p>
          <w:p>
            <w:pPr>
              <w:pStyle w:val="2"/>
              <w:widowControl w:val="0"/>
              <w:numPr>
                <w:ilvl w:val="0"/>
                <w:numId w:val="7"/>
              </w:numPr>
              <w:spacing w:before="25" w:after="25"/>
              <w:ind w:left="0" w:leftChars="0" w:firstLine="0" w:firstLineChars="0"/>
              <w:jc w:val="both"/>
              <w:rPr>
                <w:rFonts w:hint="default" w:ascii="宋体" w:hAnsi="宋体"/>
                <w:szCs w:val="21"/>
                <w:lang w:val="en-US" w:eastAsia="zh-CN"/>
              </w:rPr>
            </w:pPr>
            <w:r>
              <w:rPr>
                <w:rFonts w:hint="eastAsia" w:ascii="宋体" w:hAnsi="宋体"/>
                <w:color w:val="000000"/>
                <w:szCs w:val="21"/>
              </w:rPr>
              <w:t>重大环境、安全事故</w:t>
            </w:r>
            <w:r>
              <w:rPr>
                <w:rFonts w:hint="eastAsia" w:ascii="宋体" w:hAnsi="宋体"/>
                <w:color w:val="000000"/>
                <w:szCs w:val="21"/>
                <w:lang w:val="en-US" w:eastAsia="zh-CN"/>
              </w:rPr>
              <w:t>为0</w:t>
            </w:r>
            <w:r>
              <w:rPr>
                <w:rFonts w:hint="eastAsia"/>
                <w:szCs w:val="21"/>
              </w:rPr>
              <w:t xml:space="preserve">                   </w:t>
            </w:r>
            <w:r>
              <w:rPr>
                <w:rFonts w:hint="eastAsia"/>
                <w:szCs w:val="21"/>
                <w:lang w:val="en-US" w:eastAsia="zh-CN"/>
              </w:rPr>
              <w:t xml:space="preserve">       </w:t>
            </w:r>
            <w:r>
              <w:rPr>
                <w:rFonts w:hint="eastAsia"/>
                <w:szCs w:val="21"/>
              </w:rPr>
              <w:t xml:space="preserve">   0</w:t>
            </w:r>
          </w:p>
          <w:p>
            <w:pPr>
              <w:pStyle w:val="2"/>
              <w:widowControl w:val="0"/>
              <w:numPr>
                <w:ilvl w:val="0"/>
                <w:numId w:val="7"/>
              </w:numPr>
              <w:spacing w:before="25" w:after="25"/>
              <w:ind w:left="0" w:leftChars="0" w:firstLine="0" w:firstLineChars="0"/>
              <w:jc w:val="both"/>
              <w:rPr>
                <w:rFonts w:hint="default" w:ascii="宋体" w:hAnsi="宋体"/>
                <w:szCs w:val="21"/>
                <w:lang w:val="en-US" w:eastAsia="zh-CN"/>
              </w:rPr>
            </w:pPr>
            <w:r>
              <w:rPr>
                <w:rFonts w:hint="eastAsia" w:ascii="宋体" w:hAnsi="宋体"/>
                <w:color w:val="000000"/>
                <w:szCs w:val="21"/>
                <w:lang w:val="en-US" w:eastAsia="zh-CN"/>
              </w:rPr>
              <w:t>触电事故为0</w:t>
            </w:r>
          </w:p>
          <w:p>
            <w:pPr>
              <w:rPr>
                <w:rFonts w:hint="eastAsia" w:ascii="宋体" w:hAnsi="宋体"/>
                <w:szCs w:val="21"/>
              </w:rPr>
            </w:pPr>
            <w:r>
              <w:rPr>
                <w:rFonts w:hint="eastAsia" w:ascii="宋体" w:hAnsi="宋体"/>
                <w:szCs w:val="21"/>
              </w:rPr>
              <w:t>查</w:t>
            </w:r>
            <w:r>
              <w:rPr>
                <w:rFonts w:hint="eastAsia" w:ascii="宋体" w:hAnsi="宋体"/>
                <w:szCs w:val="21"/>
                <w:lang w:eastAsia="zh-CN"/>
              </w:rPr>
              <w:t>2022年9月-2023年2月</w:t>
            </w:r>
            <w:r>
              <w:rPr>
                <w:rFonts w:hint="eastAsia" w:ascii="宋体" w:hAnsi="宋体"/>
                <w:szCs w:val="21"/>
              </w:rPr>
              <w:t>发现，提供的《</w:t>
            </w:r>
            <w:r>
              <w:rPr>
                <w:rFonts w:hint="eastAsia" w:ascii="宋体" w:hAnsi="宋体"/>
                <w:szCs w:val="21"/>
                <w:lang w:val="en-US" w:eastAsia="zh-CN"/>
              </w:rPr>
              <w:t>环境、</w:t>
            </w:r>
            <w:r>
              <w:rPr>
                <w:rFonts w:hint="eastAsia" w:ascii="宋体" w:hAnsi="宋体"/>
                <w:szCs w:val="21"/>
              </w:rPr>
              <w:t>安全目标完成统计表》，考核均完成目标任务。</w:t>
            </w:r>
          </w:p>
          <w:p>
            <w:pPr>
              <w:spacing w:line="400" w:lineRule="exact"/>
              <w:rPr>
                <w:rFonts w:ascii="宋体" w:hAnsi="宋体"/>
                <w:szCs w:val="21"/>
              </w:rPr>
            </w:pPr>
            <w:r>
              <w:rPr>
                <w:rFonts w:hint="eastAsia" w:ascii="宋体" w:hAnsi="宋体"/>
                <w:szCs w:val="21"/>
              </w:rPr>
              <w:t>查见环境目标管理方案有时间期限、具体措施、责任人。</w:t>
            </w:r>
          </w:p>
          <w:p>
            <w:pPr>
              <w:pStyle w:val="16"/>
              <w:tabs>
                <w:tab w:val="center" w:pos="3169"/>
              </w:tabs>
              <w:spacing w:line="400" w:lineRule="exact"/>
              <w:ind w:firstLine="0" w:firstLineChars="0"/>
              <w:jc w:val="left"/>
              <w:rPr>
                <w:rFonts w:ascii="宋体" w:hAnsi="宋体" w:cs="宋体"/>
                <w:szCs w:val="21"/>
              </w:rPr>
            </w:pPr>
            <w:r>
              <w:rPr>
                <w:rFonts w:hint="eastAsia" w:ascii="宋体" w:hAnsi="宋体" w:cs="宋体"/>
                <w:szCs w:val="21"/>
              </w:rPr>
              <w:t>查见公司制定的环境管理方案有1、潜在火灾、2、固体废弃物的排放、3、粉尘的排放。等管理方案。管理方案内容涉及：目标/指标、管理措施、资金预算、完成日期、责任部门。</w:t>
            </w:r>
          </w:p>
          <w:p>
            <w:pPr>
              <w:spacing w:line="400" w:lineRule="exact"/>
              <w:rPr>
                <w:rFonts w:ascii="宋体" w:hAnsi="宋体" w:cs="宋体"/>
                <w:szCs w:val="21"/>
              </w:rPr>
            </w:pPr>
            <w:r>
              <w:rPr>
                <w:rFonts w:hint="eastAsia" w:ascii="宋体" w:hAnsi="宋体" w:cs="宋体"/>
                <w:szCs w:val="21"/>
              </w:rPr>
              <w:t>抽查抽查固废的排放的控制方法措施：</w:t>
            </w:r>
          </w:p>
          <w:p>
            <w:pPr>
              <w:spacing w:line="400" w:lineRule="exact"/>
              <w:rPr>
                <w:rFonts w:ascii="宋体" w:hAnsi="宋体" w:cs="宋体"/>
                <w:szCs w:val="21"/>
              </w:rPr>
            </w:pPr>
            <w:r>
              <w:rPr>
                <w:rFonts w:hint="eastAsia" w:ascii="宋体" w:hAnsi="宋体" w:cs="宋体"/>
                <w:szCs w:val="21"/>
              </w:rPr>
              <w:t>1）一般固体废物：统一收集暂存一般固废区，统一收集后外售废品站；</w:t>
            </w:r>
          </w:p>
          <w:p>
            <w:pPr>
              <w:spacing w:line="400" w:lineRule="exact"/>
              <w:rPr>
                <w:rFonts w:ascii="宋体" w:hAnsi="宋体" w:cs="宋体"/>
                <w:szCs w:val="21"/>
              </w:rPr>
            </w:pPr>
            <w:r>
              <w:rPr>
                <w:rFonts w:hint="eastAsia" w:ascii="宋体" w:hAnsi="宋体" w:cs="宋体"/>
                <w:szCs w:val="21"/>
              </w:rPr>
              <w:t>2）危险固体废物：与有相应危废处理资质的单位签订协议，定期交由有相应危废处理资质的单位处理</w:t>
            </w:r>
          </w:p>
          <w:p>
            <w:pPr>
              <w:spacing w:line="400" w:lineRule="exact"/>
              <w:rPr>
                <w:rFonts w:ascii="宋体" w:hAnsi="宋体" w:cs="宋体"/>
                <w:szCs w:val="21"/>
              </w:rPr>
            </w:pPr>
            <w:r>
              <w:rPr>
                <w:rFonts w:hint="eastAsia" w:ascii="宋体" w:hAnsi="宋体" w:cs="宋体"/>
                <w:szCs w:val="21"/>
              </w:rPr>
              <w:t>3）生活垃圾：由环卫部门统一清运处置</w:t>
            </w:r>
          </w:p>
          <w:p>
            <w:pPr>
              <w:widowControl/>
              <w:jc w:val="left"/>
              <w:rPr>
                <w:rFonts w:ascii="宋体" w:hAnsi="宋体" w:cs="宋体"/>
                <w:szCs w:val="21"/>
              </w:rPr>
            </w:pPr>
            <w:r>
              <w:rPr>
                <w:rFonts w:hint="eastAsia" w:ascii="宋体" w:hAnsi="宋体" w:cs="宋体"/>
                <w:szCs w:val="21"/>
              </w:rPr>
              <w:t>现场查见组织建立有一般固体废物暂存间及危险废物暂存间。</w:t>
            </w:r>
          </w:p>
          <w:p>
            <w:pPr>
              <w:pStyle w:val="2"/>
              <w:rPr>
                <w:highlight w:val="none"/>
              </w:rPr>
            </w:pPr>
            <w:r>
              <w:rPr>
                <w:rFonts w:hint="eastAsia"/>
              </w:rPr>
              <w:t>目标指标：固废分类排放率100%</w:t>
            </w:r>
          </w:p>
          <w:p>
            <w:pPr>
              <w:widowControl/>
              <w:jc w:val="left"/>
              <w:rPr>
                <w:rFonts w:ascii="宋体" w:hAnsi="宋体" w:cs="宋体"/>
                <w:szCs w:val="21"/>
                <w:highlight w:val="none"/>
              </w:rPr>
            </w:pPr>
            <w:r>
              <w:rPr>
                <w:rFonts w:hint="eastAsia" w:ascii="宋体" w:hAnsi="宋体" w:cs="宋体"/>
                <w:szCs w:val="21"/>
                <w:highlight w:val="none"/>
              </w:rPr>
              <w:t>责任部门：</w:t>
            </w:r>
            <w:r>
              <w:rPr>
                <w:rFonts w:hint="eastAsia" w:ascii="宋体" w:hAnsi="宋体" w:cs="新宋体"/>
                <w:szCs w:val="21"/>
                <w:highlight w:val="none"/>
              </w:rPr>
              <w:t>生产部、</w:t>
            </w:r>
            <w:r>
              <w:rPr>
                <w:rFonts w:hint="eastAsia" w:ascii="宋体" w:hAnsi="宋体" w:cs="新宋体"/>
                <w:szCs w:val="21"/>
                <w:highlight w:val="none"/>
                <w:lang w:eastAsia="zh-CN"/>
              </w:rPr>
              <w:t>综合部</w:t>
            </w:r>
            <w:r>
              <w:rPr>
                <w:rFonts w:hint="eastAsia" w:ascii="宋体" w:hAnsi="宋体" w:cs="新宋体"/>
                <w:szCs w:val="21"/>
                <w:highlight w:val="none"/>
              </w:rPr>
              <w:t>、财务部</w:t>
            </w:r>
            <w:r>
              <w:rPr>
                <w:rFonts w:hint="eastAsia" w:ascii="宋体" w:hAnsi="宋体" w:cs="宋体"/>
                <w:szCs w:val="21"/>
                <w:highlight w:val="none"/>
              </w:rPr>
              <w:t>；投入资金</w:t>
            </w:r>
            <w:r>
              <w:rPr>
                <w:rFonts w:hint="eastAsia" w:ascii="宋体" w:hAnsi="宋体" w:cs="宋体"/>
                <w:szCs w:val="21"/>
                <w:highlight w:val="none"/>
                <w:lang w:val="en-US" w:eastAsia="zh-CN"/>
              </w:rPr>
              <w:t>1.5</w:t>
            </w:r>
            <w:r>
              <w:rPr>
                <w:rFonts w:hint="eastAsia" w:ascii="宋体" w:hAnsi="宋体" w:cs="宋体"/>
                <w:szCs w:val="21"/>
                <w:highlight w:val="none"/>
              </w:rPr>
              <w:t>万元；完成日期202</w:t>
            </w:r>
            <w:r>
              <w:rPr>
                <w:rFonts w:hint="eastAsia" w:ascii="宋体" w:hAnsi="宋体" w:cs="宋体"/>
                <w:szCs w:val="21"/>
                <w:highlight w:val="none"/>
                <w:lang w:val="en-US" w:eastAsia="zh-CN"/>
              </w:rPr>
              <w:t>3</w:t>
            </w:r>
            <w:r>
              <w:rPr>
                <w:rFonts w:hint="eastAsia" w:ascii="宋体" w:hAnsi="宋体" w:cs="宋体"/>
                <w:szCs w:val="21"/>
                <w:highlight w:val="none"/>
              </w:rPr>
              <w:t xml:space="preserve">年12月； </w:t>
            </w:r>
          </w:p>
          <w:p>
            <w:pPr>
              <w:widowControl/>
              <w:jc w:val="left"/>
              <w:rPr>
                <w:szCs w:val="21"/>
                <w:highlight w:val="none"/>
              </w:rPr>
            </w:pPr>
            <w:r>
              <w:rPr>
                <w:rFonts w:hint="eastAsia" w:ascii="宋体" w:hAnsi="宋体" w:cs="宋体"/>
                <w:szCs w:val="21"/>
                <w:highlight w:val="none"/>
              </w:rPr>
              <w:t>目标指标管理方案基本适宜，能够完成。</w:t>
            </w:r>
          </w:p>
          <w:p>
            <w:pPr>
              <w:tabs>
                <w:tab w:val="center" w:pos="3169"/>
              </w:tabs>
              <w:spacing w:line="400" w:lineRule="exact"/>
              <w:jc w:val="left"/>
              <w:rPr>
                <w:rFonts w:hint="eastAsia" w:ascii="宋体" w:hAnsi="宋体" w:cs="宋体"/>
                <w:szCs w:val="21"/>
              </w:rPr>
            </w:pPr>
          </w:p>
          <w:p>
            <w:pPr>
              <w:tabs>
                <w:tab w:val="center" w:pos="3169"/>
              </w:tabs>
              <w:spacing w:line="400" w:lineRule="exact"/>
              <w:jc w:val="left"/>
              <w:rPr>
                <w:rFonts w:ascii="宋体" w:hAnsi="宋体" w:cs="宋体"/>
                <w:szCs w:val="21"/>
              </w:rPr>
            </w:pPr>
            <w:r>
              <w:rPr>
                <w:rFonts w:hint="eastAsia" w:ascii="宋体" w:hAnsi="宋体" w:cs="宋体"/>
                <w:szCs w:val="21"/>
              </w:rPr>
              <w:t>查见公司制定的职业健康安全管理方案有：</w:t>
            </w:r>
            <w:r>
              <w:rPr>
                <w:rFonts w:hint="eastAsia" w:ascii="宋体" w:hAnsi="宋体" w:cs="新宋体"/>
                <w:szCs w:val="21"/>
              </w:rPr>
              <w:t>1）机械伤害；2）潜在火灾；3）触电；4）粉尘等</w:t>
            </w:r>
            <w:r>
              <w:rPr>
                <w:rFonts w:hint="eastAsia" w:ascii="宋体" w:hAnsi="宋体" w:cs="宋体"/>
                <w:szCs w:val="21"/>
              </w:rPr>
              <w:t>。</w:t>
            </w:r>
          </w:p>
          <w:p>
            <w:pPr>
              <w:rPr>
                <w:rFonts w:ascii="宋体" w:hAnsi="宋体" w:cs="宋体"/>
                <w:szCs w:val="21"/>
              </w:rPr>
            </w:pPr>
            <w:r>
              <w:rPr>
                <w:rFonts w:hint="eastAsia" w:ascii="宋体" w:hAnsi="宋体" w:cs="宋体"/>
                <w:szCs w:val="21"/>
              </w:rPr>
              <w:t>抽查：职业病管理方案：</w:t>
            </w:r>
          </w:p>
          <w:p>
            <w:pPr>
              <w:spacing w:line="400" w:lineRule="exact"/>
              <w:jc w:val="left"/>
              <w:rPr>
                <w:rFonts w:ascii="宋体" w:hAnsi="宋体" w:cs="宋体"/>
                <w:szCs w:val="21"/>
              </w:rPr>
            </w:pPr>
            <w:r>
              <w:rPr>
                <w:rFonts w:hint="eastAsia" w:ascii="宋体" w:hAnsi="宋体" w:cs="宋体"/>
                <w:szCs w:val="21"/>
              </w:rPr>
              <w:t>目标：无职业病发生，指标：</w:t>
            </w:r>
            <w:r>
              <w:rPr>
                <w:rFonts w:hint="eastAsia" w:ascii="宋体" w:hAnsi="宋体"/>
                <w:szCs w:val="21"/>
              </w:rPr>
              <w:t>职业病发生次数为0</w:t>
            </w:r>
            <w:r>
              <w:rPr>
                <w:rFonts w:hint="eastAsia" w:ascii="宋体" w:hAnsi="宋体" w:cs="宋体"/>
                <w:szCs w:val="21"/>
              </w:rPr>
              <w:t>；</w:t>
            </w:r>
          </w:p>
          <w:p>
            <w:pPr>
              <w:spacing w:line="400" w:lineRule="exact"/>
              <w:jc w:val="left"/>
              <w:rPr>
                <w:rFonts w:ascii="宋体" w:hAnsi="宋体" w:cs="宋体"/>
                <w:szCs w:val="21"/>
              </w:rPr>
            </w:pPr>
            <w:r>
              <w:rPr>
                <w:rFonts w:hint="eastAsia" w:ascii="宋体" w:hAnsi="宋体" w:cs="宋体"/>
                <w:szCs w:val="21"/>
              </w:rPr>
              <w:t>管理措施：</w:t>
            </w:r>
          </w:p>
          <w:p>
            <w:pPr>
              <w:spacing w:before="25" w:after="25"/>
              <w:rPr>
                <w:rFonts w:hint="eastAsia" w:ascii="宋体" w:hAnsi="宋体" w:cs="宋体"/>
                <w:bCs/>
                <w:spacing w:val="10"/>
                <w:szCs w:val="21"/>
              </w:rPr>
            </w:pPr>
            <w:r>
              <w:rPr>
                <w:rFonts w:hint="eastAsia" w:ascii="宋体" w:hAnsi="宋体" w:cs="宋体"/>
                <w:bCs/>
                <w:spacing w:val="10"/>
                <w:szCs w:val="21"/>
              </w:rPr>
              <w:t>1）生产现场人员佩戴口罩等防护工具</w:t>
            </w:r>
          </w:p>
          <w:p>
            <w:pPr>
              <w:spacing w:before="25" w:after="25"/>
              <w:rPr>
                <w:rFonts w:hint="eastAsia" w:ascii="宋体" w:hAnsi="宋体" w:cs="宋体"/>
                <w:bCs/>
                <w:spacing w:val="10"/>
                <w:szCs w:val="21"/>
              </w:rPr>
            </w:pPr>
            <w:r>
              <w:rPr>
                <w:rFonts w:hint="eastAsia" w:ascii="宋体" w:hAnsi="宋体" w:cs="宋体"/>
                <w:bCs/>
                <w:spacing w:val="10"/>
                <w:szCs w:val="21"/>
              </w:rPr>
              <w:t>2）制定粉尘管理制度并组织学习</w:t>
            </w:r>
          </w:p>
          <w:p>
            <w:pPr>
              <w:spacing w:before="25" w:after="25"/>
              <w:rPr>
                <w:rFonts w:hint="eastAsia" w:ascii="宋体" w:hAnsi="宋体" w:cs="宋体"/>
                <w:bCs/>
                <w:spacing w:val="10"/>
                <w:szCs w:val="21"/>
              </w:rPr>
            </w:pPr>
            <w:r>
              <w:rPr>
                <w:rFonts w:hint="eastAsia" w:ascii="宋体" w:hAnsi="宋体" w:cs="宋体"/>
                <w:bCs/>
                <w:spacing w:val="10"/>
                <w:szCs w:val="21"/>
              </w:rPr>
              <w:t>3）安装除尘设备</w:t>
            </w:r>
          </w:p>
          <w:p>
            <w:pPr>
              <w:spacing w:before="25" w:after="25"/>
              <w:rPr>
                <w:rFonts w:ascii="宋体" w:hAnsi="宋体" w:cs="宋体"/>
                <w:bCs/>
                <w:spacing w:val="10"/>
                <w:szCs w:val="21"/>
              </w:rPr>
            </w:pPr>
            <w:r>
              <w:rPr>
                <w:rFonts w:hint="eastAsia" w:ascii="宋体" w:hAnsi="宋体" w:cs="宋体"/>
                <w:bCs/>
                <w:spacing w:val="10"/>
                <w:szCs w:val="21"/>
              </w:rPr>
              <w:t>4）定期组织员工健康体检</w:t>
            </w:r>
          </w:p>
          <w:p>
            <w:pPr>
              <w:spacing w:before="25" w:after="25"/>
              <w:rPr>
                <w:rFonts w:ascii="宋体" w:hAnsi="宋体" w:cs="宋体"/>
                <w:bCs/>
                <w:spacing w:val="10"/>
                <w:szCs w:val="21"/>
              </w:rPr>
            </w:pPr>
            <w:r>
              <w:rPr>
                <w:rFonts w:hint="eastAsia" w:ascii="宋体" w:hAnsi="宋体" w:cs="宋体"/>
                <w:bCs/>
                <w:spacing w:val="10"/>
                <w:szCs w:val="21"/>
              </w:rPr>
              <w:t>责任部门：</w:t>
            </w:r>
            <w:r>
              <w:rPr>
                <w:rFonts w:hint="eastAsia" w:ascii="宋体" w:hAnsi="宋体" w:cs="宋体"/>
                <w:bCs/>
                <w:spacing w:val="10"/>
                <w:szCs w:val="21"/>
                <w:lang w:eastAsia="zh-CN"/>
              </w:rPr>
              <w:t>综合部</w:t>
            </w:r>
            <w:r>
              <w:rPr>
                <w:rFonts w:hint="eastAsia" w:ascii="宋体" w:hAnsi="宋体" w:cs="宋体"/>
                <w:bCs/>
                <w:spacing w:val="10"/>
                <w:szCs w:val="21"/>
              </w:rPr>
              <w:t>、生产部、财务部；投入资金：</w:t>
            </w:r>
            <w:r>
              <w:rPr>
                <w:rFonts w:hint="eastAsia" w:ascii="宋体" w:hAnsi="宋体" w:cs="宋体"/>
                <w:bCs/>
                <w:spacing w:val="10"/>
                <w:szCs w:val="21"/>
                <w:lang w:val="en-US" w:eastAsia="zh-CN"/>
              </w:rPr>
              <w:t>2.5</w:t>
            </w:r>
            <w:r>
              <w:rPr>
                <w:rFonts w:hint="eastAsia" w:ascii="宋体" w:hAnsi="宋体" w:cs="宋体"/>
                <w:bCs/>
                <w:spacing w:val="10"/>
                <w:szCs w:val="21"/>
              </w:rPr>
              <w:t>万元；完成日期202</w:t>
            </w:r>
            <w:r>
              <w:rPr>
                <w:rFonts w:hint="eastAsia" w:ascii="宋体" w:hAnsi="宋体" w:cs="宋体"/>
                <w:bCs/>
                <w:spacing w:val="10"/>
                <w:szCs w:val="21"/>
                <w:lang w:val="en-US" w:eastAsia="zh-CN"/>
              </w:rPr>
              <w:t>3</w:t>
            </w:r>
            <w:r>
              <w:rPr>
                <w:rFonts w:hint="eastAsia" w:ascii="宋体" w:hAnsi="宋体" w:cs="宋体"/>
                <w:bCs/>
                <w:spacing w:val="10"/>
                <w:szCs w:val="21"/>
              </w:rPr>
              <w:t xml:space="preserve">年12月；检查部门：生产部。 </w:t>
            </w:r>
          </w:p>
          <w:p>
            <w:pPr>
              <w:spacing w:before="25" w:after="25"/>
              <w:rPr>
                <w:bCs/>
                <w:spacing w:val="10"/>
                <w:szCs w:val="21"/>
              </w:rPr>
            </w:pPr>
            <w:r>
              <w:rPr>
                <w:bCs/>
                <w:spacing w:val="10"/>
                <w:szCs w:val="21"/>
              </w:rPr>
              <w:t>……</w:t>
            </w:r>
          </w:p>
          <w:p>
            <w:pPr>
              <w:rPr>
                <w:rFonts w:ascii="宋体" w:hAnsi="宋体" w:cs="宋体"/>
                <w:szCs w:val="21"/>
              </w:rPr>
            </w:pPr>
            <w:r>
              <w:rPr>
                <w:rFonts w:hint="eastAsia" w:ascii="宋体" w:hAnsi="宋体" w:cs="宋体"/>
                <w:szCs w:val="21"/>
              </w:rPr>
              <w:t>目标指标管理方案基本适宜，能够完成。</w:t>
            </w:r>
          </w:p>
        </w:tc>
        <w:tc>
          <w:tcPr>
            <w:tcW w:w="1585" w:type="dxa"/>
            <w:gridSpan w:val="2"/>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新宋体"/>
                <w:szCs w:val="21"/>
              </w:rPr>
            </w:pPr>
            <w:r>
              <w:rPr>
                <w:rFonts w:hint="eastAsia" w:ascii="宋体" w:hAnsi="宋体" w:cs="宋体"/>
                <w:szCs w:val="21"/>
              </w:rPr>
              <w:t>资源</w:t>
            </w:r>
          </w:p>
          <w:p>
            <w:pPr>
              <w:adjustRightInd w:val="0"/>
              <w:snapToGrid w:val="0"/>
              <w:jc w:val="center"/>
              <w:rPr>
                <w:rFonts w:ascii="宋体" w:hAnsi="宋体" w:cs="新宋体"/>
                <w:szCs w:val="21"/>
              </w:rPr>
            </w:pPr>
          </w:p>
        </w:tc>
        <w:tc>
          <w:tcPr>
            <w:tcW w:w="961" w:type="dxa"/>
            <w:tcBorders>
              <w:top w:val="single" w:color="auto" w:sz="4" w:space="0"/>
              <w:left w:val="single" w:color="auto" w:sz="4" w:space="0"/>
              <w:bottom w:val="single" w:color="auto" w:sz="4" w:space="0"/>
              <w:right w:val="single" w:color="auto" w:sz="4" w:space="0"/>
            </w:tcBorders>
          </w:tcPr>
          <w:p>
            <w:pPr>
              <w:rPr>
                <w:rFonts w:cs="新宋体" w:asciiTheme="minorEastAsia" w:hAnsiTheme="minorEastAsia" w:eastAsiaTheme="minorEastAsia"/>
                <w:bCs/>
                <w:szCs w:val="21"/>
              </w:rPr>
            </w:pPr>
            <w:r>
              <w:rPr>
                <w:rFonts w:hint="eastAsia" w:cs="宋体" w:asciiTheme="minorEastAsia" w:hAnsiTheme="minorEastAsia" w:eastAsiaTheme="minorEastAsia"/>
                <w:bCs/>
                <w:szCs w:val="21"/>
                <w:lang w:val="en-US" w:eastAsia="zh-CN"/>
              </w:rPr>
              <w:t>E</w:t>
            </w:r>
            <w:r>
              <w:rPr>
                <w:rFonts w:cs="宋体" w:asciiTheme="minorEastAsia" w:hAnsiTheme="minorEastAsia" w:eastAsiaTheme="minorEastAsia"/>
                <w:bCs/>
                <w:szCs w:val="21"/>
              </w:rPr>
              <w:t>O7.1</w:t>
            </w:r>
          </w:p>
        </w:tc>
        <w:tc>
          <w:tcPr>
            <w:tcW w:w="10001" w:type="dxa"/>
            <w:tcBorders>
              <w:top w:val="single" w:color="auto" w:sz="4" w:space="0"/>
              <w:left w:val="single" w:color="auto" w:sz="4" w:space="0"/>
              <w:bottom w:val="single" w:color="auto" w:sz="4" w:space="0"/>
              <w:right w:val="single" w:color="auto" w:sz="4" w:space="0"/>
            </w:tcBorders>
          </w:tcPr>
          <w:p>
            <w:pPr>
              <w:widowControl/>
              <w:ind w:firstLine="424" w:firstLineChars="202"/>
              <w:jc w:val="left"/>
              <w:rPr>
                <w:rFonts w:ascii="宋体" w:hAnsi="宋体" w:cs="新宋体"/>
                <w:szCs w:val="21"/>
              </w:rPr>
            </w:pPr>
            <w:r>
              <w:rPr>
                <w:rFonts w:hint="eastAsia" w:ascii="宋体" w:hAnsi="宋体" w:cs="新宋体"/>
                <w:szCs w:val="21"/>
              </w:rPr>
              <w:t>查，公司编制了《人力资源控制程序》，公司确定的职业健康安全管理体系的实施以及过程的运行和控制所需的人员包括：各职能部门主管（方针、目标的组织贯彻实施、人员及其能力、意识、沟通等管理）、文员（组织知识、体系文件和记录的管理等）</w:t>
            </w:r>
          </w:p>
          <w:p>
            <w:pPr>
              <w:widowControl/>
              <w:ind w:firstLine="424" w:firstLineChars="202"/>
              <w:jc w:val="left"/>
              <w:rPr>
                <w:rFonts w:ascii="宋体" w:hAnsi="宋体" w:cs="新宋体"/>
                <w:szCs w:val="21"/>
              </w:rPr>
            </w:pPr>
            <w:r>
              <w:rPr>
                <w:rFonts w:hint="eastAsia" w:ascii="宋体" w:hAnsi="宋体" w:cs="新宋体"/>
                <w:szCs w:val="21"/>
              </w:rPr>
              <w:t>公司从岗位设置、任职资格等方面确定了适宜的人选。</w:t>
            </w:r>
          </w:p>
          <w:p>
            <w:pPr>
              <w:widowControl/>
              <w:ind w:firstLine="424" w:firstLineChars="202"/>
              <w:jc w:val="left"/>
              <w:rPr>
                <w:rFonts w:ascii="宋体" w:hAnsi="宋体" w:cs="新宋体"/>
                <w:szCs w:val="21"/>
              </w:rPr>
            </w:pPr>
            <w:r>
              <w:rPr>
                <w:rFonts w:hint="eastAsia" w:ascii="宋体" w:hAnsi="宋体" w:cs="新宋体"/>
                <w:szCs w:val="21"/>
              </w:rPr>
              <w:t>查，公司策划了各岗位的人员任职要求，编制有《员工入职要求及岗位职责》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widowControl/>
              <w:ind w:firstLine="424" w:firstLineChars="202"/>
              <w:jc w:val="left"/>
              <w:rPr>
                <w:rFonts w:ascii="宋体" w:hAnsi="宋体" w:cs="新宋体"/>
                <w:szCs w:val="21"/>
              </w:rPr>
            </w:pPr>
            <w:r>
              <w:rPr>
                <w:rFonts w:hint="eastAsia" w:ascii="宋体" w:hAnsi="宋体" w:cs="新宋体"/>
                <w:szCs w:val="21"/>
              </w:rPr>
              <w:t xml:space="preserve"> 现场确认，能满足规定要求。</w:t>
            </w:r>
          </w:p>
        </w:tc>
        <w:tc>
          <w:tcPr>
            <w:tcW w:w="1585" w:type="dxa"/>
            <w:gridSpan w:val="2"/>
            <w:tcBorders>
              <w:top w:val="single" w:color="auto" w:sz="4" w:space="0"/>
              <w:left w:val="single" w:color="auto" w:sz="4" w:space="0"/>
              <w:bottom w:val="single" w:color="auto" w:sz="4" w:space="0"/>
              <w:right w:val="single" w:color="auto" w:sz="4" w:space="0"/>
            </w:tcBorders>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216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Cs w:val="21"/>
              </w:rPr>
            </w:pPr>
            <w:r>
              <w:rPr>
                <w:rFonts w:hint="eastAsia" w:ascii="宋体" w:hAnsi="宋体" w:cs="宋体"/>
                <w:szCs w:val="21"/>
              </w:rPr>
              <w:t>能力</w:t>
            </w:r>
          </w:p>
          <w:p>
            <w:pPr>
              <w:spacing w:line="360" w:lineRule="auto"/>
              <w:rPr>
                <w:rFonts w:ascii="宋体" w:hAnsi="宋体" w:cs="宋体"/>
                <w:szCs w:val="21"/>
              </w:rPr>
            </w:pPr>
          </w:p>
          <w:p>
            <w:pPr>
              <w:adjustRightInd w:val="0"/>
              <w:snapToGrid w:val="0"/>
              <w:jc w:val="center"/>
              <w:rPr>
                <w:rFonts w:ascii="宋体" w:hAnsi="宋体" w:cs="新宋体"/>
                <w:szCs w:val="21"/>
              </w:rPr>
            </w:pPr>
          </w:p>
        </w:tc>
        <w:tc>
          <w:tcPr>
            <w:tcW w:w="961" w:type="dxa"/>
            <w:tcBorders>
              <w:top w:val="single" w:color="auto" w:sz="4" w:space="0"/>
              <w:left w:val="single" w:color="auto" w:sz="4" w:space="0"/>
              <w:bottom w:val="single" w:color="auto" w:sz="4" w:space="0"/>
              <w:right w:val="single" w:color="auto" w:sz="4" w:space="0"/>
            </w:tcBorders>
          </w:tcPr>
          <w:p>
            <w:pPr>
              <w:rPr>
                <w:rFonts w:cs="新宋体" w:asciiTheme="minorEastAsia" w:hAnsiTheme="minorEastAsia" w:eastAsiaTheme="minorEastAsia"/>
                <w:bCs/>
                <w:szCs w:val="21"/>
              </w:rPr>
            </w:pPr>
            <w:r>
              <w:rPr>
                <w:rFonts w:hint="eastAsia" w:cs="宋体" w:asciiTheme="minorEastAsia" w:hAnsiTheme="minorEastAsia" w:eastAsiaTheme="minorEastAsia"/>
                <w:bCs/>
                <w:szCs w:val="21"/>
                <w:lang w:val="en-US" w:eastAsia="zh-CN"/>
              </w:rPr>
              <w:t>E</w:t>
            </w:r>
            <w:r>
              <w:rPr>
                <w:rFonts w:cs="宋体" w:asciiTheme="minorEastAsia" w:hAnsiTheme="minorEastAsia" w:eastAsiaTheme="minorEastAsia"/>
                <w:bCs/>
                <w:szCs w:val="21"/>
              </w:rPr>
              <w:t>O</w:t>
            </w:r>
            <w:r>
              <w:rPr>
                <w:rFonts w:hint="eastAsia" w:cs="宋体" w:asciiTheme="minorEastAsia" w:hAnsiTheme="minorEastAsia" w:eastAsiaTheme="minorEastAsia"/>
                <w:bCs/>
                <w:szCs w:val="21"/>
              </w:rPr>
              <w:t>7.2</w:t>
            </w:r>
          </w:p>
        </w:tc>
        <w:tc>
          <w:tcPr>
            <w:tcW w:w="10001" w:type="dxa"/>
            <w:tcBorders>
              <w:top w:val="single" w:color="auto" w:sz="4" w:space="0"/>
              <w:left w:val="single" w:color="auto" w:sz="4" w:space="0"/>
              <w:bottom w:val="single" w:color="auto" w:sz="4" w:space="0"/>
              <w:right w:val="single" w:color="auto" w:sz="4" w:space="0"/>
            </w:tcBorders>
            <w:vAlign w:val="top"/>
          </w:tcPr>
          <w:p>
            <w:pPr>
              <w:ind w:firstLine="420" w:firstLineChars="200"/>
              <w:rPr>
                <w:rFonts w:ascii="宋体" w:hAnsi="宋体" w:cs="宋体"/>
                <w:szCs w:val="21"/>
              </w:rPr>
            </w:pPr>
            <w:r>
              <w:rPr>
                <w:rFonts w:hint="eastAsia" w:ascii="宋体" w:hAnsi="宋体" w:cs="宋体"/>
                <w:szCs w:val="21"/>
              </w:rPr>
              <w:t>公司确定了从事的工作影响管理体系绩效和有效性且在公司控制范围内的人员所必要的能力，这些能力主要是基于适当的教育、培训或经历等。</w:t>
            </w:r>
          </w:p>
          <w:p>
            <w:pPr>
              <w:rPr>
                <w:rFonts w:ascii="宋体" w:hAnsi="宋体" w:cs="宋体"/>
                <w:szCs w:val="21"/>
              </w:rPr>
            </w:pPr>
          </w:p>
          <w:p>
            <w:pPr>
              <w:pStyle w:val="2"/>
              <w:rPr>
                <w:szCs w:val="22"/>
              </w:rPr>
            </w:pPr>
            <w:r>
              <w:rPr>
                <w:rFonts w:hint="eastAsia" w:ascii="宋体" w:hAnsi="宋体" w:cs="宋体"/>
                <w:szCs w:val="21"/>
              </w:rPr>
              <w:t>---</w:t>
            </w:r>
            <w:r>
              <w:rPr>
                <w:rFonts w:hint="eastAsia"/>
                <w:szCs w:val="22"/>
              </w:rPr>
              <w:t>公司对每个从事影响产品符合性要求及从事的工作影响管理体系绩效和有效性的工作人员的能力进行识别，制定培训制度、有计划有目的、系统地提供培训以满足这些需求。</w:t>
            </w:r>
          </w:p>
          <w:p>
            <w:pPr>
              <w:pStyle w:val="2"/>
              <w:rPr>
                <w:szCs w:val="22"/>
              </w:rPr>
            </w:pPr>
            <w:r>
              <w:rPr>
                <w:rFonts w:hint="eastAsia"/>
                <w:szCs w:val="22"/>
              </w:rPr>
              <w:t>适用时，采取措施（包括：培训、辅导、重新分配工作或招聘具有能力的人员）获得所需的能力，并评价措施的有效性。保留适当的形成文件的信息，作为人员能力的证据。</w:t>
            </w:r>
          </w:p>
          <w:p>
            <w:pPr>
              <w:pStyle w:val="2"/>
            </w:pPr>
          </w:p>
          <w:p>
            <w:pPr>
              <w:pStyle w:val="2"/>
            </w:pPr>
            <w:r>
              <w:rPr>
                <w:rFonts w:hint="eastAsia"/>
              </w:rPr>
              <w:t>抽查人员培训计划</w:t>
            </w:r>
          </w:p>
          <w:p>
            <w:pPr>
              <w:rPr>
                <w:rFonts w:ascii="宋体" w:hAnsi="宋体"/>
                <w:szCs w:val="21"/>
              </w:rPr>
            </w:pPr>
            <w:r>
              <w:rPr>
                <w:rFonts w:hint="eastAsia" w:ascii="宋体" w:hAnsi="宋体"/>
                <w:szCs w:val="21"/>
              </w:rPr>
              <w:t>提供有202</w:t>
            </w:r>
            <w:r>
              <w:rPr>
                <w:rFonts w:hint="eastAsia" w:ascii="宋体" w:hAnsi="宋体"/>
                <w:szCs w:val="21"/>
                <w:lang w:val="en-US" w:eastAsia="zh-CN"/>
              </w:rPr>
              <w:t>3</w:t>
            </w:r>
            <w:r>
              <w:rPr>
                <w:rFonts w:hint="eastAsia" w:ascii="宋体" w:hAnsi="宋体"/>
                <w:szCs w:val="21"/>
              </w:rPr>
              <w:t>年度培训计划，计划培训</w:t>
            </w:r>
            <w:r>
              <w:rPr>
                <w:rFonts w:hint="eastAsia" w:ascii="宋体" w:hAnsi="宋体"/>
                <w:szCs w:val="21"/>
                <w:lang w:val="en-US" w:eastAsia="zh-CN"/>
              </w:rPr>
              <w:t>9</w:t>
            </w:r>
            <w:r>
              <w:rPr>
                <w:rFonts w:hint="eastAsia" w:ascii="宋体" w:hAnsi="宋体"/>
                <w:szCs w:val="21"/>
              </w:rPr>
              <w:t>次，已培训</w:t>
            </w:r>
            <w:r>
              <w:rPr>
                <w:rFonts w:hint="eastAsia" w:ascii="宋体" w:hAnsi="宋体"/>
                <w:szCs w:val="21"/>
                <w:lang w:val="en-US" w:eastAsia="zh-CN"/>
              </w:rPr>
              <w:t>2</w:t>
            </w:r>
            <w:r>
              <w:rPr>
                <w:rFonts w:hint="eastAsia" w:ascii="宋体" w:hAnsi="宋体"/>
                <w:szCs w:val="21"/>
              </w:rPr>
              <w:t>次。</w:t>
            </w:r>
          </w:p>
          <w:p>
            <w:pPr>
              <w:rPr>
                <w:rFonts w:ascii="宋体" w:hAnsi="宋体"/>
                <w:szCs w:val="21"/>
              </w:rPr>
            </w:pPr>
          </w:p>
          <w:p>
            <w:pPr>
              <w:rPr>
                <w:rFonts w:ascii="宋体" w:hAnsi="宋体"/>
                <w:szCs w:val="21"/>
              </w:rPr>
            </w:pPr>
            <w:r>
              <w:rPr>
                <w:rFonts w:hint="eastAsia" w:ascii="宋体" w:hAnsi="宋体"/>
                <w:szCs w:val="21"/>
              </w:rPr>
              <w:t>抽查培训</w:t>
            </w:r>
            <w:r>
              <w:rPr>
                <w:szCs w:val="21"/>
              </w:rPr>
              <w:t>记录</w:t>
            </w:r>
            <w:r>
              <w:rPr>
                <w:rFonts w:hint="eastAsia" w:ascii="宋体" w:hAnsi="宋体"/>
                <w:szCs w:val="21"/>
              </w:rPr>
              <w:t>。</w:t>
            </w:r>
          </w:p>
          <w:p>
            <w:pPr>
              <w:spacing w:line="440" w:lineRule="exact"/>
              <w:ind w:firstLine="420" w:firstLineChars="200"/>
              <w:rPr>
                <w:sz w:val="24"/>
              </w:rPr>
            </w:pPr>
            <w:r>
              <w:rPr>
                <w:rFonts w:hint="eastAsia" w:ascii="宋体" w:hAnsi="宋体"/>
                <w:szCs w:val="21"/>
              </w:rPr>
              <w:t>1、2023.1.29：质量\环境\安全管理体系文件学习/ISO基础知识等，培训人员：</w:t>
            </w:r>
            <w:r>
              <w:rPr>
                <w:rFonts w:hint="eastAsia" w:ascii="宋体" w:hAnsi="宋体"/>
                <w:color w:val="000000"/>
                <w:szCs w:val="21"/>
                <w:lang w:eastAsia="zh-CN"/>
              </w:rPr>
              <w:t>周国松、黄奕、周国举、钟清开等</w:t>
            </w:r>
            <w:r>
              <w:rPr>
                <w:rFonts w:hint="eastAsia" w:ascii="宋体" w:hAnsi="宋体"/>
                <w:color w:val="000000"/>
                <w:szCs w:val="21"/>
                <w:lang w:val="en-US" w:eastAsia="zh-CN"/>
              </w:rPr>
              <w:t>6</w:t>
            </w:r>
            <w:r>
              <w:rPr>
                <w:rFonts w:hint="eastAsia" w:ascii="宋体" w:hAnsi="宋体"/>
                <w:color w:val="000000"/>
                <w:szCs w:val="21"/>
                <w:lang w:eastAsia="zh-CN"/>
              </w:rPr>
              <w:t>人</w:t>
            </w:r>
            <w:r>
              <w:rPr>
                <w:rFonts w:hint="eastAsia" w:ascii="宋体" w:hAnsi="宋体"/>
                <w:szCs w:val="21"/>
              </w:rPr>
              <w:t>；培训内容：管理体系文件，管理方针、管理手册、程序文件、管理文件、作业指导书等。培训效果评价：公司全体人员在依据GB/T19001-2016、GB/T24001-2016、</w:t>
            </w:r>
            <w:r>
              <w:rPr>
                <w:rFonts w:hint="eastAsia" w:ascii="宋体" w:hAnsi="宋体"/>
                <w:szCs w:val="21"/>
                <w:lang w:eastAsia="zh-CN"/>
              </w:rPr>
              <w:t>GB/T45001-2020</w:t>
            </w:r>
            <w:r>
              <w:rPr>
                <w:rFonts w:hint="eastAsia" w:ascii="宋体" w:hAnsi="宋体"/>
                <w:szCs w:val="21"/>
              </w:rPr>
              <w:t>标准下建立的管理体系有了全面的认识，更深层次结合本公司的实际情况，对管理体系的运行打下了良好的基础，对日后的管理提供了保障。评价人：</w:t>
            </w:r>
            <w:r>
              <w:rPr>
                <w:rFonts w:hint="eastAsia" w:ascii="宋体" w:hAnsi="宋体"/>
                <w:lang w:eastAsia="zh-CN"/>
              </w:rPr>
              <w:t>周国松</w:t>
            </w:r>
          </w:p>
          <w:p>
            <w:pPr>
              <w:spacing w:before="94" w:beforeLines="30"/>
              <w:rPr>
                <w:rFonts w:hint="eastAsia" w:ascii="宋体" w:hAnsi="宋体" w:cs="宋体"/>
                <w:b/>
                <w:bCs w:val="0"/>
                <w:color w:val="auto"/>
                <w:szCs w:val="21"/>
                <w:lang w:val="en-US" w:eastAsia="zh-CN"/>
              </w:rPr>
            </w:pPr>
            <w:r>
              <w:rPr>
                <w:rFonts w:hint="eastAsia" w:ascii="宋体" w:hAnsi="宋体" w:cs="宋体"/>
                <w:b/>
                <w:bCs w:val="0"/>
                <w:color w:val="auto"/>
                <w:szCs w:val="21"/>
                <w:lang w:val="en-US" w:eastAsia="zh-CN"/>
              </w:rPr>
              <w:t>未按计划进行2月份培训，不符合。</w:t>
            </w:r>
          </w:p>
          <w:p>
            <w:pPr>
              <w:pStyle w:val="2"/>
              <w:ind w:firstLine="460" w:firstLineChars="200"/>
              <w:rPr>
                <w:rFonts w:hint="eastAsia" w:eastAsia="宋体"/>
                <w:lang w:eastAsia="zh-CN"/>
              </w:rPr>
            </w:pPr>
            <w:r>
              <w:rPr>
                <w:rFonts w:hint="eastAsia" w:ascii="宋体" w:hAnsi="宋体"/>
                <w:szCs w:val="21"/>
                <w:lang w:eastAsia="zh-CN"/>
              </w:rPr>
              <w:t>。。。。。。。。</w:t>
            </w:r>
          </w:p>
          <w:p>
            <w:pPr>
              <w:ind w:firstLine="420" w:firstLineChars="200"/>
              <w:rPr>
                <w:rFonts w:ascii="宋体" w:hAnsi="宋体" w:cs="宋体"/>
                <w:szCs w:val="21"/>
              </w:rPr>
            </w:pPr>
            <w:r>
              <w:rPr>
                <w:rFonts w:hint="eastAsia" w:ascii="宋体" w:hAnsi="宋体" w:cs="宋体"/>
                <w:kern w:val="0"/>
                <w:szCs w:val="21"/>
              </w:rPr>
              <w:t>其他培训按计划执行。</w:t>
            </w:r>
          </w:p>
        </w:tc>
        <w:tc>
          <w:tcPr>
            <w:tcW w:w="1585" w:type="dxa"/>
            <w:gridSpan w:val="2"/>
            <w:tcBorders>
              <w:top w:val="single" w:color="auto" w:sz="4" w:space="0"/>
              <w:left w:val="single" w:color="auto" w:sz="4" w:space="0"/>
              <w:bottom w:val="single" w:color="auto" w:sz="4" w:space="0"/>
              <w:right w:val="single" w:color="auto" w:sz="4" w:space="0"/>
            </w:tcBorders>
            <w:vAlign w:val="top"/>
          </w:tcPr>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Cs w:val="21"/>
              </w:rPr>
            </w:pPr>
            <w:r>
              <w:rPr>
                <w:rFonts w:hint="eastAsia" w:ascii="宋体" w:hAnsi="宋体" w:cs="宋体"/>
                <w:szCs w:val="21"/>
              </w:rPr>
              <w:t>意识</w:t>
            </w:r>
          </w:p>
          <w:p>
            <w:pPr>
              <w:adjustRightInd w:val="0"/>
              <w:snapToGrid w:val="0"/>
              <w:jc w:val="center"/>
              <w:rPr>
                <w:rFonts w:ascii="宋体" w:hAnsi="宋体" w:cs="新宋体"/>
                <w:szCs w:val="21"/>
              </w:rPr>
            </w:pPr>
          </w:p>
        </w:tc>
        <w:tc>
          <w:tcPr>
            <w:tcW w:w="961" w:type="dxa"/>
            <w:tcBorders>
              <w:top w:val="single" w:color="auto" w:sz="4" w:space="0"/>
              <w:left w:val="single" w:color="auto" w:sz="4" w:space="0"/>
              <w:bottom w:val="single" w:color="auto" w:sz="4" w:space="0"/>
              <w:right w:val="single" w:color="auto" w:sz="4" w:space="0"/>
            </w:tcBorders>
          </w:tcPr>
          <w:p>
            <w:pPr>
              <w:rPr>
                <w:rFonts w:cs="新宋体" w:asciiTheme="minorEastAsia" w:hAnsiTheme="minorEastAsia" w:eastAsiaTheme="minorEastAsia"/>
                <w:bCs/>
                <w:szCs w:val="21"/>
              </w:rPr>
            </w:pPr>
            <w:r>
              <w:rPr>
                <w:rFonts w:hint="eastAsia" w:cs="宋体" w:asciiTheme="minorEastAsia" w:hAnsiTheme="minorEastAsia" w:eastAsiaTheme="minorEastAsia"/>
                <w:bCs/>
                <w:szCs w:val="21"/>
                <w:lang w:val="en-US" w:eastAsia="zh-CN"/>
              </w:rPr>
              <w:t>E</w:t>
            </w:r>
            <w:r>
              <w:rPr>
                <w:rFonts w:cs="宋体" w:asciiTheme="minorEastAsia" w:hAnsiTheme="minorEastAsia" w:eastAsiaTheme="minorEastAsia"/>
                <w:bCs/>
                <w:szCs w:val="21"/>
              </w:rPr>
              <w:t>O</w:t>
            </w:r>
            <w:r>
              <w:rPr>
                <w:rFonts w:hint="eastAsia" w:cs="宋体" w:asciiTheme="minorEastAsia" w:hAnsiTheme="minorEastAsia" w:eastAsiaTheme="minorEastAsia"/>
                <w:bCs/>
                <w:szCs w:val="21"/>
              </w:rPr>
              <w:t>7.3</w:t>
            </w:r>
          </w:p>
        </w:tc>
        <w:tc>
          <w:tcPr>
            <w:tcW w:w="10001" w:type="dxa"/>
            <w:tcBorders>
              <w:top w:val="single" w:color="auto" w:sz="4" w:space="0"/>
              <w:left w:val="single" w:color="auto" w:sz="4" w:space="0"/>
              <w:bottom w:val="single" w:color="auto" w:sz="4" w:space="0"/>
              <w:right w:val="single" w:color="auto" w:sz="4" w:space="0"/>
            </w:tcBorders>
          </w:tcPr>
          <w:p>
            <w:pPr>
              <w:pStyle w:val="4"/>
              <w:tabs>
                <w:tab w:val="left" w:pos="902"/>
                <w:tab w:val="clear" w:pos="1069"/>
              </w:tabs>
              <w:spacing w:line="360" w:lineRule="auto"/>
              <w:ind w:left="0" w:right="1" w:firstLine="420" w:firstLineChars="200"/>
              <w:rPr>
                <w:rFonts w:ascii="宋体" w:hAnsi="宋体" w:eastAsia="宋体" w:cs="宋体"/>
                <w:color w:val="000000"/>
                <w:kern w:val="0"/>
                <w:sz w:val="21"/>
                <w:szCs w:val="21"/>
              </w:rPr>
            </w:pPr>
            <w:r>
              <w:rPr>
                <w:rFonts w:hint="eastAsia" w:ascii="宋体" w:hAnsi="宋体" w:eastAsia="宋体" w:cs="宋体"/>
                <w:color w:val="000000"/>
                <w:kern w:val="0"/>
                <w:sz w:val="21"/>
                <w:szCs w:val="21"/>
              </w:rPr>
              <w:t>公司通过宣导、培训、制度约束等方式确保员工能意识到他们从事的活动的相关性及重要性，以及他们对贯彻管理方针、达成管理目标及实现管理体系的有效性的积极贡献，以及其不符合要求的后果。</w:t>
            </w:r>
          </w:p>
          <w:p>
            <w:pPr>
              <w:pStyle w:val="4"/>
              <w:tabs>
                <w:tab w:val="left" w:pos="902"/>
                <w:tab w:val="clear" w:pos="1069"/>
              </w:tabs>
              <w:spacing w:line="360" w:lineRule="auto"/>
              <w:ind w:left="0" w:right="1"/>
              <w:rPr>
                <w:rFonts w:ascii="宋体" w:hAnsi="宋体" w:cs="宋体"/>
                <w:szCs w:val="21"/>
              </w:rPr>
            </w:pPr>
            <w:r>
              <w:rPr>
                <w:rFonts w:hint="eastAsia" w:ascii="宋体" w:hAnsi="宋体" w:eastAsia="宋体" w:cs="宋体"/>
                <w:color w:val="000000"/>
                <w:kern w:val="0"/>
                <w:sz w:val="21"/>
                <w:szCs w:val="21"/>
              </w:rPr>
              <w:t>---经与员工沟通了解，其基本具备以上必要的职业健康安全相关意识。</w:t>
            </w:r>
          </w:p>
        </w:tc>
        <w:tc>
          <w:tcPr>
            <w:tcW w:w="1585" w:type="dxa"/>
            <w:gridSpan w:val="2"/>
            <w:tcBorders>
              <w:top w:val="single" w:color="auto" w:sz="4" w:space="0"/>
              <w:left w:val="single" w:color="auto" w:sz="4" w:space="0"/>
              <w:bottom w:val="single" w:color="auto" w:sz="4" w:space="0"/>
              <w:right w:val="single" w:color="auto" w:sz="4" w:space="0"/>
            </w:tcBorders>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5"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szCs w:val="21"/>
              </w:rPr>
            </w:pPr>
            <w:r>
              <w:rPr>
                <w:rFonts w:hint="eastAsia" w:ascii="宋体" w:hAnsi="宋体" w:cs="宋体"/>
                <w:szCs w:val="21"/>
              </w:rPr>
              <w:t>沟通</w:t>
            </w:r>
          </w:p>
        </w:tc>
        <w:tc>
          <w:tcPr>
            <w:tcW w:w="961"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宋体"/>
                <w:szCs w:val="21"/>
                <w:lang w:val="en-US" w:eastAsia="zh-CN"/>
              </w:rPr>
              <w:t>E</w:t>
            </w:r>
            <w:r>
              <w:rPr>
                <w:rFonts w:ascii="宋体" w:hAnsi="宋体" w:cs="宋体"/>
                <w:szCs w:val="21"/>
              </w:rPr>
              <w:t>O</w:t>
            </w:r>
            <w:r>
              <w:rPr>
                <w:rFonts w:hint="eastAsia" w:ascii="宋体" w:hAnsi="宋体" w:cs="宋体"/>
                <w:szCs w:val="21"/>
              </w:rPr>
              <w:t xml:space="preserve">7.4 </w:t>
            </w:r>
          </w:p>
          <w:p>
            <w:pPr>
              <w:rPr>
                <w:rFonts w:ascii="宋体" w:hAnsi="宋体"/>
                <w:szCs w:val="21"/>
              </w:rPr>
            </w:pPr>
          </w:p>
        </w:tc>
        <w:tc>
          <w:tcPr>
            <w:tcW w:w="10024" w:type="dxa"/>
            <w:gridSpan w:val="2"/>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szCs w:val="21"/>
              </w:rPr>
            </w:pPr>
            <w:r>
              <w:rPr>
                <w:rFonts w:hint="eastAsia" w:ascii="宋体" w:hAnsi="宋体" w:cs="宋体"/>
                <w:szCs w:val="21"/>
              </w:rPr>
              <w:t>公司和部门负责人清楚公司及各部门与</w:t>
            </w:r>
            <w:r>
              <w:rPr>
                <w:rFonts w:ascii="宋体" w:hAnsi="宋体" w:cs="宋体"/>
                <w:szCs w:val="21"/>
              </w:rPr>
              <w:t>O</w:t>
            </w:r>
            <w:r>
              <w:rPr>
                <w:rFonts w:hint="eastAsia" w:ascii="宋体" w:hAnsi="宋体" w:cs="宋体"/>
                <w:szCs w:val="21"/>
              </w:rPr>
              <w:t>相关的内部沟通和外部信息交流的项目、内容等。如：公布、公开质量方针和质量目标、与客户、外部供方等相关产品和服务的沟通等。</w:t>
            </w:r>
          </w:p>
          <w:p>
            <w:pPr>
              <w:tabs>
                <w:tab w:val="center" w:pos="3169"/>
              </w:tabs>
              <w:spacing w:line="400" w:lineRule="exact"/>
              <w:jc w:val="left"/>
              <w:rPr>
                <w:rFonts w:ascii="宋体" w:hAnsi="宋体" w:cs="宋体"/>
                <w:szCs w:val="21"/>
              </w:rPr>
            </w:pPr>
            <w:r>
              <w:rPr>
                <w:rFonts w:hint="eastAsia" w:ascii="宋体" w:hAnsi="宋体" w:cs="宋体"/>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szCs w:val="21"/>
              </w:rPr>
            </w:pPr>
            <w:r>
              <w:rPr>
                <w:rFonts w:hint="eastAsia" w:ascii="宋体" w:hAnsi="宋体" w:cs="宋体"/>
                <w:szCs w:val="21"/>
              </w:rPr>
              <w:t>--通常的沟通方式包括但不限于：会议、文件、改善提案、通告、内部联络书、内部电脑网络、培训、拜访、交谈、提交报告等。</w:t>
            </w:r>
          </w:p>
          <w:p>
            <w:pPr>
              <w:spacing w:line="360" w:lineRule="atLeast"/>
              <w:rPr>
                <w:rFonts w:ascii="宋体" w:hAnsi="宋体"/>
                <w:szCs w:val="21"/>
              </w:rPr>
            </w:pPr>
            <w:r>
              <w:rPr>
                <w:rFonts w:hint="eastAsia" w:ascii="宋体" w:hAnsi="宋体" w:cs="宋体"/>
                <w:szCs w:val="21"/>
              </w:rPr>
              <w:t>--现场查看记录并口头交流确认：公司及</w:t>
            </w:r>
            <w:r>
              <w:rPr>
                <w:rFonts w:hint="eastAsia" w:ascii="宋体" w:hAnsi="宋体" w:cs="宋体"/>
                <w:szCs w:val="21"/>
                <w:lang w:eastAsia="zh-CN"/>
              </w:rPr>
              <w:t>综合部</w:t>
            </w:r>
            <w:r>
              <w:rPr>
                <w:rFonts w:hint="eastAsia" w:ascii="宋体" w:hAnsi="宋体" w:cs="宋体"/>
                <w:szCs w:val="21"/>
              </w:rPr>
              <w:t>负责的相关内、外沟通效果基本满足要求。</w:t>
            </w:r>
          </w:p>
        </w:tc>
        <w:tc>
          <w:tcPr>
            <w:tcW w:w="1562" w:type="dxa"/>
            <w:tcBorders>
              <w:top w:val="single" w:color="auto" w:sz="4" w:space="0"/>
              <w:left w:val="single" w:color="auto" w:sz="4" w:space="0"/>
              <w:bottom w:val="single" w:color="auto" w:sz="4" w:space="0"/>
              <w:right w:val="single" w:color="auto" w:sz="4" w:space="0"/>
            </w:tcBorders>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5" w:type="dxa"/>
            <w:tcBorders>
              <w:top w:val="single" w:color="auto" w:sz="4" w:space="0"/>
              <w:left w:val="single" w:color="auto" w:sz="4" w:space="0"/>
              <w:right w:val="single" w:color="auto" w:sz="4" w:space="0"/>
            </w:tcBorders>
          </w:tcPr>
          <w:p>
            <w:pPr>
              <w:adjustRightInd w:val="0"/>
              <w:snapToGrid w:val="0"/>
              <w:jc w:val="center"/>
              <w:rPr>
                <w:rFonts w:hint="eastAsia" w:ascii="宋体" w:hAnsi="宋体" w:eastAsia="宋体" w:cs="新宋体"/>
                <w:szCs w:val="21"/>
                <w:lang w:eastAsia="zh-CN"/>
              </w:rPr>
            </w:pPr>
            <w:r>
              <w:rPr>
                <w:rFonts w:hint="eastAsia" w:ascii="宋体" w:hAnsi="宋体" w:cs="宋体"/>
                <w:szCs w:val="21"/>
                <w:lang w:eastAsia="zh-CN"/>
              </w:rPr>
              <w:t>文件化信息</w:t>
            </w:r>
          </w:p>
        </w:tc>
        <w:tc>
          <w:tcPr>
            <w:tcW w:w="961" w:type="dxa"/>
            <w:tcBorders>
              <w:top w:val="single" w:color="auto" w:sz="4" w:space="0"/>
              <w:left w:val="single" w:color="auto" w:sz="4" w:space="0"/>
              <w:right w:val="single" w:color="auto" w:sz="4" w:space="0"/>
            </w:tcBorders>
          </w:tcPr>
          <w:p>
            <w:pPr>
              <w:rPr>
                <w:rFonts w:cs="新宋体" w:asciiTheme="minorEastAsia" w:hAnsiTheme="minorEastAsia" w:eastAsiaTheme="minorEastAsia"/>
                <w:bCs/>
                <w:szCs w:val="21"/>
              </w:rPr>
            </w:pPr>
            <w:r>
              <w:rPr>
                <w:rFonts w:hint="eastAsia" w:cs="宋体" w:asciiTheme="minorEastAsia" w:hAnsiTheme="minorEastAsia" w:eastAsiaTheme="minorEastAsia"/>
                <w:bCs/>
                <w:szCs w:val="21"/>
                <w:lang w:val="en-US" w:eastAsia="zh-CN"/>
              </w:rPr>
              <w:t>E</w:t>
            </w:r>
            <w:r>
              <w:rPr>
                <w:rFonts w:cs="宋体" w:asciiTheme="minorEastAsia" w:hAnsiTheme="minorEastAsia" w:eastAsiaTheme="minorEastAsia"/>
                <w:bCs/>
                <w:szCs w:val="21"/>
              </w:rPr>
              <w:t>O</w:t>
            </w:r>
            <w:r>
              <w:rPr>
                <w:rFonts w:hint="eastAsia" w:cs="宋体" w:asciiTheme="minorEastAsia" w:hAnsiTheme="minorEastAsia" w:eastAsiaTheme="minorEastAsia"/>
                <w:bCs/>
                <w:szCs w:val="21"/>
              </w:rPr>
              <w:t>7.5</w:t>
            </w:r>
          </w:p>
        </w:tc>
        <w:tc>
          <w:tcPr>
            <w:tcW w:w="10001" w:type="dxa"/>
            <w:tcBorders>
              <w:top w:val="single" w:color="auto" w:sz="4" w:space="0"/>
              <w:left w:val="single" w:color="auto" w:sz="4" w:space="0"/>
              <w:right w:val="single" w:color="auto" w:sz="4" w:space="0"/>
            </w:tcBorders>
          </w:tcPr>
          <w:p>
            <w:pPr>
              <w:pStyle w:val="4"/>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公司的管理体系文件----包括</w:t>
            </w:r>
          </w:p>
          <w:p>
            <w:pPr>
              <w:pStyle w:val="4"/>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一级文件：管理手册</w:t>
            </w:r>
          </w:p>
          <w:p>
            <w:pPr>
              <w:pStyle w:val="4"/>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二级文件：程序文件</w:t>
            </w:r>
          </w:p>
          <w:p>
            <w:pPr>
              <w:pStyle w:val="4"/>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三级文件：管理规定或制度</w:t>
            </w:r>
          </w:p>
          <w:p>
            <w:pPr>
              <w:pStyle w:val="4"/>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四级文件：表格和检查表。</w:t>
            </w:r>
          </w:p>
          <w:p>
            <w:pPr>
              <w:pStyle w:val="4"/>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--此外，外来文件即外部提供的文件,包括规格标准、与产品质量有关的企业标准。通常属于第三级文件，并得到及时识别和分发控制。</w:t>
            </w:r>
          </w:p>
          <w:p>
            <w:pPr>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 xml:space="preserve">  经查：公司提供的各级体系文件总体满足标准的要求和确保管理体系有效性的需要。</w:t>
            </w:r>
          </w:p>
          <w:p>
            <w:pPr>
              <w:pStyle w:val="4"/>
              <w:tabs>
                <w:tab w:val="left" w:pos="902"/>
                <w:tab w:val="left" w:pos="1630"/>
                <w:tab w:val="clear" w:pos="1069"/>
                <w:tab w:val="clear" w:pos="2149"/>
              </w:tabs>
              <w:spacing w:line="360" w:lineRule="auto"/>
              <w:ind w:left="0" w:right="1" w:firstLine="420" w:firstLineChars="200"/>
              <w:rPr>
                <w:rFonts w:ascii="宋体" w:hAnsi="宋体" w:eastAsia="宋体" w:cs="宋体"/>
                <w:color w:val="000000"/>
                <w:kern w:val="0"/>
                <w:sz w:val="21"/>
                <w:szCs w:val="21"/>
              </w:rPr>
            </w:pPr>
            <w:r>
              <w:rPr>
                <w:rFonts w:hint="eastAsia" w:ascii="宋体" w:hAnsi="宋体" w:eastAsia="宋体" w:cs="宋体"/>
                <w:color w:val="000000"/>
                <w:kern w:val="0"/>
                <w:sz w:val="21"/>
                <w:szCs w:val="21"/>
              </w:rPr>
              <w:t>抽查3-5个体系文件如：管理手册、程序文件、岗位说明书等均有适当的标识和说明、相对固定的格式、纸质和电子档为载体、文件发布前均的得到评审和批准，从而确保了适宜性和充分性；记录得到确认等。</w:t>
            </w:r>
          </w:p>
          <w:p>
            <w:pPr>
              <w:pStyle w:val="4"/>
              <w:tabs>
                <w:tab w:val="left" w:pos="902"/>
                <w:tab w:val="left" w:pos="1630"/>
                <w:tab w:val="clear" w:pos="1069"/>
                <w:tab w:val="clear" w:pos="2149"/>
              </w:tabs>
              <w:spacing w:line="360" w:lineRule="auto"/>
              <w:ind w:left="0" w:right="1" w:firstLine="420" w:firstLineChars="200"/>
              <w:rPr>
                <w:rFonts w:ascii="宋体" w:hAnsi="宋体" w:eastAsia="宋体" w:cs="宋体"/>
                <w:kern w:val="0"/>
                <w:sz w:val="21"/>
                <w:szCs w:val="21"/>
              </w:rPr>
            </w:pPr>
            <w:r>
              <w:rPr>
                <w:rFonts w:hint="eastAsia" w:ascii="宋体" w:hAnsi="宋体" w:eastAsia="宋体" w:cs="宋体"/>
                <w:color w:val="000000"/>
                <w:kern w:val="0"/>
                <w:sz w:val="21"/>
                <w:szCs w:val="21"/>
              </w:rPr>
              <w:t>现场抽见《管理手册》受</w:t>
            </w:r>
            <w:r>
              <w:rPr>
                <w:rFonts w:hint="eastAsia" w:ascii="宋体" w:hAnsi="宋体" w:eastAsia="宋体" w:cs="宋体"/>
                <w:kern w:val="0"/>
                <w:sz w:val="21"/>
                <w:szCs w:val="21"/>
              </w:rPr>
              <w:t>控状态：受控</w:t>
            </w:r>
          </w:p>
          <w:p>
            <w:pPr>
              <w:pStyle w:val="4"/>
              <w:tabs>
                <w:tab w:val="left" w:pos="902"/>
                <w:tab w:val="left" w:pos="1630"/>
                <w:tab w:val="clear" w:pos="1069"/>
                <w:tab w:val="clear" w:pos="2149"/>
              </w:tabs>
              <w:spacing w:line="360" w:lineRule="auto"/>
              <w:ind w:left="0" w:right="1"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文件编号：QES-DQJXSB-2021</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 xml:space="preserve"> 版次：A/0</w:t>
            </w:r>
          </w:p>
          <w:p>
            <w:pPr>
              <w:pStyle w:val="4"/>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000000"/>
                <w:kern w:val="0"/>
                <w:sz w:val="21"/>
                <w:szCs w:val="21"/>
                <w:lang w:val="en-US" w:eastAsia="zh-CN" w:bidi="ar-SA"/>
              </w:rPr>
            </w:pPr>
            <w:r>
              <w:rPr>
                <w:rFonts w:hint="eastAsia" w:ascii="宋体" w:hAnsi="宋体" w:eastAsia="宋体" w:cs="宋体"/>
                <w:kern w:val="0"/>
                <w:sz w:val="21"/>
                <w:szCs w:val="21"/>
                <w:lang w:val="en-US" w:eastAsia="zh-CN"/>
              </w:rPr>
              <w:t>2021年08月20日发布   编制：综合部      审</w:t>
            </w:r>
            <w:r>
              <w:rPr>
                <w:rFonts w:hint="eastAsia" w:ascii="宋体" w:hAnsi="宋体" w:eastAsia="宋体" w:cs="宋体"/>
                <w:color w:val="000000"/>
                <w:kern w:val="0"/>
                <w:sz w:val="21"/>
                <w:szCs w:val="21"/>
                <w:lang w:val="en-US" w:eastAsia="zh-CN" w:bidi="ar-SA"/>
              </w:rPr>
              <w:t>核：黄奕</w:t>
            </w:r>
            <w:r>
              <w:rPr>
                <w:rFonts w:hint="eastAsia" w:ascii="宋体" w:hAnsi="宋体" w:cs="宋体"/>
                <w:color w:val="000000"/>
                <w:kern w:val="0"/>
                <w:sz w:val="21"/>
                <w:szCs w:val="21"/>
                <w:lang w:val="en-US" w:eastAsia="zh-CN" w:bidi="ar-SA"/>
              </w:rPr>
              <w:t xml:space="preserve">      </w:t>
            </w:r>
            <w:r>
              <w:rPr>
                <w:rFonts w:hint="eastAsia" w:ascii="宋体" w:hAnsi="宋体" w:eastAsia="宋体" w:cs="宋体"/>
                <w:color w:val="000000"/>
                <w:kern w:val="0"/>
                <w:sz w:val="21"/>
                <w:szCs w:val="21"/>
                <w:lang w:val="en-US" w:eastAsia="zh-CN" w:bidi="ar-SA"/>
              </w:rPr>
              <w:t>审批：周国松</w:t>
            </w:r>
          </w:p>
          <w:p>
            <w:pPr>
              <w:pStyle w:val="4"/>
              <w:tabs>
                <w:tab w:val="left" w:pos="902"/>
                <w:tab w:val="left" w:pos="1630"/>
                <w:tab w:val="clear" w:pos="1069"/>
                <w:tab w:val="clear" w:pos="2149"/>
              </w:tabs>
              <w:spacing w:line="360" w:lineRule="auto"/>
              <w:ind w:left="575" w:leftChars="274" w:right="1" w:firstLine="0" w:firstLineChars="0"/>
              <w:rPr>
                <w:rFonts w:ascii="宋体" w:hAnsi="宋体" w:eastAsia="宋体" w:cs="宋体"/>
                <w:color w:val="000000"/>
                <w:kern w:val="0"/>
                <w:sz w:val="21"/>
                <w:szCs w:val="21"/>
              </w:rPr>
            </w:pPr>
            <w:r>
              <w:rPr>
                <w:rFonts w:hint="eastAsia" w:ascii="宋体" w:hAnsi="宋体" w:eastAsia="宋体" w:cs="宋体"/>
                <w:color w:val="000000"/>
                <w:kern w:val="0"/>
                <w:sz w:val="21"/>
                <w:szCs w:val="21"/>
              </w:rPr>
              <w:t>抽见文件《程序文件》文件编号：</w:t>
            </w:r>
          </w:p>
          <w:p>
            <w:pPr>
              <w:ind w:firstLine="420" w:firstLineChars="200"/>
              <w:jc w:val="both"/>
              <w:rPr>
                <w:rFonts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bidi="ar-SA"/>
              </w:rPr>
              <w:t xml:space="preserve"> DQJXSB/CX-2021</w:t>
            </w:r>
            <w:r>
              <w:rPr>
                <w:rFonts w:hint="eastAsia" w:ascii="宋体" w:hAnsi="宋体" w:cs="宋体"/>
                <w:color w:val="000000"/>
                <w:kern w:val="0"/>
                <w:sz w:val="21"/>
                <w:szCs w:val="21"/>
                <w:lang w:val="en-US" w:eastAsia="zh-CN" w:bidi="ar-SA"/>
              </w:rPr>
              <w:t xml:space="preserve">            </w:t>
            </w:r>
            <w:r>
              <w:rPr>
                <w:rFonts w:hint="eastAsia" w:ascii="宋体" w:hAnsi="宋体" w:eastAsia="宋体" w:cs="宋体"/>
                <w:color w:val="000000"/>
                <w:kern w:val="0"/>
                <w:sz w:val="21"/>
                <w:szCs w:val="21"/>
              </w:rPr>
              <w:t>版次:A/0</w:t>
            </w:r>
          </w:p>
          <w:p>
            <w:pPr>
              <w:ind w:firstLine="420" w:firstLineChars="200"/>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2021年08月20日发布</w:t>
            </w:r>
            <w:r>
              <w:rPr>
                <w:rFonts w:hint="eastAsia" w:ascii="宋体" w:hAnsi="宋体" w:cs="宋体"/>
                <w:color w:val="000000"/>
                <w:kern w:val="0"/>
                <w:sz w:val="21"/>
                <w:szCs w:val="21"/>
                <w:lang w:val="en-US" w:eastAsia="zh-CN" w:bidi="ar-SA"/>
              </w:rPr>
              <w:t xml:space="preserve"> </w:t>
            </w:r>
            <w:r>
              <w:rPr>
                <w:rFonts w:hint="eastAsia" w:ascii="宋体" w:hAnsi="宋体" w:eastAsia="宋体" w:cs="宋体"/>
                <w:color w:val="000000"/>
                <w:kern w:val="0"/>
                <w:sz w:val="21"/>
                <w:szCs w:val="21"/>
                <w:lang w:val="en-US" w:eastAsia="zh-CN" w:bidi="ar-SA"/>
              </w:rPr>
              <w:t xml:space="preserve">  编制：综合部  </w:t>
            </w:r>
            <w:r>
              <w:rPr>
                <w:rFonts w:hint="eastAsia" w:ascii="宋体" w:hAnsi="宋体" w:cs="宋体"/>
                <w:color w:val="000000"/>
                <w:kern w:val="0"/>
                <w:sz w:val="21"/>
                <w:szCs w:val="21"/>
                <w:lang w:val="en-US" w:eastAsia="zh-CN" w:bidi="ar-SA"/>
              </w:rPr>
              <w:t xml:space="preserve">   </w:t>
            </w:r>
            <w:r>
              <w:rPr>
                <w:rFonts w:hint="eastAsia" w:ascii="宋体" w:hAnsi="宋体" w:eastAsia="宋体" w:cs="宋体"/>
                <w:color w:val="000000"/>
                <w:kern w:val="0"/>
                <w:sz w:val="21"/>
                <w:szCs w:val="21"/>
                <w:lang w:val="en-US" w:eastAsia="zh-CN" w:bidi="ar-SA"/>
              </w:rPr>
              <w:t xml:space="preserve"> 审核：黄奕</w:t>
            </w:r>
            <w:r>
              <w:rPr>
                <w:rFonts w:hint="eastAsia" w:ascii="宋体" w:hAnsi="宋体" w:cs="宋体"/>
                <w:color w:val="000000"/>
                <w:kern w:val="0"/>
                <w:sz w:val="21"/>
                <w:szCs w:val="21"/>
                <w:lang w:val="en-US" w:eastAsia="zh-CN" w:bidi="ar-SA"/>
              </w:rPr>
              <w:t xml:space="preserve">      </w:t>
            </w:r>
            <w:r>
              <w:rPr>
                <w:rFonts w:hint="eastAsia" w:ascii="宋体" w:hAnsi="宋体" w:eastAsia="宋体" w:cs="宋体"/>
                <w:color w:val="000000"/>
                <w:kern w:val="0"/>
                <w:sz w:val="21"/>
                <w:szCs w:val="21"/>
                <w:lang w:val="en-US" w:eastAsia="zh-CN" w:bidi="ar-SA"/>
              </w:rPr>
              <w:t>审批：周国松</w:t>
            </w:r>
          </w:p>
          <w:p>
            <w:pPr>
              <w:ind w:firstLine="420" w:firstLineChars="200"/>
              <w:rPr>
                <w:rFonts w:ascii="宋体" w:hAnsi="宋体" w:eastAsia="宋体" w:cs="宋体"/>
                <w:kern w:val="2"/>
                <w:sz w:val="21"/>
                <w:szCs w:val="21"/>
                <w:lang w:val="en-US" w:eastAsia="zh-CN" w:bidi="ar-SA"/>
              </w:rPr>
            </w:pPr>
            <w:r>
              <w:rPr>
                <w:rFonts w:hint="eastAsia" w:ascii="宋体" w:hAnsi="宋体" w:cs="宋体"/>
                <w:color w:val="000000"/>
                <w:kern w:val="0"/>
                <w:szCs w:val="21"/>
              </w:rPr>
              <w:t>以上文件均有编审批，发布实施日期及发放编号、受控状态。</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使用文件的现场抽查确认，未发现不适宜或缺失的文件。</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--公司对重要的文件信息通过权限控制分发或禁止复印外传等予以保密。</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--现场确认：各级文件的分发、访问、检索和使用、存储和防护等均符合规定要求。</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查，程序文件：公司编制了《文件、记录控制程序》，规定了体系文件的编制、审核、批准、受控、使用、报废等要求。查见：程序文件有</w:t>
            </w:r>
            <w:r>
              <w:rPr>
                <w:rFonts w:hint="eastAsia" w:ascii="宋体" w:hAnsi="宋体" w:cs="宋体"/>
                <w:szCs w:val="21"/>
                <w:lang w:val="en-US" w:eastAsia="zh-CN"/>
              </w:rPr>
              <w:t>24</w:t>
            </w:r>
            <w:r>
              <w:rPr>
                <w:rFonts w:hint="eastAsia" w:ascii="宋体" w:hAnsi="宋体" w:cs="宋体"/>
                <w:szCs w:val="21"/>
              </w:rPr>
              <w:t>个，查：《受控文件清单》里面包括：管理手册、程序文件、岗位说明书、三级文件汇编等。</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查见：《文件发放、回收记录》程序文件、管理手册、三级文件汇编等行了发放；有文件编号、分发号，版本，部门签收等内容，暂无回收记录发生。</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可获得该文件的有效版本：</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《管理手册》现行版本为A/0版</w:t>
            </w:r>
          </w:p>
          <w:p>
            <w:pPr>
              <w:rPr>
                <w:rFonts w:hint="eastAsia" w:ascii="宋体" w:hAnsi="宋体" w:cs="宋体"/>
                <w:szCs w:val="21"/>
              </w:rPr>
            </w:pPr>
            <w:r>
              <w:rPr>
                <w:rFonts w:hint="eastAsia" w:ascii="宋体" w:hAnsi="宋体" w:cs="宋体"/>
                <w:szCs w:val="21"/>
              </w:rPr>
              <w:t>以上文件字迹清楚，审批齐全，受控标识完整，保存完好，易于识别</w:t>
            </w:r>
          </w:p>
          <w:p>
            <w:pPr>
              <w:rPr>
                <w:rFonts w:hint="eastAsia" w:ascii="宋体" w:hAnsi="宋体" w:cs="宋体"/>
                <w:szCs w:val="21"/>
              </w:rPr>
            </w:pPr>
            <w:r>
              <w:rPr>
                <w:rFonts w:hint="eastAsia" w:ascii="宋体" w:hAnsi="宋体" w:cs="宋体"/>
                <w:szCs w:val="21"/>
              </w:rPr>
              <w:t>查《外来文件清单》,里面包括法律法规：中华人民共和国消防法;中华人民共和国安全生产法、中华人民共和国消费者权益保护法</w:t>
            </w:r>
            <w:r>
              <w:rPr>
                <w:rFonts w:hint="eastAsia" w:ascii="宋体" w:hAnsi="宋体" w:cs="宋体"/>
                <w:szCs w:val="21"/>
                <w:lang w:eastAsia="zh-CN"/>
              </w:rPr>
              <w:t>、</w:t>
            </w:r>
            <w:r>
              <w:rPr>
                <w:rFonts w:hint="eastAsia" w:ascii="宋体" w:hAnsi="宋体" w:cs="宋体"/>
                <w:szCs w:val="21"/>
              </w:rPr>
              <w:t>中华人民共和国民法典等;产品执行标准：办公家具 阅览桌、椅、凳GB/T 14531-2017</w:t>
            </w:r>
            <w:r>
              <w:rPr>
                <w:rFonts w:hint="eastAsia" w:ascii="宋体" w:hAnsi="宋体" w:cs="宋体"/>
                <w:szCs w:val="21"/>
                <w:lang w:eastAsia="zh-CN"/>
              </w:rPr>
              <w:t>、</w:t>
            </w:r>
            <w:r>
              <w:rPr>
                <w:rFonts w:hint="eastAsia" w:ascii="宋体" w:hAnsi="宋体" w:cs="宋体"/>
                <w:szCs w:val="21"/>
              </w:rPr>
              <w:t>实验室家具 通风柜QB/T 5589-2021等标准。</w:t>
            </w:r>
          </w:p>
          <w:p>
            <w:pPr>
              <w:adjustRightInd w:val="0"/>
              <w:snapToGrid w:val="0"/>
              <w:spacing w:line="360" w:lineRule="auto"/>
              <w:rPr>
                <w:rFonts w:ascii="宋体" w:hAnsi="宋体" w:cs="宋体"/>
                <w:szCs w:val="21"/>
              </w:rPr>
            </w:pPr>
            <w:r>
              <w:rPr>
                <w:rFonts w:hint="eastAsia" w:ascii="宋体" w:hAnsi="宋体" w:cs="宋体"/>
                <w:szCs w:val="21"/>
              </w:rPr>
              <w:t>查见《记录清单》，规定了保存期以及保存的部门。</w:t>
            </w:r>
          </w:p>
          <w:p>
            <w:pPr>
              <w:adjustRightInd w:val="0"/>
              <w:snapToGrid w:val="0"/>
              <w:spacing w:line="360" w:lineRule="auto"/>
              <w:rPr>
                <w:rFonts w:ascii="宋体" w:hAnsi="宋体" w:eastAsia="宋体" w:cs="宋体"/>
                <w:kern w:val="2"/>
                <w:sz w:val="21"/>
                <w:szCs w:val="21"/>
                <w:lang w:val="en-US" w:eastAsia="zh-CN" w:bidi="ar-SA"/>
              </w:rPr>
            </w:pPr>
            <w:r>
              <w:rPr>
                <w:rFonts w:hint="eastAsia" w:ascii="宋体" w:hAnsi="宋体" w:cs="宋体"/>
                <w:szCs w:val="21"/>
              </w:rPr>
              <w:t>管理体系运行至今文件更改和作废情况未发生。在“文件资料控制程序”中对如发生以上情况均有明确规定。</w:t>
            </w:r>
          </w:p>
        </w:tc>
        <w:tc>
          <w:tcPr>
            <w:tcW w:w="1585" w:type="dxa"/>
            <w:gridSpan w:val="2"/>
            <w:tcBorders>
              <w:top w:val="single" w:color="auto" w:sz="4" w:space="0"/>
              <w:left w:val="single" w:color="auto" w:sz="4" w:space="0"/>
              <w:bottom w:val="single" w:color="auto" w:sz="4" w:space="0"/>
              <w:right w:val="single" w:color="auto" w:sz="4" w:space="0"/>
            </w:tcBorders>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165"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szCs w:val="21"/>
                <w:highlight w:val="none"/>
              </w:rPr>
            </w:pPr>
            <w:r>
              <w:rPr>
                <w:rFonts w:hint="eastAsia" w:ascii="宋体" w:hAnsi="宋体"/>
                <w:szCs w:val="21"/>
                <w:highlight w:val="none"/>
              </w:rPr>
              <w:t>运行的策划与控制</w:t>
            </w:r>
          </w:p>
          <w:p>
            <w:pPr>
              <w:adjustRightInd w:val="0"/>
              <w:snapToGrid w:val="0"/>
              <w:jc w:val="left"/>
              <w:rPr>
                <w:rFonts w:ascii="宋体" w:hAnsi="宋体" w:cs="新宋体"/>
                <w:szCs w:val="21"/>
                <w:highlight w:val="none"/>
              </w:rPr>
            </w:pPr>
          </w:p>
        </w:tc>
        <w:tc>
          <w:tcPr>
            <w:tcW w:w="961"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szCs w:val="21"/>
                <w:highlight w:val="none"/>
              </w:rPr>
            </w:pPr>
            <w:r>
              <w:rPr>
                <w:rFonts w:hint="eastAsia" w:ascii="宋体" w:hAnsi="宋体"/>
                <w:szCs w:val="21"/>
                <w:highlight w:val="none"/>
                <w:lang w:val="en-US" w:eastAsia="zh-CN"/>
              </w:rPr>
              <w:t>E</w:t>
            </w:r>
            <w:r>
              <w:rPr>
                <w:rFonts w:ascii="宋体" w:hAnsi="宋体"/>
                <w:szCs w:val="21"/>
                <w:highlight w:val="none"/>
              </w:rPr>
              <w:t>O</w:t>
            </w:r>
            <w:r>
              <w:rPr>
                <w:rFonts w:hint="eastAsia" w:ascii="宋体" w:hAnsi="宋体"/>
                <w:szCs w:val="21"/>
                <w:highlight w:val="none"/>
              </w:rPr>
              <w:t>8.1</w:t>
            </w:r>
          </w:p>
          <w:p>
            <w:pPr>
              <w:adjustRightInd w:val="0"/>
              <w:snapToGrid w:val="0"/>
              <w:rPr>
                <w:rFonts w:ascii="宋体" w:hAnsi="宋体" w:cs="新宋体"/>
                <w:szCs w:val="21"/>
                <w:highlight w:val="none"/>
              </w:rPr>
            </w:pPr>
          </w:p>
        </w:tc>
        <w:tc>
          <w:tcPr>
            <w:tcW w:w="10001" w:type="dxa"/>
            <w:tcBorders>
              <w:top w:val="single" w:color="auto" w:sz="4" w:space="0"/>
              <w:left w:val="single" w:color="auto" w:sz="4" w:space="0"/>
              <w:bottom w:val="single" w:color="auto" w:sz="4" w:space="0"/>
              <w:right w:val="single" w:color="auto" w:sz="4" w:space="0"/>
            </w:tcBorders>
          </w:tcPr>
          <w:p>
            <w:pPr>
              <w:ind w:firstLine="420" w:firstLineChars="200"/>
              <w:rPr>
                <w:szCs w:val="21"/>
                <w:highlight w:val="none"/>
              </w:rPr>
            </w:pPr>
            <w:r>
              <w:rPr>
                <w:rFonts w:hint="eastAsia"/>
                <w:szCs w:val="21"/>
                <w:highlight w:val="none"/>
              </w:rPr>
              <w:t>本部门执行</w:t>
            </w:r>
            <w:r>
              <w:rPr>
                <w:rFonts w:hint="eastAsia" w:ascii="宋体" w:hAnsi="宋体" w:cs="宋体"/>
                <w:szCs w:val="21"/>
                <w:highlight w:val="none"/>
              </w:rPr>
              <w:t>《运行控制程序》、《节约用电用水管理制度》、《固体废弃物管理制度》《消防安全管理制度》、《用电安全管理规定》、《公司劳动安全管理办法》、《火灾事故应急救援预案》、《劳动防护用品管理制度》</w:t>
            </w:r>
            <w:r>
              <w:rPr>
                <w:rFonts w:hint="eastAsia"/>
                <w:szCs w:val="21"/>
                <w:highlight w:val="none"/>
              </w:rPr>
              <w:t>等。</w:t>
            </w:r>
          </w:p>
          <w:p>
            <w:pPr>
              <w:ind w:firstLine="420" w:firstLineChars="200"/>
              <w:rPr>
                <w:rFonts w:ascii="宋体" w:hAnsi="宋体" w:cs="宋体"/>
                <w:color w:val="FF0000"/>
                <w:szCs w:val="21"/>
                <w:highlight w:val="none"/>
                <w:lang w:val="en-GB"/>
              </w:rPr>
            </w:pPr>
            <w:r>
              <w:rPr>
                <w:rFonts w:hint="eastAsia" w:ascii="宋体" w:hAnsi="宋体" w:cs="宋体"/>
                <w:szCs w:val="21"/>
                <w:highlight w:val="none"/>
                <w:lang w:val="en-GB"/>
              </w:rPr>
              <w:t>运行控制情况：办公过程注意节约用电，做到人走灯灭，电脑长时间不用时需关机，下班前要关闭电源；</w:t>
            </w:r>
          </w:p>
          <w:p>
            <w:pPr>
              <w:ind w:firstLine="420" w:firstLineChars="200"/>
              <w:rPr>
                <w:rFonts w:ascii="宋体" w:hAnsi="宋体" w:cs="宋体"/>
                <w:szCs w:val="21"/>
                <w:highlight w:val="none"/>
              </w:rPr>
            </w:pPr>
            <w:r>
              <w:rPr>
                <w:rFonts w:hint="eastAsia" w:ascii="宋体" w:hAnsi="宋体" w:cs="宋体"/>
                <w:szCs w:val="21"/>
                <w:highlight w:val="none"/>
              </w:rPr>
              <w:t>办公过程使用的电器如：空调、电脑、灯具均符合安全设计要求，使用过程注意安全，预防触电，工作时间平均每天8小时；</w:t>
            </w:r>
          </w:p>
          <w:p>
            <w:pPr>
              <w:pStyle w:val="2"/>
              <w:rPr>
                <w:rFonts w:hint="eastAsia"/>
                <w:highlight w:val="none"/>
              </w:rPr>
            </w:pPr>
          </w:p>
          <w:p>
            <w:pPr>
              <w:ind w:firstLine="420" w:firstLineChars="200"/>
              <w:rPr>
                <w:rFonts w:ascii="宋体" w:hAnsi="宋体" w:cs="宋体"/>
                <w:szCs w:val="21"/>
                <w:highlight w:val="none"/>
                <w:lang w:val="en-GB"/>
              </w:rPr>
            </w:pPr>
            <w:r>
              <w:rPr>
                <w:rFonts w:hint="eastAsia" w:ascii="宋体" w:hAnsi="宋体" w:cs="宋体"/>
                <w:szCs w:val="21"/>
                <w:highlight w:val="none"/>
              </w:rPr>
              <w:t>劳动保护用品、</w:t>
            </w:r>
            <w:r>
              <w:rPr>
                <w:rFonts w:hint="eastAsia" w:ascii="宋体" w:hAnsi="宋体" w:cs="宋体"/>
                <w:szCs w:val="21"/>
                <w:highlight w:val="none"/>
                <w:lang w:val="en-US" w:eastAsia="zh-CN"/>
              </w:rPr>
              <w:t>疫情防护口罩</w:t>
            </w:r>
            <w:r>
              <w:rPr>
                <w:rFonts w:hint="eastAsia" w:ascii="宋体" w:hAnsi="宋体" w:cs="宋体"/>
                <w:szCs w:val="21"/>
                <w:highlight w:val="none"/>
              </w:rPr>
              <w:t>及</w:t>
            </w:r>
            <w:r>
              <w:rPr>
                <w:rFonts w:hint="eastAsia" w:ascii="宋体" w:hAnsi="宋体" w:cs="宋体"/>
                <w:szCs w:val="21"/>
                <w:highlight w:val="none"/>
                <w:lang w:val="en-GB"/>
              </w:rPr>
              <w:t>办公用品按要求由</w:t>
            </w:r>
            <w:r>
              <w:rPr>
                <w:rFonts w:hint="eastAsia" w:ascii="宋体" w:hAnsi="宋体" w:cs="宋体"/>
                <w:szCs w:val="21"/>
                <w:highlight w:val="none"/>
              </w:rPr>
              <w:t>综合办</w:t>
            </w:r>
            <w:r>
              <w:rPr>
                <w:rFonts w:hint="eastAsia" w:ascii="宋体" w:hAnsi="宋体" w:cs="宋体"/>
                <w:szCs w:val="21"/>
                <w:highlight w:val="none"/>
                <w:lang w:val="en-GB"/>
              </w:rPr>
              <w:t>负责发放，有发放记录；</w:t>
            </w:r>
          </w:p>
          <w:p>
            <w:pPr>
              <w:pStyle w:val="2"/>
              <w:ind w:firstLine="504"/>
              <w:rPr>
                <w:highlight w:val="none"/>
                <w:lang w:val="en-GB"/>
              </w:rPr>
            </w:pPr>
            <w:r>
              <w:rPr>
                <w:rFonts w:hint="eastAsia"/>
                <w:highlight w:val="none"/>
                <w:lang w:val="en-GB"/>
              </w:rPr>
              <w:t>查见：劳保用品发放记录</w:t>
            </w:r>
          </w:p>
          <w:p>
            <w:pPr>
              <w:pStyle w:val="2"/>
              <w:ind w:firstLine="504"/>
              <w:rPr>
                <w:highlight w:val="none"/>
                <w:lang w:val="en-GB"/>
              </w:rPr>
            </w:pPr>
            <w:r>
              <w:rPr>
                <w:rFonts w:hint="eastAsia"/>
                <w:highlight w:val="none"/>
                <w:lang w:val="en-GB"/>
              </w:rPr>
              <w:t>记录体现领用时间、劳保用品种类、使用期限、发放部门、发放数量、领取人签字</w:t>
            </w:r>
          </w:p>
          <w:p>
            <w:pPr>
              <w:pStyle w:val="2"/>
              <w:ind w:firstLine="504"/>
              <w:rPr>
                <w:highlight w:val="none"/>
                <w:lang w:val="en-GB"/>
              </w:rPr>
            </w:pPr>
            <w:r>
              <w:rPr>
                <w:rFonts w:hint="eastAsia"/>
                <w:highlight w:val="none"/>
                <w:lang w:val="en-GB"/>
              </w:rPr>
              <w:t>记录显示</w:t>
            </w:r>
            <w:r>
              <w:rPr>
                <w:rFonts w:hint="eastAsia"/>
                <w:highlight w:val="none"/>
                <w:lang w:val="en-GB" w:eastAsia="zh-CN"/>
              </w:rPr>
              <w:t>2022年6月至2023年2月</w:t>
            </w:r>
            <w:r>
              <w:rPr>
                <w:rFonts w:hint="eastAsia"/>
                <w:highlight w:val="none"/>
                <w:lang w:val="en-GB"/>
              </w:rPr>
              <w:t>的记录，记录完整，填写规范。</w:t>
            </w:r>
          </w:p>
          <w:p>
            <w:pPr>
              <w:pStyle w:val="2"/>
              <w:ind w:firstLine="504"/>
              <w:rPr>
                <w:highlight w:val="none"/>
                <w:lang w:val="en-GB"/>
              </w:rPr>
            </w:pPr>
            <w:r>
              <w:rPr>
                <w:rFonts w:hint="eastAsia"/>
                <w:highlight w:val="none"/>
                <w:lang w:val="en-GB"/>
              </w:rPr>
              <w:t>记录显示劳动用品种类有工作服、口罩、手套、</w:t>
            </w:r>
            <w:r>
              <w:rPr>
                <w:rFonts w:hint="eastAsia"/>
                <w:highlight w:val="none"/>
                <w:lang w:val="en-US" w:eastAsia="zh-CN"/>
              </w:rPr>
              <w:t>防尘</w:t>
            </w:r>
            <w:r>
              <w:rPr>
                <w:rFonts w:hint="eastAsia"/>
                <w:highlight w:val="none"/>
                <w:lang w:val="en-GB"/>
              </w:rPr>
              <w:t>口罩、耳塞等，能满足生产过程中劳动防护的需要。</w:t>
            </w:r>
          </w:p>
          <w:p>
            <w:pPr>
              <w:pStyle w:val="2"/>
              <w:ind w:firstLine="504"/>
              <w:rPr>
                <w:rFonts w:hint="eastAsia" w:ascii="Times New Roman" w:hAnsi="Times New Roman" w:eastAsia="宋体" w:cs="Times New Roman"/>
                <w:highlight w:val="none"/>
                <w:lang w:val="en-GB"/>
              </w:rPr>
            </w:pPr>
          </w:p>
          <w:p>
            <w:pPr>
              <w:pStyle w:val="2"/>
              <w:ind w:firstLine="504"/>
              <w:rPr>
                <w:rFonts w:hint="eastAsia" w:ascii="Times New Roman" w:hAnsi="Times New Roman" w:eastAsia="宋体" w:cs="Times New Roman"/>
                <w:highlight w:val="none"/>
                <w:lang w:val="en-GB"/>
              </w:rPr>
            </w:pPr>
            <w:r>
              <w:rPr>
                <w:rFonts w:hint="eastAsia" w:ascii="Times New Roman" w:hAnsi="Times New Roman" w:eastAsia="宋体" w:cs="Times New Roman"/>
                <w:highlight w:val="none"/>
                <w:lang w:val="en-GB"/>
              </w:rPr>
              <w:t>相关方施加影响：公司能够控制或能够施加影响的相关方有周边商户等。提供了“相关方告知书”。</w:t>
            </w:r>
          </w:p>
          <w:p>
            <w:pPr>
              <w:pStyle w:val="2"/>
              <w:ind w:firstLine="504"/>
              <w:rPr>
                <w:rFonts w:hint="eastAsia" w:ascii="Times New Roman" w:hAnsi="Times New Roman" w:eastAsia="宋体" w:cs="Times New Roman"/>
                <w:highlight w:val="none"/>
                <w:lang w:val="en-GB"/>
              </w:rPr>
            </w:pPr>
            <w:r>
              <w:rPr>
                <w:rFonts w:hint="eastAsia" w:ascii="Times New Roman" w:hAnsi="Times New Roman" w:eastAsia="宋体" w:cs="Times New Roman"/>
                <w:highlight w:val="none"/>
                <w:lang w:val="en-GB"/>
              </w:rPr>
              <w:t>提供了《相关方告知书》及《相关方告知书发放一览表》</w:t>
            </w:r>
          </w:p>
          <w:p>
            <w:pPr>
              <w:pStyle w:val="2"/>
              <w:ind w:firstLine="504"/>
              <w:rPr>
                <w:rFonts w:hint="eastAsia" w:ascii="Times New Roman" w:hAnsi="Times New Roman" w:eastAsia="宋体" w:cs="Times New Roman"/>
                <w:highlight w:val="none"/>
                <w:lang w:val="en-GB"/>
              </w:rPr>
            </w:pPr>
            <w:r>
              <w:rPr>
                <w:rFonts w:hint="eastAsia" w:ascii="Times New Roman" w:hAnsi="Times New Roman" w:eastAsia="宋体" w:cs="Times New Roman"/>
                <w:highlight w:val="none"/>
                <w:lang w:val="en-GB"/>
              </w:rPr>
              <w:t>查见《相关方告知书发放一览表》</w:t>
            </w:r>
          </w:p>
          <w:p>
            <w:pPr>
              <w:pStyle w:val="2"/>
              <w:ind w:firstLine="504"/>
              <w:rPr>
                <w:rFonts w:hint="eastAsia" w:ascii="Times New Roman" w:hAnsi="Times New Roman" w:eastAsia="宋体" w:cs="Times New Roman"/>
                <w:highlight w:val="none"/>
                <w:lang w:val="en-GB" w:eastAsia="zh-CN"/>
              </w:rPr>
            </w:pPr>
            <w:r>
              <w:rPr>
                <w:rFonts w:hint="eastAsia" w:ascii="Times New Roman" w:hAnsi="Times New Roman" w:eastAsia="宋体" w:cs="Times New Roman"/>
                <w:highlight w:val="none"/>
                <w:lang w:val="en-GB"/>
              </w:rPr>
              <w:t>发放日期：</w:t>
            </w:r>
            <w:r>
              <w:rPr>
                <w:rFonts w:hint="eastAsia" w:cs="Times New Roman"/>
                <w:highlight w:val="none"/>
                <w:lang w:val="en-GB" w:eastAsia="zh-CN"/>
              </w:rPr>
              <w:t>2023.1.15</w:t>
            </w:r>
            <w:r>
              <w:rPr>
                <w:rFonts w:hint="eastAsia" w:ascii="Times New Roman" w:hAnsi="Times New Roman" w:eastAsia="宋体" w:cs="Times New Roman"/>
                <w:highlight w:val="none"/>
                <w:lang w:val="en-GB"/>
              </w:rPr>
              <w:t xml:space="preserve"> 发放人：</w:t>
            </w:r>
            <w:r>
              <w:rPr>
                <w:rFonts w:hint="eastAsia" w:ascii="Times New Roman" w:hAnsi="Times New Roman" w:eastAsia="宋体" w:cs="Times New Roman"/>
                <w:highlight w:val="none"/>
                <w:lang w:val="en-GB" w:eastAsia="zh-CN"/>
              </w:rPr>
              <w:t>黄奕</w:t>
            </w:r>
          </w:p>
          <w:p>
            <w:pPr>
              <w:pStyle w:val="2"/>
              <w:ind w:firstLine="504"/>
              <w:rPr>
                <w:rFonts w:hint="eastAsia" w:ascii="Times New Roman" w:hAnsi="Times New Roman" w:eastAsia="宋体" w:cs="Times New Roman"/>
                <w:highlight w:val="none"/>
                <w:lang w:val="en-GB"/>
              </w:rPr>
            </w:pPr>
            <w:r>
              <w:rPr>
                <w:rFonts w:hint="eastAsia" w:ascii="Times New Roman" w:hAnsi="Times New Roman" w:eastAsia="宋体" w:cs="Times New Roman"/>
                <w:highlight w:val="none"/>
                <w:lang w:val="en-GB"/>
              </w:rPr>
              <w:t>发放对象：</w:t>
            </w:r>
            <w:r>
              <w:rPr>
                <w:rFonts w:hint="eastAsia" w:ascii="Times New Roman" w:hAnsi="Times New Roman" w:eastAsia="宋体" w:cs="Times New Roman"/>
                <w:highlight w:val="none"/>
                <w:lang w:val="en-US" w:eastAsia="zh-CN"/>
              </w:rPr>
              <w:t>四川冶圣教学设备有限公司</w:t>
            </w:r>
            <w:r>
              <w:rPr>
                <w:rFonts w:hint="eastAsia" w:ascii="Times New Roman" w:hAnsi="Times New Roman" w:eastAsia="宋体" w:cs="Times New Roman"/>
                <w:highlight w:val="none"/>
                <w:lang w:val="en-GB"/>
              </w:rPr>
              <w:t>等</w:t>
            </w:r>
          </w:p>
          <w:p>
            <w:pPr>
              <w:pStyle w:val="2"/>
              <w:ind w:firstLine="504"/>
              <w:rPr>
                <w:rFonts w:hint="eastAsia" w:ascii="Times New Roman" w:hAnsi="Times New Roman" w:eastAsia="宋体" w:cs="Times New Roman"/>
                <w:highlight w:val="none"/>
                <w:lang w:val="en-GB"/>
              </w:rPr>
            </w:pPr>
          </w:p>
          <w:p>
            <w:pPr>
              <w:pStyle w:val="2"/>
              <w:ind w:firstLine="504"/>
              <w:rPr>
                <w:rFonts w:hint="eastAsia" w:ascii="Times New Roman" w:hAnsi="Times New Roman" w:eastAsia="宋体" w:cs="Times New Roman"/>
                <w:highlight w:val="none"/>
                <w:lang w:val="en-GB"/>
              </w:rPr>
            </w:pPr>
            <w:r>
              <w:rPr>
                <w:rFonts w:hint="eastAsia" w:ascii="Times New Roman" w:hAnsi="Times New Roman" w:eastAsia="宋体" w:cs="Times New Roman"/>
                <w:highlight w:val="none"/>
                <w:lang w:val="en-GB"/>
              </w:rPr>
              <w:t>公司为员工缴纳了养老、工伤、医疗等保险。</w:t>
            </w:r>
          </w:p>
          <w:p>
            <w:pPr>
              <w:pStyle w:val="2"/>
              <w:ind w:firstLine="504"/>
              <w:rPr>
                <w:rFonts w:ascii="宋体" w:hAnsi="宋体" w:cs="宋体"/>
                <w:szCs w:val="21"/>
                <w:highlight w:val="none"/>
              </w:rPr>
            </w:pPr>
            <w:r>
              <w:rPr>
                <w:rFonts w:hint="eastAsia" w:ascii="Times New Roman" w:hAnsi="Times New Roman" w:eastAsia="宋体" w:cs="Times New Roman"/>
                <w:highlight w:val="none"/>
                <w:lang w:val="en-GB"/>
              </w:rPr>
              <w:t>提供了缴纳保险的票据及社会保险在职人员信息统</w:t>
            </w:r>
            <w:r>
              <w:rPr>
                <w:rFonts w:hint="eastAsia" w:ascii="宋体" w:hAnsi="宋体" w:cs="宋体"/>
                <w:szCs w:val="21"/>
                <w:highlight w:val="none"/>
              </w:rPr>
              <w:t>计表。</w:t>
            </w:r>
          </w:p>
          <w:p>
            <w:pPr>
              <w:ind w:firstLine="420" w:firstLineChars="200"/>
              <w:rPr>
                <w:rFonts w:ascii="宋体" w:hAnsi="宋体" w:cs="宋体"/>
                <w:szCs w:val="21"/>
                <w:highlight w:val="none"/>
              </w:rPr>
            </w:pPr>
            <w:r>
              <w:rPr>
                <w:rFonts w:hint="eastAsia" w:ascii="宋体" w:hAnsi="宋体" w:cs="宋体"/>
                <w:szCs w:val="21"/>
                <w:highlight w:val="none"/>
              </w:rPr>
              <w:t>查，办公现场张贴有“请勿吸烟”标识；</w:t>
            </w:r>
          </w:p>
          <w:p>
            <w:pPr>
              <w:pStyle w:val="2"/>
              <w:ind w:firstLine="460" w:firstLineChars="200"/>
              <w:rPr>
                <w:rFonts w:ascii="宋体" w:hAnsi="宋体" w:cs="宋体"/>
                <w:szCs w:val="21"/>
                <w:highlight w:val="none"/>
              </w:rPr>
            </w:pPr>
            <w:r>
              <w:rPr>
                <w:rFonts w:hint="eastAsia" w:ascii="宋体" w:hAnsi="宋体" w:cs="宋体"/>
                <w:szCs w:val="21"/>
                <w:highlight w:val="none"/>
              </w:rPr>
              <w:t>现场查看办公区域配备有符合要求的灭火器和消火栓等，生产车间配备有除尘设备等，运转状态良好。办公室设备、电器状态良好，无安全隐患。</w:t>
            </w:r>
          </w:p>
        </w:tc>
        <w:tc>
          <w:tcPr>
            <w:tcW w:w="1585" w:type="dxa"/>
            <w:gridSpan w:val="2"/>
            <w:tcBorders>
              <w:top w:val="single" w:color="auto" w:sz="4" w:space="0"/>
              <w:left w:val="single" w:color="auto" w:sz="4" w:space="0"/>
              <w:bottom w:val="single" w:color="auto" w:sz="4" w:space="0"/>
              <w:right w:val="single" w:color="auto" w:sz="4" w:space="0"/>
            </w:tcBorders>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5"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cs="新宋体"/>
                <w:szCs w:val="21"/>
              </w:rPr>
            </w:pPr>
            <w:r>
              <w:rPr>
                <w:rFonts w:hint="eastAsia" w:ascii="宋体" w:hAnsi="宋体" w:cs="新宋体"/>
                <w:szCs w:val="21"/>
              </w:rPr>
              <w:t>应急准备和响应</w:t>
            </w:r>
          </w:p>
        </w:tc>
        <w:tc>
          <w:tcPr>
            <w:tcW w:w="961"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lang w:val="en-US" w:eastAsia="zh-CN"/>
              </w:rPr>
              <w:t>E</w:t>
            </w:r>
            <w:r>
              <w:rPr>
                <w:rFonts w:ascii="宋体" w:hAnsi="宋体" w:cs="新宋体"/>
                <w:szCs w:val="21"/>
              </w:rPr>
              <w:t>O</w:t>
            </w:r>
            <w:r>
              <w:rPr>
                <w:rFonts w:hint="eastAsia" w:ascii="宋体" w:hAnsi="宋体" w:cs="新宋体"/>
                <w:szCs w:val="21"/>
              </w:rPr>
              <w:t>8.2</w:t>
            </w:r>
          </w:p>
          <w:p>
            <w:pPr>
              <w:rPr>
                <w:rFonts w:ascii="宋体" w:hAnsi="宋体" w:cs="新宋体"/>
                <w:szCs w:val="21"/>
              </w:rPr>
            </w:pPr>
          </w:p>
        </w:tc>
        <w:tc>
          <w:tcPr>
            <w:tcW w:w="10001" w:type="dxa"/>
            <w:tcBorders>
              <w:top w:val="single" w:color="auto" w:sz="4" w:space="0"/>
              <w:left w:val="single" w:color="auto" w:sz="4" w:space="0"/>
              <w:bottom w:val="single" w:color="auto" w:sz="4" w:space="0"/>
              <w:right w:val="single" w:color="auto" w:sz="4" w:space="0"/>
            </w:tcBorders>
          </w:tcPr>
          <w:p>
            <w:pPr>
              <w:spacing w:line="400" w:lineRule="atLeast"/>
              <w:ind w:firstLine="420" w:firstLineChars="200"/>
              <w:rPr>
                <w:szCs w:val="21"/>
              </w:rPr>
            </w:pPr>
            <w:r>
              <w:rPr>
                <w:rFonts w:hint="eastAsia" w:cs="宋体"/>
                <w:szCs w:val="21"/>
              </w:rPr>
              <w:t>查见：《</w:t>
            </w:r>
            <w:r>
              <w:rPr>
                <w:rFonts w:hint="eastAsia" w:ascii="宋体" w:hAnsi="宋体" w:cs="宋体"/>
                <w:szCs w:val="21"/>
              </w:rPr>
              <w:t>应急准备和响应程序</w:t>
            </w:r>
            <w:r>
              <w:rPr>
                <w:rFonts w:hint="eastAsia" w:cs="宋体"/>
                <w:szCs w:val="21"/>
              </w:rPr>
              <w:t>》、《</w:t>
            </w:r>
            <w:r>
              <w:rPr>
                <w:rFonts w:hint="eastAsia" w:ascii="宋体" w:hAnsi="宋体" w:cs="宋体"/>
                <w:szCs w:val="21"/>
              </w:rPr>
              <w:t>安全生产应急救援预案</w:t>
            </w:r>
            <w:r>
              <w:rPr>
                <w:rFonts w:hint="eastAsia" w:cs="宋体"/>
                <w:szCs w:val="21"/>
              </w:rPr>
              <w:t>》等。</w:t>
            </w:r>
          </w:p>
          <w:p>
            <w:pPr>
              <w:spacing w:line="400" w:lineRule="atLeast"/>
              <w:ind w:firstLine="420" w:firstLineChars="200"/>
              <w:jc w:val="left"/>
              <w:rPr>
                <w:rFonts w:ascii="宋体" w:hAnsi="宋体" w:cs="宋体"/>
                <w:szCs w:val="21"/>
              </w:rPr>
            </w:pPr>
            <w:r>
              <w:rPr>
                <w:rFonts w:hint="eastAsia" w:cs="宋体"/>
                <w:szCs w:val="21"/>
              </w:rPr>
              <w:t>查见：消防演练实况记录：相关人员</w:t>
            </w:r>
            <w:r>
              <w:rPr>
                <w:rFonts w:hint="eastAsia" w:ascii="宋体" w:hAnsi="宋体" w:cs="宋体"/>
                <w:szCs w:val="21"/>
              </w:rPr>
              <w:t>参加了</w:t>
            </w:r>
            <w:r>
              <w:rPr>
                <w:rFonts w:hint="eastAsia" w:ascii="宋体" w:hAnsi="宋体" w:cs="宋体"/>
                <w:szCs w:val="21"/>
                <w:lang w:eastAsia="zh-CN"/>
              </w:rPr>
              <w:t>2022年10月21日</w:t>
            </w:r>
            <w:r>
              <w:rPr>
                <w:rFonts w:hint="eastAsia" w:ascii="宋体" w:hAnsi="宋体" w:cs="宋体"/>
                <w:szCs w:val="21"/>
              </w:rPr>
              <w:t>在公司由</w:t>
            </w:r>
            <w:r>
              <w:rPr>
                <w:rFonts w:hint="eastAsia" w:ascii="宋体" w:hAnsi="宋体" w:cs="宋体"/>
                <w:szCs w:val="21"/>
                <w:lang w:eastAsia="zh-CN"/>
              </w:rPr>
              <w:t>综合部</w:t>
            </w:r>
            <w:r>
              <w:rPr>
                <w:rFonts w:hint="eastAsia" w:ascii="宋体" w:hAnsi="宋体" w:cs="宋体"/>
                <w:szCs w:val="21"/>
              </w:rPr>
              <w:t>组织的火灾消防演练。</w:t>
            </w:r>
          </w:p>
          <w:p>
            <w:pPr>
              <w:spacing w:line="400" w:lineRule="atLeast"/>
              <w:ind w:firstLine="420" w:firstLineChars="200"/>
              <w:rPr>
                <w:rFonts w:ascii="宋体" w:cs="宋体"/>
                <w:szCs w:val="21"/>
              </w:rPr>
            </w:pPr>
            <w:r>
              <w:rPr>
                <w:rFonts w:hint="eastAsia" w:ascii="宋体" w:cs="宋体"/>
                <w:szCs w:val="21"/>
              </w:rPr>
              <w:t>查，现场能提供以上演练记录及演练效果评估报告。通过演练，公司员工对火灾扑救方式，消防器材正确使用，逃生自救技巧等都有了明确了解，对今后应对火灾事故，减少人身伤害有很大的帮助。本次演习有效，无需更改。</w:t>
            </w:r>
          </w:p>
          <w:p>
            <w:pPr>
              <w:spacing w:line="400" w:lineRule="atLeast"/>
              <w:ind w:firstLine="420" w:firstLineChars="200"/>
              <w:rPr>
                <w:rFonts w:hint="eastAsia" w:ascii="宋体" w:hAnsi="宋体"/>
                <w:szCs w:val="21"/>
              </w:rPr>
            </w:pPr>
            <w:r>
              <w:rPr>
                <w:rFonts w:ascii="宋体" w:hAnsi="宋体"/>
                <w:szCs w:val="21"/>
              </w:rPr>
              <w:t>应急准备</w:t>
            </w:r>
            <w:r>
              <w:rPr>
                <w:rFonts w:hint="eastAsia" w:ascii="宋体" w:hAnsi="宋体"/>
                <w:szCs w:val="21"/>
              </w:rPr>
              <w:t>：</w:t>
            </w:r>
            <w:r>
              <w:rPr>
                <w:rFonts w:hint="eastAsia" w:ascii="宋体" w:hAnsi="宋体" w:cs="宋体"/>
                <w:szCs w:val="21"/>
              </w:rPr>
              <w:t>在公司办公及生产区域，按要求配置有灭火器</w:t>
            </w:r>
            <w:r>
              <w:rPr>
                <w:rFonts w:hint="eastAsia" w:ascii="宋体" w:hAnsi="宋体"/>
                <w:szCs w:val="21"/>
              </w:rPr>
              <w:t>。</w:t>
            </w:r>
            <w:r>
              <w:rPr>
                <w:rFonts w:hint="eastAsia" w:ascii="宋体" w:hAnsi="宋体"/>
                <w:szCs w:val="21"/>
                <w:lang w:eastAsia="zh-CN"/>
              </w:rPr>
              <w:t>综合部</w:t>
            </w:r>
            <w:r>
              <w:rPr>
                <w:rFonts w:hint="eastAsia" w:ascii="宋体" w:hAnsi="宋体"/>
                <w:szCs w:val="21"/>
              </w:rPr>
              <w:t>配置有急救箱。</w:t>
            </w:r>
          </w:p>
        </w:tc>
        <w:tc>
          <w:tcPr>
            <w:tcW w:w="1585" w:type="dxa"/>
            <w:gridSpan w:val="2"/>
            <w:tcBorders>
              <w:top w:val="single" w:color="auto" w:sz="4" w:space="0"/>
              <w:left w:val="single" w:color="auto" w:sz="4" w:space="0"/>
              <w:bottom w:val="single" w:color="auto" w:sz="4" w:space="0"/>
              <w:right w:val="single" w:color="auto" w:sz="4" w:space="0"/>
            </w:tcBorders>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5" w:type="dxa"/>
          </w:tcPr>
          <w:p>
            <w:pPr>
              <w:adjustRightInd w:val="0"/>
              <w:snapToGrid w:val="0"/>
              <w:jc w:val="left"/>
              <w:rPr>
                <w:rFonts w:ascii="宋体" w:hAnsi="宋体" w:cs="新宋体"/>
                <w:szCs w:val="21"/>
              </w:rPr>
            </w:pPr>
            <w:r>
              <w:rPr>
                <w:rFonts w:hint="eastAsia" w:ascii="宋体" w:hAnsi="宋体" w:cs="新宋体"/>
                <w:szCs w:val="21"/>
              </w:rPr>
              <w:t>监视、测量、分析与评估</w:t>
            </w:r>
          </w:p>
        </w:tc>
        <w:tc>
          <w:tcPr>
            <w:tcW w:w="961" w:type="dxa"/>
          </w:tcPr>
          <w:p>
            <w:pPr>
              <w:rPr>
                <w:rFonts w:ascii="宋体" w:hAnsi="宋体" w:cs="新宋体"/>
                <w:szCs w:val="21"/>
              </w:rPr>
            </w:pPr>
            <w:r>
              <w:rPr>
                <w:rFonts w:hint="eastAsia" w:ascii="宋体" w:hAnsi="宋体" w:cs="新宋体"/>
                <w:szCs w:val="21"/>
                <w:lang w:val="en-US" w:eastAsia="zh-CN"/>
              </w:rPr>
              <w:t>E</w:t>
            </w:r>
            <w:r>
              <w:rPr>
                <w:rFonts w:ascii="宋体" w:hAnsi="宋体" w:cs="新宋体"/>
                <w:szCs w:val="21"/>
              </w:rPr>
              <w:t>O</w:t>
            </w:r>
            <w:r>
              <w:rPr>
                <w:rFonts w:hint="eastAsia" w:ascii="宋体" w:hAnsi="宋体" w:cs="新宋体"/>
                <w:szCs w:val="21"/>
              </w:rPr>
              <w:t xml:space="preserve">9.1 </w:t>
            </w:r>
          </w:p>
          <w:p>
            <w:pPr>
              <w:rPr>
                <w:rFonts w:ascii="宋体" w:hAnsi="宋体" w:cs="新宋体"/>
                <w:szCs w:val="21"/>
              </w:rPr>
            </w:pPr>
          </w:p>
        </w:tc>
        <w:tc>
          <w:tcPr>
            <w:tcW w:w="10001" w:type="dxa"/>
          </w:tcPr>
          <w:p>
            <w:pPr>
              <w:spacing w:line="400" w:lineRule="exact"/>
              <w:rPr>
                <w:rFonts w:ascii="宋体" w:hAnsi="宋体" w:cs="宋体"/>
                <w:szCs w:val="21"/>
              </w:rPr>
            </w:pPr>
            <w:r>
              <w:rPr>
                <w:rFonts w:hint="eastAsia" w:ascii="宋体" w:hAnsi="宋体" w:cs="宋体"/>
                <w:szCs w:val="21"/>
              </w:rPr>
              <w:t>----在管理手册和《环境职业健康安全监测和测量控制程序》及公司相应管理制度中，明确规定环境运行检查的责任部门，检查频次等。</w:t>
            </w:r>
          </w:p>
          <w:p>
            <w:pPr>
              <w:spacing w:line="400" w:lineRule="exact"/>
              <w:rPr>
                <w:rFonts w:hint="eastAsia" w:ascii="宋体" w:hAnsi="宋体" w:cs="宋体"/>
                <w:szCs w:val="21"/>
              </w:rPr>
            </w:pPr>
            <w:r>
              <w:rPr>
                <w:rFonts w:hint="eastAsia" w:ascii="宋体" w:hAnsi="宋体" w:cs="宋体"/>
                <w:szCs w:val="21"/>
              </w:rPr>
              <w:t>查《</w:t>
            </w:r>
            <w:r>
              <w:rPr>
                <w:rFonts w:hint="eastAsia" w:ascii="宋体" w:hAnsi="宋体" w:cs="宋体"/>
                <w:szCs w:val="21"/>
                <w:lang w:val="en-US" w:eastAsia="zh-CN"/>
              </w:rPr>
              <w:t>环境</w:t>
            </w:r>
            <w:r>
              <w:rPr>
                <w:rFonts w:hint="eastAsia" w:ascii="宋体" w:hAnsi="宋体" w:cs="宋体"/>
                <w:szCs w:val="21"/>
              </w:rPr>
              <w:t>职业健康安全检查记录》，由</w:t>
            </w:r>
            <w:r>
              <w:rPr>
                <w:rFonts w:hint="eastAsia" w:ascii="宋体" w:hAnsi="宋体" w:cs="宋体"/>
                <w:szCs w:val="21"/>
                <w:lang w:eastAsia="zh-CN"/>
              </w:rPr>
              <w:t>综合部</w:t>
            </w:r>
            <w:r>
              <w:rPr>
                <w:rFonts w:hint="eastAsia" w:ascii="宋体" w:hAnsi="宋体" w:cs="宋体"/>
                <w:szCs w:val="21"/>
              </w:rPr>
              <w:t>组织人员每月对公司的</w:t>
            </w:r>
            <w:r>
              <w:rPr>
                <w:rFonts w:hint="eastAsia" w:ascii="宋体" w:hAnsi="宋体" w:cs="宋体"/>
                <w:szCs w:val="21"/>
                <w:lang w:val="en-US" w:eastAsia="zh-CN"/>
              </w:rPr>
              <w:t>重要环境因素、</w:t>
            </w:r>
            <w:r>
              <w:rPr>
                <w:rFonts w:hint="eastAsia" w:ascii="宋体" w:hAnsi="宋体" w:cs="宋体"/>
                <w:szCs w:val="21"/>
              </w:rPr>
              <w:t>重大危险源控制情况、各部门安全方面的执行情况、应急准备和响应程序的执行情况等进行检查，提供有</w:t>
            </w:r>
            <w:r>
              <w:rPr>
                <w:rFonts w:hint="eastAsia" w:ascii="宋体" w:hAnsi="宋体" w:cs="宋体"/>
                <w:szCs w:val="21"/>
                <w:lang w:eastAsia="zh-CN"/>
              </w:rPr>
              <w:t>2022年6月-2023年2月</w:t>
            </w:r>
            <w:r>
              <w:rPr>
                <w:rFonts w:hint="eastAsia" w:ascii="宋体" w:hAnsi="宋体" w:cs="宋体"/>
                <w:szCs w:val="21"/>
              </w:rPr>
              <w:t>检查记录，</w:t>
            </w:r>
            <w:r>
              <w:rPr>
                <w:rFonts w:hint="eastAsia"/>
                <w:szCs w:val="21"/>
              </w:rPr>
              <w:t>检查结果：符合规定要求、</w:t>
            </w:r>
            <w:r>
              <w:rPr>
                <w:rFonts w:ascii="宋体" w:hAnsi="宋体" w:cs="宋体"/>
                <w:szCs w:val="21"/>
              </w:rPr>
              <w:t>检查人：</w:t>
            </w:r>
            <w:r>
              <w:rPr>
                <w:rFonts w:hint="eastAsia" w:ascii="宋体" w:hAnsi="宋体" w:cs="宋体"/>
                <w:szCs w:val="21"/>
                <w:lang w:eastAsia="zh-CN"/>
              </w:rPr>
              <w:t>黄奕</w:t>
            </w:r>
            <w:r>
              <w:rPr>
                <w:rFonts w:hint="eastAsia" w:ascii="宋体" w:hAnsi="宋体" w:cs="宋体"/>
                <w:szCs w:val="21"/>
              </w:rPr>
              <w:t>等。</w:t>
            </w:r>
          </w:p>
          <w:p>
            <w:pPr>
              <w:pStyle w:val="2"/>
            </w:pPr>
          </w:p>
          <w:p>
            <w:pPr>
              <w:pStyle w:val="2"/>
              <w:rPr>
                <w:rFonts w:hint="eastAsia" w:ascii="宋体" w:hAnsi="宋体" w:eastAsia="方正仿宋简体" w:cs="宋体"/>
                <w:bCs/>
                <w:spacing w:val="10"/>
                <w:szCs w:val="21"/>
                <w:highlight w:val="none"/>
                <w:lang w:eastAsia="zh-CN"/>
              </w:rPr>
            </w:pPr>
            <w:r>
              <w:rPr>
                <w:rFonts w:hint="eastAsia" w:ascii="方正仿宋简体" w:eastAsia="方正仿宋简体"/>
                <w:szCs w:val="21"/>
                <w:highlight w:val="none"/>
              </w:rPr>
              <w:t>查：</w:t>
            </w:r>
            <w:r>
              <w:rPr>
                <w:rFonts w:hint="eastAsia" w:ascii="宋体" w:hAnsi="宋体" w:eastAsia="方正仿宋简体" w:cs="宋体"/>
                <w:bCs/>
                <w:spacing w:val="10"/>
                <w:szCs w:val="21"/>
                <w:highlight w:val="none"/>
              </w:rPr>
              <w:t>员工职业健康体检记录</w:t>
            </w:r>
            <w:r>
              <w:rPr>
                <w:rFonts w:hint="eastAsia" w:ascii="宋体" w:hAnsi="宋体" w:eastAsia="方正仿宋简体" w:cs="宋体"/>
                <w:bCs/>
                <w:spacing w:val="10"/>
                <w:szCs w:val="21"/>
                <w:highlight w:val="none"/>
                <w:lang w:eastAsia="zh-CN"/>
              </w:rPr>
              <w:t>：</w:t>
            </w:r>
          </w:p>
          <w:p>
            <w:pPr>
              <w:pStyle w:val="2"/>
              <w:rPr>
                <w:rFonts w:hint="eastAsia" w:ascii="宋体" w:hAnsi="宋体" w:eastAsia="方正仿宋简体" w:cs="宋体"/>
                <w:bCs/>
                <w:spacing w:val="10"/>
                <w:szCs w:val="21"/>
                <w:highlight w:val="none"/>
                <w:lang w:val="en-US" w:eastAsia="zh-CN"/>
              </w:rPr>
            </w:pPr>
            <w:r>
              <w:rPr>
                <w:rFonts w:hint="eastAsia" w:ascii="宋体" w:hAnsi="宋体" w:eastAsia="方正仿宋简体" w:cs="宋体"/>
                <w:bCs/>
                <w:spacing w:val="10"/>
                <w:szCs w:val="21"/>
                <w:highlight w:val="none"/>
                <w:lang w:val="en-US" w:eastAsia="zh-CN"/>
              </w:rPr>
              <w:t>姓名                    医院                        结论</w:t>
            </w:r>
          </w:p>
          <w:p>
            <w:pPr>
              <w:pStyle w:val="2"/>
              <w:rPr>
                <w:rFonts w:hint="eastAsia" w:ascii="宋体" w:hAnsi="宋体" w:eastAsia="方正仿宋简体" w:cs="宋体"/>
                <w:bCs/>
                <w:spacing w:val="10"/>
                <w:szCs w:val="21"/>
                <w:highlight w:val="none"/>
                <w:lang w:val="en-US" w:eastAsia="zh-CN"/>
              </w:rPr>
            </w:pPr>
            <w:r>
              <w:rPr>
                <w:rFonts w:hint="eastAsia" w:ascii="宋体" w:hAnsi="宋体" w:eastAsia="方正仿宋简体" w:cs="宋体"/>
                <w:bCs/>
                <w:spacing w:val="10"/>
                <w:szCs w:val="21"/>
                <w:highlight w:val="none"/>
                <w:lang w:val="en-US" w:eastAsia="zh-CN"/>
              </w:rPr>
              <w:t>周国举               成都青白江鑫鹏康复医院          无异常</w:t>
            </w:r>
          </w:p>
          <w:p>
            <w:pPr>
              <w:pStyle w:val="2"/>
              <w:rPr>
                <w:rFonts w:hint="eastAsia" w:ascii="宋体" w:hAnsi="宋体" w:eastAsia="方正仿宋简体" w:cs="宋体"/>
                <w:bCs/>
                <w:spacing w:val="10"/>
                <w:szCs w:val="21"/>
                <w:highlight w:val="none"/>
                <w:lang w:val="en-US" w:eastAsia="zh-CN"/>
              </w:rPr>
            </w:pPr>
            <w:r>
              <w:rPr>
                <w:rFonts w:hint="eastAsia" w:ascii="宋体" w:hAnsi="宋体" w:eastAsia="方正仿宋简体" w:cs="宋体"/>
                <w:bCs/>
                <w:spacing w:val="10"/>
                <w:szCs w:val="21"/>
                <w:highlight w:val="none"/>
                <w:lang w:val="en-US" w:eastAsia="zh-CN"/>
              </w:rPr>
              <w:t>钟清开               成都青白江鑫鹏康复医院          无异常</w:t>
            </w:r>
          </w:p>
          <w:p>
            <w:pPr>
              <w:pStyle w:val="2"/>
              <w:rPr>
                <w:rFonts w:hint="eastAsia" w:ascii="宋体" w:hAnsi="宋体" w:eastAsia="方正仿宋简体" w:cs="宋体"/>
                <w:bCs/>
                <w:spacing w:val="10"/>
                <w:szCs w:val="21"/>
                <w:highlight w:val="none"/>
                <w:lang w:val="en-US" w:eastAsia="zh-CN"/>
              </w:rPr>
            </w:pPr>
            <w:r>
              <w:rPr>
                <w:rFonts w:hint="eastAsia" w:ascii="宋体" w:hAnsi="宋体" w:eastAsia="方正仿宋简体" w:cs="宋体"/>
                <w:bCs/>
                <w:spacing w:val="10"/>
                <w:szCs w:val="21"/>
                <w:highlight w:val="none"/>
                <w:lang w:val="en-US" w:eastAsia="zh-CN"/>
              </w:rPr>
              <w:t>周国松               成都青白江鑫鹏康复医院          无异常</w:t>
            </w:r>
          </w:p>
          <w:p>
            <w:pPr>
              <w:pStyle w:val="2"/>
              <w:rPr>
                <w:rFonts w:hint="default" w:ascii="宋体" w:hAnsi="宋体" w:eastAsia="方正仿宋简体" w:cs="宋体"/>
                <w:bCs/>
                <w:spacing w:val="10"/>
                <w:szCs w:val="21"/>
                <w:highlight w:val="yellow"/>
                <w:lang w:val="en-US" w:eastAsia="zh-CN"/>
              </w:rPr>
            </w:pPr>
            <w:r>
              <w:rPr>
                <w:rFonts w:hint="eastAsia" w:ascii="宋体" w:hAnsi="宋体" w:eastAsia="方正仿宋简体" w:cs="宋体"/>
                <w:bCs/>
                <w:spacing w:val="10"/>
                <w:szCs w:val="21"/>
                <w:highlight w:val="none"/>
                <w:lang w:val="en-US" w:eastAsia="zh-CN"/>
              </w:rPr>
              <w:t>。。。。。。</w:t>
            </w:r>
          </w:p>
        </w:tc>
        <w:tc>
          <w:tcPr>
            <w:tcW w:w="1585" w:type="dxa"/>
            <w:gridSpan w:val="2"/>
          </w:tcPr>
          <w:p>
            <w:pPr>
              <w:rPr>
                <w:szCs w:val="21"/>
              </w:rPr>
            </w:pPr>
            <w:r>
              <w:rPr>
                <w:rFonts w:hint="eastAsia"/>
                <w:szCs w:val="21"/>
              </w:rPr>
              <w:t>符合</w:t>
            </w:r>
          </w:p>
          <w:p>
            <w:pPr>
              <w:rPr>
                <w:szCs w:val="21"/>
              </w:rPr>
            </w:pPr>
          </w:p>
          <w:p>
            <w:pPr>
              <w:rPr>
                <w:szCs w:val="21"/>
              </w:rPr>
            </w:pPr>
          </w:p>
          <w:p>
            <w:pPr>
              <w:pStyle w:val="2"/>
              <w:rPr>
                <w:szCs w:val="21"/>
              </w:rPr>
            </w:pPr>
          </w:p>
          <w:p>
            <w:pPr>
              <w:pStyle w:val="2"/>
              <w:rPr>
                <w:rFonts w:hint="eastAsia"/>
                <w:szCs w:val="21"/>
              </w:rPr>
            </w:pPr>
          </w:p>
          <w:p>
            <w:pPr>
              <w:pStyle w:val="2"/>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65" w:type="dxa"/>
          </w:tcPr>
          <w:p>
            <w:pPr>
              <w:adjustRightInd w:val="0"/>
              <w:snapToGrid w:val="0"/>
              <w:jc w:val="left"/>
              <w:rPr>
                <w:rFonts w:ascii="宋体" w:hAnsi="宋体" w:cs="新宋体"/>
                <w:szCs w:val="21"/>
              </w:rPr>
            </w:pPr>
            <w:r>
              <w:rPr>
                <w:rFonts w:hint="eastAsia" w:ascii="宋体" w:hAnsi="宋体" w:cs="新宋体"/>
                <w:szCs w:val="21"/>
              </w:rPr>
              <w:t>符合性评估</w:t>
            </w:r>
          </w:p>
        </w:tc>
        <w:tc>
          <w:tcPr>
            <w:tcW w:w="961" w:type="dxa"/>
          </w:tcPr>
          <w:p>
            <w:pPr>
              <w:rPr>
                <w:rFonts w:ascii="宋体" w:hAnsi="宋体" w:cs="新宋体"/>
                <w:szCs w:val="21"/>
              </w:rPr>
            </w:pPr>
            <w:r>
              <w:rPr>
                <w:rFonts w:hint="eastAsia" w:ascii="宋体" w:hAnsi="宋体" w:cs="新宋体"/>
                <w:szCs w:val="21"/>
                <w:lang w:val="en-US" w:eastAsia="zh-CN"/>
              </w:rPr>
              <w:t>E</w:t>
            </w:r>
            <w:r>
              <w:rPr>
                <w:rFonts w:ascii="宋体" w:hAnsi="宋体" w:cs="新宋体"/>
                <w:szCs w:val="21"/>
              </w:rPr>
              <w:t>O</w:t>
            </w:r>
            <w:r>
              <w:rPr>
                <w:rFonts w:hint="eastAsia" w:ascii="宋体" w:hAnsi="宋体" w:cs="新宋体"/>
                <w:szCs w:val="21"/>
              </w:rPr>
              <w:t xml:space="preserve">9.1.2 </w:t>
            </w:r>
          </w:p>
          <w:p>
            <w:pPr>
              <w:rPr>
                <w:rFonts w:ascii="宋体" w:hAnsi="宋体" w:cs="新宋体"/>
                <w:szCs w:val="21"/>
              </w:rPr>
            </w:pPr>
          </w:p>
        </w:tc>
        <w:tc>
          <w:tcPr>
            <w:tcW w:w="10001" w:type="dxa"/>
          </w:tcPr>
          <w:p>
            <w:pPr>
              <w:spacing w:line="400" w:lineRule="exact"/>
              <w:ind w:firstLine="420" w:firstLineChars="200"/>
              <w:rPr>
                <w:szCs w:val="21"/>
              </w:rPr>
            </w:pPr>
            <w:r>
              <w:rPr>
                <w:rFonts w:hint="eastAsia"/>
                <w:szCs w:val="21"/>
              </w:rPr>
              <w:t>编制有《</w:t>
            </w:r>
            <w:r>
              <w:rPr>
                <w:rFonts w:hint="eastAsia" w:ascii="宋体" w:hAnsi="宋体" w:cs="宋体"/>
                <w:szCs w:val="21"/>
              </w:rPr>
              <w:t>合规性评价管理程序</w:t>
            </w:r>
            <w:r>
              <w:rPr>
                <w:rFonts w:hint="eastAsia"/>
                <w:szCs w:val="21"/>
              </w:rPr>
              <w:t>》</w:t>
            </w:r>
          </w:p>
          <w:p>
            <w:pPr>
              <w:spacing w:line="400" w:lineRule="exact"/>
              <w:ind w:firstLine="420" w:firstLineChars="200"/>
              <w:rPr>
                <w:szCs w:val="21"/>
              </w:rPr>
            </w:pPr>
            <w:r>
              <w:rPr>
                <w:rFonts w:hint="eastAsia"/>
                <w:szCs w:val="21"/>
              </w:rPr>
              <w:t>提供《合规性评价记录》及</w:t>
            </w:r>
            <w:r>
              <w:rPr>
                <w:rFonts w:hint="eastAsia" w:ascii="宋体" w:hAnsi="宋体" w:cs="宋体"/>
                <w:szCs w:val="21"/>
              </w:rPr>
              <w:t>《合规性评价报告》、时间：</w:t>
            </w:r>
            <w:r>
              <w:rPr>
                <w:rFonts w:hint="eastAsia" w:ascii="宋体" w:hAnsi="宋体" w:cs="宋体"/>
                <w:szCs w:val="21"/>
                <w:lang w:eastAsia="zh-CN"/>
              </w:rPr>
              <w:t>2022年12月20日</w:t>
            </w:r>
            <w:r>
              <w:rPr>
                <w:rFonts w:hint="eastAsia" w:ascii="宋体" w:hAnsi="宋体" w:cs="宋体"/>
                <w:szCs w:val="21"/>
              </w:rPr>
              <w:t>，</w:t>
            </w:r>
            <w:r>
              <w:rPr>
                <w:rFonts w:hint="eastAsia" w:ascii="宋体" w:hAnsi="宋体" w:cs="宋体"/>
                <w:szCs w:val="21"/>
                <w:lang w:val="en-US" w:eastAsia="zh-CN"/>
              </w:rPr>
              <w:t>成员：</w:t>
            </w:r>
            <w:r>
              <w:rPr>
                <w:rFonts w:hint="eastAsia" w:ascii="宋体" w:hAnsi="宋体"/>
                <w:bCs/>
                <w:sz w:val="21"/>
                <w:szCs w:val="21"/>
                <w:lang w:eastAsia="zh-CN"/>
              </w:rPr>
              <w:t>周国松</w:t>
            </w:r>
            <w:r>
              <w:rPr>
                <w:rFonts w:hint="eastAsia" w:ascii="宋体" w:hAnsi="宋体"/>
                <w:bCs/>
                <w:sz w:val="21"/>
                <w:szCs w:val="21"/>
              </w:rPr>
              <w:t>、</w:t>
            </w:r>
            <w:r>
              <w:rPr>
                <w:rFonts w:hint="eastAsia" w:ascii="宋体" w:hAnsi="宋体"/>
                <w:bCs/>
                <w:sz w:val="21"/>
                <w:szCs w:val="21"/>
                <w:lang w:eastAsia="zh-CN"/>
              </w:rPr>
              <w:t>黄奕</w:t>
            </w:r>
            <w:r>
              <w:rPr>
                <w:rFonts w:hint="eastAsia" w:ascii="宋体" w:hAnsi="宋体"/>
                <w:bCs/>
                <w:sz w:val="21"/>
                <w:szCs w:val="21"/>
              </w:rPr>
              <w:t>、</w:t>
            </w:r>
            <w:r>
              <w:rPr>
                <w:rFonts w:hint="eastAsia" w:ascii="宋体" w:hAnsi="宋体"/>
                <w:bCs/>
                <w:sz w:val="21"/>
                <w:szCs w:val="21"/>
                <w:lang w:eastAsia="zh-CN"/>
              </w:rPr>
              <w:t>周国举</w:t>
            </w:r>
            <w:r>
              <w:rPr>
                <w:rFonts w:hint="eastAsia" w:ascii="宋体" w:hAnsi="宋体"/>
                <w:bCs/>
                <w:sz w:val="21"/>
                <w:szCs w:val="21"/>
              </w:rPr>
              <w:t>、</w:t>
            </w:r>
            <w:r>
              <w:rPr>
                <w:rFonts w:hint="eastAsia" w:ascii="宋体" w:hAnsi="宋体"/>
                <w:bCs/>
                <w:sz w:val="21"/>
                <w:szCs w:val="21"/>
                <w:lang w:eastAsia="zh-CN"/>
              </w:rPr>
              <w:t xml:space="preserve">钟清开 </w:t>
            </w:r>
            <w:r>
              <w:rPr>
                <w:rFonts w:hint="eastAsia" w:ascii="宋体" w:hAnsi="宋体" w:cs="宋体"/>
                <w:szCs w:val="21"/>
              </w:rPr>
              <w:t>成立的评价小组，在对公司办公区域办公环境进行全面检查的基础上，对照环境法规的要求，公司办公区域的环境管理状况进行评价。评价内容主要为：</w:t>
            </w:r>
            <w:r>
              <w:rPr>
                <w:rFonts w:hint="eastAsia" w:ascii="宋体" w:hAnsi="宋体" w:cs="宋体"/>
                <w:szCs w:val="21"/>
                <w:lang w:val="en-US" w:eastAsia="zh-CN"/>
              </w:rPr>
              <w:t>粉尘</w:t>
            </w:r>
            <w:r>
              <w:rPr>
                <w:rFonts w:hint="eastAsia" w:ascii="宋体" w:hAnsi="宋体" w:cs="宋体"/>
                <w:szCs w:val="21"/>
              </w:rPr>
              <w:t>、生活垃圾及固废排放、能源资源的消耗等，紧急情况和事件控制，其评价结果，均符合有关的环境法规要求。</w:t>
            </w:r>
          </w:p>
          <w:p>
            <w:pPr>
              <w:ind w:firstLine="420" w:firstLineChars="200"/>
              <w:rPr>
                <w:rFonts w:ascii="宋体" w:hAnsi="宋体" w:cs="宋体"/>
                <w:szCs w:val="21"/>
              </w:rPr>
            </w:pPr>
            <w:r>
              <w:rPr>
                <w:rFonts w:hint="eastAsia" w:ascii="宋体" w:hAnsi="宋体" w:cs="宋体"/>
                <w:szCs w:val="21"/>
              </w:rPr>
              <w:t>评价结果：公司能够按照有关法律法规、公司文件进行控制、检查，能够遵守国家、地方的法律法规，合规性评价符合要求。</w:t>
            </w:r>
          </w:p>
          <w:p>
            <w:pPr>
              <w:ind w:firstLine="420" w:firstLineChars="200"/>
              <w:rPr>
                <w:rFonts w:ascii="宋体" w:hAnsi="宋体" w:cs="宋体"/>
                <w:szCs w:val="21"/>
              </w:rPr>
            </w:pPr>
            <w:r>
              <w:rPr>
                <w:rFonts w:hint="eastAsia" w:ascii="宋体" w:hAnsi="宋体" w:cs="宋体"/>
                <w:szCs w:val="21"/>
              </w:rPr>
              <w:t>公司希望产品承销商、客户或消费者按规定要求处理产品所造成的任何环境影响等，让社会满意，提升公司的整体形象。经查合规性评价基本符合要求。。</w:t>
            </w:r>
          </w:p>
        </w:tc>
        <w:tc>
          <w:tcPr>
            <w:tcW w:w="1585" w:type="dxa"/>
            <w:gridSpan w:val="2"/>
          </w:tcPr>
          <w:p>
            <w:pP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5" w:type="dxa"/>
          </w:tcPr>
          <w:p>
            <w:pPr>
              <w:rPr>
                <w:rFonts w:ascii="宋体" w:hAnsi="宋体" w:cs="宋体"/>
                <w:szCs w:val="24"/>
              </w:rPr>
            </w:pPr>
            <w:r>
              <w:rPr>
                <w:rFonts w:hint="eastAsia" w:ascii="宋体" w:hAnsi="宋体"/>
                <w:szCs w:val="21"/>
              </w:rPr>
              <w:t>不符合和纠正措施</w:t>
            </w:r>
          </w:p>
        </w:tc>
        <w:tc>
          <w:tcPr>
            <w:tcW w:w="961" w:type="dxa"/>
          </w:tcPr>
          <w:p>
            <w:pPr>
              <w:rPr>
                <w:rFonts w:ascii="宋体" w:hAnsi="宋体"/>
                <w:szCs w:val="21"/>
              </w:rPr>
            </w:pPr>
            <w:r>
              <w:rPr>
                <w:rFonts w:hint="eastAsia" w:ascii="宋体" w:hAnsi="宋体"/>
                <w:szCs w:val="21"/>
                <w:lang w:val="en-US" w:eastAsia="zh-CN"/>
              </w:rPr>
              <w:t>E</w:t>
            </w:r>
            <w:r>
              <w:rPr>
                <w:rFonts w:ascii="宋体" w:hAnsi="宋体"/>
                <w:szCs w:val="21"/>
              </w:rPr>
              <w:t>O</w:t>
            </w:r>
            <w:r>
              <w:rPr>
                <w:rFonts w:hint="eastAsia" w:ascii="宋体" w:hAnsi="宋体"/>
                <w:szCs w:val="21"/>
              </w:rPr>
              <w:t>10.2</w:t>
            </w:r>
          </w:p>
          <w:p>
            <w:pPr>
              <w:rPr>
                <w:b/>
              </w:rPr>
            </w:pPr>
          </w:p>
        </w:tc>
        <w:tc>
          <w:tcPr>
            <w:tcW w:w="10001" w:type="dxa"/>
          </w:tcPr>
          <w:p>
            <w:pPr>
              <w:rPr>
                <w:rFonts w:ascii="宋体" w:hAnsi="宋体"/>
                <w:szCs w:val="21"/>
              </w:rPr>
            </w:pPr>
            <w:r>
              <w:rPr>
                <w:rFonts w:hint="eastAsia" w:ascii="宋体" w:hAnsi="宋体"/>
                <w:szCs w:val="21"/>
              </w:rPr>
              <w:t>公司制定系列程序文件《管理评审程序》、《纠正与预防措施管理程序》及《内部审核管理程序》等，对持续改进的过程予以规定，以实现质量、环境管理体系及产品符合性的持续改进。持续改进的过程包含持续改进的提出、立项、不合格的原因的分析、纠正措施的确定、跟踪和评价及负责部门和人员职责等。</w:t>
            </w:r>
          </w:p>
          <w:p>
            <w:pPr>
              <w:rPr>
                <w:rFonts w:ascii="宋体" w:hAnsi="宋体"/>
                <w:szCs w:val="21"/>
              </w:rPr>
            </w:pPr>
            <w:r>
              <w:rPr>
                <w:rFonts w:hint="eastAsia" w:ascii="宋体" w:hAnsi="宋体"/>
                <w:szCs w:val="21"/>
              </w:rPr>
              <w:t>公司通过方针、目标的达成分析、内部审核结果、数据资料统计分析、纠正和预防措施和管理评审等方式，以推动环境和质量管理体系的持续改进。</w:t>
            </w:r>
          </w:p>
          <w:p>
            <w:pPr>
              <w:rPr>
                <w:rFonts w:ascii="宋体" w:hAnsi="宋体"/>
                <w:szCs w:val="21"/>
              </w:rPr>
            </w:pPr>
          </w:p>
          <w:p>
            <w:pPr>
              <w:rPr>
                <w:rFonts w:ascii="宋体" w:hAnsi="宋体" w:cs="宋体"/>
                <w:szCs w:val="24"/>
              </w:rPr>
            </w:pPr>
            <w:r>
              <w:rPr>
                <w:rFonts w:hint="eastAsia" w:ascii="宋体" w:hAnsi="宋体"/>
                <w:szCs w:val="21"/>
              </w:rPr>
              <w:t>公司主要按策划的管理手册、程序文件等实施运行，主要采用内审、管理评审、数据分析、纠正和预防措施、方针和目标等来实现对质量、环境管理体系的改进，另外主要通过日常工作中发现的问题及时予以调整解决来实现。</w:t>
            </w:r>
          </w:p>
        </w:tc>
        <w:tc>
          <w:tcPr>
            <w:tcW w:w="1585" w:type="dxa"/>
            <w:gridSpan w:val="2"/>
          </w:tcPr>
          <w:p>
            <w:r>
              <w:rPr>
                <w:rFonts w:hint="eastAsia" w:ascii="宋体" w:hAnsi="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5" w:type="dxa"/>
          </w:tcPr>
          <w:p>
            <w:pPr>
              <w:adjustRightInd w:val="0"/>
              <w:snapToGrid w:val="0"/>
              <w:jc w:val="left"/>
              <w:rPr>
                <w:rFonts w:ascii="宋体" w:hAnsi="宋体"/>
                <w:szCs w:val="21"/>
              </w:rPr>
            </w:pPr>
            <w:r>
              <w:rPr>
                <w:rFonts w:hint="eastAsia" w:ascii="宋体" w:hAnsi="宋体" w:cs="新宋体"/>
                <w:szCs w:val="21"/>
                <w:lang w:val="en-US" w:eastAsia="zh-CN"/>
              </w:rPr>
              <w:t>EHS/</w:t>
            </w:r>
            <w:r>
              <w:rPr>
                <w:rFonts w:ascii="宋体" w:hAnsi="宋体" w:cs="新宋体"/>
                <w:szCs w:val="21"/>
              </w:rPr>
              <w:t>OH</w:t>
            </w:r>
            <w:r>
              <w:rPr>
                <w:rFonts w:hint="eastAsia" w:ascii="宋体" w:hAnsi="宋体" w:cs="新宋体"/>
                <w:szCs w:val="21"/>
                <w:lang w:val="en-US" w:eastAsia="zh-CN"/>
              </w:rPr>
              <w:t>S</w:t>
            </w:r>
            <w:r>
              <w:rPr>
                <w:rFonts w:hint="eastAsia" w:ascii="宋体" w:hAnsi="宋体" w:cs="新宋体"/>
                <w:szCs w:val="21"/>
              </w:rPr>
              <w:t>MS运行控制相关财务支出证据</w:t>
            </w:r>
          </w:p>
        </w:tc>
        <w:tc>
          <w:tcPr>
            <w:tcW w:w="961" w:type="dxa"/>
          </w:tcPr>
          <w:p>
            <w:pPr>
              <w:rPr>
                <w:rFonts w:ascii="宋体" w:hAnsi="宋体" w:cs="新宋体"/>
                <w:szCs w:val="21"/>
              </w:rPr>
            </w:pPr>
          </w:p>
        </w:tc>
        <w:tc>
          <w:tcPr>
            <w:tcW w:w="10001" w:type="dxa"/>
          </w:tcPr>
          <w:p>
            <w:pPr>
              <w:rPr>
                <w:rFonts w:ascii="宋体" w:hAnsi="宋体"/>
                <w:szCs w:val="21"/>
              </w:rPr>
            </w:pPr>
            <w:r>
              <w:rPr>
                <w:rFonts w:hint="eastAsia" w:ascii="宋体" w:hAnsi="宋体"/>
                <w:szCs w:val="21"/>
              </w:rPr>
              <w:t>提供有202</w:t>
            </w:r>
            <w:r>
              <w:rPr>
                <w:rFonts w:hint="eastAsia" w:ascii="宋体" w:hAnsi="宋体"/>
                <w:szCs w:val="21"/>
                <w:lang w:val="en-US" w:eastAsia="zh-CN"/>
              </w:rPr>
              <w:t>3</w:t>
            </w:r>
            <w:r>
              <w:rPr>
                <w:rFonts w:hint="eastAsia" w:ascii="宋体" w:hAnsi="宋体"/>
                <w:szCs w:val="21"/>
              </w:rPr>
              <w:t>年环境</w:t>
            </w:r>
            <w:r>
              <w:rPr>
                <w:rFonts w:hint="eastAsia" w:ascii="宋体" w:hAnsi="宋体"/>
                <w:szCs w:val="21"/>
                <w:lang w:eastAsia="zh-CN"/>
              </w:rPr>
              <w:t>安全</w:t>
            </w:r>
            <w:r>
              <w:rPr>
                <w:rFonts w:hint="eastAsia" w:ascii="宋体" w:hAnsi="宋体"/>
                <w:szCs w:val="21"/>
              </w:rPr>
              <w:t>管理体系运行资金计划审批及财务投入清单：支出项目有安全设备的投入、员工体检、劳保用品购买、教育培训和演练等共计约</w:t>
            </w:r>
            <w:r>
              <w:rPr>
                <w:rFonts w:hint="eastAsia" w:ascii="宋体" w:hAnsi="宋体"/>
                <w:szCs w:val="21"/>
                <w:lang w:val="en-US" w:eastAsia="zh-CN"/>
              </w:rPr>
              <w:t>11.8</w:t>
            </w:r>
            <w:r>
              <w:rPr>
                <w:rFonts w:hint="eastAsia" w:ascii="宋体" w:hAnsi="宋体"/>
                <w:szCs w:val="21"/>
              </w:rPr>
              <w:t>万元。</w:t>
            </w:r>
          </w:p>
        </w:tc>
        <w:tc>
          <w:tcPr>
            <w:tcW w:w="1585" w:type="dxa"/>
            <w:gridSpan w:val="2"/>
          </w:tcPr>
          <w:p>
            <w:pPr>
              <w:rPr>
                <w:szCs w:val="21"/>
              </w:rPr>
            </w:pPr>
            <w:r>
              <w:rPr>
                <w:rFonts w:hint="eastAsia" w:ascii="宋体" w:hAnsi="宋体"/>
                <w:szCs w:val="21"/>
              </w:rPr>
              <w:t>符合</w:t>
            </w:r>
          </w:p>
        </w:tc>
      </w:tr>
    </w:tbl>
    <w:p>
      <w:pPr>
        <w:pStyle w:val="6"/>
        <w:jc w:val="both"/>
        <w:rPr>
          <w:rFonts w:hint="eastAsia" w:ascii="隶书" w:hAnsi="宋体" w:eastAsia="隶书"/>
          <w:bCs/>
          <w:color w:val="auto"/>
          <w:sz w:val="36"/>
          <w:szCs w:val="36"/>
        </w:rPr>
      </w:pPr>
    </w:p>
    <w:p>
      <w:pPr>
        <w:pStyle w:val="6"/>
        <w:jc w:val="center"/>
        <w:rPr>
          <w:rFonts w:hint="eastAsia"/>
          <w:color w:val="auto"/>
        </w:rPr>
      </w:pPr>
      <w:r>
        <w:rPr>
          <w:rFonts w:hint="eastAsia" w:ascii="隶书" w:hAnsi="宋体" w:eastAsia="隶书"/>
          <w:bCs/>
          <w:color w:val="auto"/>
          <w:sz w:val="36"/>
          <w:szCs w:val="36"/>
        </w:rPr>
        <w:t>管理体系审核记录表</w:t>
      </w:r>
    </w:p>
    <w:p>
      <w:pPr>
        <w:pStyle w:val="6"/>
        <w:rPr>
          <w:rFonts w:hint="eastAsia"/>
        </w:rPr>
      </w:pP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过程与活动、</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抽样计划</w:t>
            </w:r>
          </w:p>
        </w:tc>
        <w:tc>
          <w:tcPr>
            <w:tcW w:w="960" w:type="dxa"/>
            <w:vMerge w:val="restart"/>
            <w:vAlign w:val="center"/>
          </w:tcPr>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涉及</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条款</w:t>
            </w:r>
          </w:p>
        </w:tc>
        <w:tc>
          <w:tcPr>
            <w:tcW w:w="10004" w:type="dxa"/>
            <w:vAlign w:val="center"/>
          </w:tcPr>
          <w:p>
            <w:pPr>
              <w:spacing w:line="360" w:lineRule="auto"/>
              <w:ind w:firstLine="210" w:firstLineChars="100"/>
              <w:textAlignment w:val="baseline"/>
              <w:rPr>
                <w:rFonts w:hint="default" w:ascii="宋体" w:hAnsi="宋体" w:cs="宋体"/>
                <w:color w:val="auto"/>
                <w:szCs w:val="21"/>
                <w:lang w:val="en-US" w:eastAsia="zh-CN"/>
              </w:rPr>
            </w:pPr>
            <w:r>
              <w:rPr>
                <w:rFonts w:hint="eastAsia" w:ascii="宋体" w:hAnsi="宋体" w:cs="宋体"/>
                <w:color w:val="auto"/>
                <w:szCs w:val="21"/>
                <w:lang w:eastAsia="zh-CN"/>
              </w:rPr>
              <w:t xml:space="preserve">受审核部门：市场部 </w:t>
            </w:r>
            <w:r>
              <w:rPr>
                <w:rFonts w:hint="eastAsia" w:ascii="宋体" w:hAnsi="宋体" w:cs="宋体"/>
                <w:color w:val="auto"/>
                <w:szCs w:val="21"/>
                <w:lang w:val="en-US" w:eastAsia="zh-CN"/>
              </w:rPr>
              <w:t xml:space="preserve">      </w:t>
            </w:r>
            <w:r>
              <w:rPr>
                <w:rFonts w:hint="eastAsia" w:ascii="宋体" w:hAnsi="宋体" w:cs="宋体"/>
                <w:color w:val="auto"/>
                <w:szCs w:val="21"/>
                <w:lang w:eastAsia="zh-CN"/>
              </w:rPr>
              <w:t xml:space="preserve"> 主管领导：周国举</w:t>
            </w:r>
            <w:r>
              <w:rPr>
                <w:rFonts w:hint="eastAsia" w:ascii="宋体" w:hAnsi="宋体" w:cs="宋体"/>
                <w:color w:val="auto"/>
                <w:szCs w:val="21"/>
                <w:lang w:val="en-US" w:eastAsia="zh-CN"/>
              </w:rPr>
              <w:t xml:space="preserve">      </w:t>
            </w:r>
            <w:r>
              <w:rPr>
                <w:rFonts w:hint="eastAsia" w:ascii="宋体" w:hAnsi="宋体" w:cs="宋体"/>
                <w:color w:val="auto"/>
                <w:szCs w:val="21"/>
                <w:lang w:eastAsia="zh-CN"/>
              </w:rPr>
              <w:t xml:space="preserve">  陪同人员：</w:t>
            </w:r>
            <w:r>
              <w:rPr>
                <w:rFonts w:hint="eastAsia" w:ascii="宋体" w:hAnsi="宋体" w:cs="宋体"/>
                <w:color w:val="auto"/>
                <w:szCs w:val="21"/>
                <w:lang w:val="en-US" w:eastAsia="zh-CN"/>
              </w:rPr>
              <w:t>黄奕</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9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10004" w:type="dxa"/>
            <w:vAlign w:val="center"/>
          </w:tcPr>
          <w:p>
            <w:pPr>
              <w:spacing w:line="360" w:lineRule="auto"/>
              <w:ind w:firstLine="210" w:firstLineChars="100"/>
              <w:textAlignment w:val="baseline"/>
              <w:rPr>
                <w:rFonts w:hint="default" w:ascii="宋体" w:hAnsi="宋体" w:eastAsia="宋体" w:cs="宋体"/>
                <w:color w:val="auto"/>
                <w:szCs w:val="21"/>
                <w:lang w:val="en-US" w:eastAsia="zh-CN"/>
              </w:rPr>
            </w:pPr>
            <w:r>
              <w:rPr>
                <w:rFonts w:hint="eastAsia" w:ascii="宋体" w:hAnsi="宋体" w:cs="宋体"/>
                <w:color w:val="auto"/>
                <w:szCs w:val="21"/>
              </w:rPr>
              <w:t>审核员：</w:t>
            </w:r>
            <w:r>
              <w:rPr>
                <w:rFonts w:hint="eastAsia" w:ascii="宋体" w:hAnsi="宋体" w:cs="宋体"/>
                <w:color w:val="auto"/>
                <w:szCs w:val="21"/>
                <w:lang w:val="en-US" w:eastAsia="zh-CN"/>
              </w:rPr>
              <w:t xml:space="preserve">宋明珠   </w:t>
            </w:r>
            <w:r>
              <w:rPr>
                <w:rFonts w:hint="eastAsia" w:ascii="宋体" w:hAnsi="宋体" w:cs="宋体"/>
                <w:color w:val="auto"/>
                <w:szCs w:val="21"/>
              </w:rPr>
              <w:t xml:space="preserve">   审核时间：</w:t>
            </w:r>
            <w:r>
              <w:rPr>
                <w:rFonts w:hint="eastAsia" w:ascii="宋体" w:hAnsi="宋体" w:cs="宋体"/>
                <w:color w:val="auto"/>
                <w:szCs w:val="21"/>
                <w:lang w:val="en-US" w:eastAsia="zh-CN"/>
              </w:rPr>
              <w:t>2022年03月22日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9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10004" w:type="dxa"/>
            <w:vAlign w:val="center"/>
          </w:tcPr>
          <w:p>
            <w:pPr>
              <w:snapToGrid w:val="0"/>
              <w:spacing w:line="240" w:lineRule="exact"/>
              <w:rPr>
                <w:rFonts w:hint="eastAsia" w:ascii="宋体" w:hAnsi="宋体" w:cs="新宋体"/>
                <w:sz w:val="18"/>
                <w:szCs w:val="18"/>
              </w:rPr>
            </w:pPr>
            <w:r>
              <w:rPr>
                <w:rFonts w:hint="eastAsia" w:ascii="宋体" w:hAnsi="宋体" w:cs="宋体"/>
                <w:color w:val="auto"/>
                <w:szCs w:val="21"/>
              </w:rPr>
              <w:t>审核条款：</w:t>
            </w:r>
            <w:r>
              <w:rPr>
                <w:rFonts w:hint="eastAsia" w:ascii="宋体" w:hAnsi="宋体" w:cs="新宋体"/>
                <w:sz w:val="18"/>
                <w:szCs w:val="18"/>
              </w:rPr>
              <w:t>QMS-2015 宋明珠</w:t>
            </w:r>
          </w:p>
          <w:p>
            <w:pPr>
              <w:snapToGrid w:val="0"/>
              <w:spacing w:line="240" w:lineRule="exact"/>
              <w:rPr>
                <w:rFonts w:hint="eastAsia" w:ascii="宋体" w:hAnsi="宋体" w:cs="新宋体"/>
                <w:sz w:val="18"/>
                <w:szCs w:val="18"/>
              </w:rPr>
            </w:pPr>
            <w:r>
              <w:rPr>
                <w:rFonts w:hint="eastAsia" w:ascii="宋体" w:hAnsi="宋体" w:cs="新宋体"/>
                <w:sz w:val="18"/>
                <w:szCs w:val="18"/>
              </w:rPr>
              <w:t>5.3组织的角色、职责和权限；6.2质量目标及其实现的策划；8.2产品和服务的要求；8.4外部提供过程、产品和服务的控制；9.1.2顾客满意</w:t>
            </w:r>
          </w:p>
          <w:p>
            <w:pPr>
              <w:snapToGrid w:val="0"/>
              <w:spacing w:line="240" w:lineRule="exact"/>
              <w:rPr>
                <w:rFonts w:hint="eastAsia" w:ascii="宋体" w:hAnsi="宋体" w:cs="新宋体"/>
                <w:sz w:val="18"/>
                <w:szCs w:val="18"/>
              </w:rPr>
            </w:pPr>
            <w:r>
              <w:rPr>
                <w:rFonts w:hint="eastAsia" w:ascii="宋体" w:hAnsi="宋体" w:cs="新宋体"/>
                <w:sz w:val="18"/>
                <w:szCs w:val="18"/>
              </w:rPr>
              <w:t>EMS-2015 宋明珠</w:t>
            </w:r>
          </w:p>
          <w:p>
            <w:pPr>
              <w:snapToGrid w:val="0"/>
              <w:spacing w:line="240" w:lineRule="exact"/>
              <w:rPr>
                <w:rFonts w:hint="eastAsia" w:ascii="宋体" w:hAnsi="宋体" w:cs="新宋体"/>
                <w:sz w:val="18"/>
                <w:szCs w:val="18"/>
              </w:rPr>
            </w:pPr>
            <w:r>
              <w:rPr>
                <w:rFonts w:hint="eastAsia" w:ascii="宋体" w:hAnsi="宋体" w:cs="新宋体"/>
                <w:sz w:val="18"/>
                <w:szCs w:val="18"/>
              </w:rPr>
              <w:t>5.3组织的角色、职责和权限、6.1.2环境因素；6.2目标及其达成的策划；8.1运行策划和控制；8.2应急准备和响应</w:t>
            </w:r>
          </w:p>
          <w:p>
            <w:pPr>
              <w:snapToGrid w:val="0"/>
              <w:spacing w:line="240" w:lineRule="exact"/>
              <w:rPr>
                <w:rFonts w:hint="eastAsia" w:ascii="宋体" w:hAnsi="宋体" w:cs="新宋体"/>
                <w:sz w:val="18"/>
                <w:szCs w:val="18"/>
              </w:rPr>
            </w:pPr>
            <w:r>
              <w:rPr>
                <w:rFonts w:hint="eastAsia" w:ascii="宋体" w:hAnsi="宋体" w:cs="新宋体"/>
                <w:sz w:val="18"/>
                <w:szCs w:val="18"/>
              </w:rPr>
              <w:t>OHSMS-2018 宋明珠</w:t>
            </w:r>
          </w:p>
          <w:p>
            <w:pPr>
              <w:snapToGrid w:val="0"/>
              <w:spacing w:line="240" w:lineRule="exact"/>
              <w:rPr>
                <w:rFonts w:hint="eastAsia" w:ascii="宋体" w:hAnsi="宋体" w:cs="宋体"/>
                <w:color w:val="auto"/>
                <w:szCs w:val="21"/>
              </w:rPr>
            </w:pPr>
            <w:r>
              <w:rPr>
                <w:rFonts w:hint="eastAsia" w:ascii="宋体" w:hAnsi="宋体" w:cs="新宋体"/>
                <w:sz w:val="18"/>
                <w:szCs w:val="18"/>
              </w:rPr>
              <w:t>5.3组织的角色、职责和权限；6.1.2危险源辨识和职业安全风险评价；6.2目标及其实现的策划；8.1运行策划和控制；8.2应急准备和响应</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tcPr>
          <w:p>
            <w:pPr>
              <w:spacing w:line="360" w:lineRule="auto"/>
              <w:rPr>
                <w:rFonts w:ascii="宋体" w:hAnsi="宋体" w:cs="新宋体"/>
                <w:color w:val="auto"/>
                <w:szCs w:val="21"/>
              </w:rPr>
            </w:pPr>
            <w:r>
              <w:rPr>
                <w:rFonts w:hint="eastAsia" w:ascii="宋体" w:hAnsi="宋体" w:cs="宋体"/>
                <w:color w:val="auto"/>
                <w:szCs w:val="21"/>
                <w:lang w:eastAsia="zh-CN"/>
              </w:rPr>
              <w:t>组织的角色、职责和权限</w:t>
            </w:r>
          </w:p>
        </w:tc>
        <w:tc>
          <w:tcPr>
            <w:tcW w:w="960" w:type="dxa"/>
          </w:tcPr>
          <w:p>
            <w:pPr>
              <w:rPr>
                <w:rFonts w:ascii="宋体" w:hAnsi="宋体" w:cs="新宋体"/>
                <w:color w:val="auto"/>
                <w:szCs w:val="21"/>
              </w:rPr>
            </w:pPr>
            <w:r>
              <w:rPr>
                <w:rFonts w:hint="eastAsia" w:ascii="宋体" w:hAnsi="宋体" w:cs="宋体"/>
                <w:b w:val="0"/>
                <w:bCs/>
                <w:color w:val="auto"/>
                <w:szCs w:val="21"/>
                <w:lang w:val="en-US" w:eastAsia="zh-CN"/>
              </w:rPr>
              <w:t>QEO</w:t>
            </w:r>
            <w:r>
              <w:rPr>
                <w:rFonts w:hint="eastAsia" w:ascii="宋体" w:hAnsi="宋体" w:cs="宋体"/>
                <w:b w:val="0"/>
                <w:bCs/>
                <w:color w:val="auto"/>
                <w:szCs w:val="21"/>
              </w:rPr>
              <w:t>5.3</w:t>
            </w:r>
          </w:p>
        </w:tc>
        <w:tc>
          <w:tcPr>
            <w:tcW w:w="10004" w:type="dxa"/>
          </w:tcPr>
          <w:p>
            <w:pPr>
              <w:widowControl/>
              <w:jc w:val="left"/>
              <w:rPr>
                <w:rFonts w:hint="eastAsia" w:ascii="宋体" w:hAnsi="宋体" w:cs="宋体"/>
                <w:color w:val="auto"/>
                <w:szCs w:val="21"/>
              </w:rPr>
            </w:pPr>
            <w:r>
              <w:rPr>
                <w:rFonts w:hint="eastAsia" w:ascii="宋体" w:hAnsi="宋体" w:cs="宋体"/>
                <w:color w:val="auto"/>
                <w:szCs w:val="21"/>
              </w:rPr>
              <w:t>查，市场部的岗位职责和权限如下：</w:t>
            </w:r>
          </w:p>
          <w:p>
            <w:pPr>
              <w:rPr>
                <w:rFonts w:hint="eastAsia" w:ascii="宋体" w:hAnsi="宋体" w:cs="宋体"/>
                <w:color w:val="auto"/>
                <w:szCs w:val="21"/>
              </w:rPr>
            </w:pPr>
            <w:r>
              <w:rPr>
                <w:rFonts w:hint="eastAsia" w:ascii="宋体" w:hAnsi="宋体" w:cs="宋体"/>
                <w:color w:val="auto"/>
                <w:szCs w:val="21"/>
              </w:rPr>
              <w:t>1）负责</w:t>
            </w:r>
            <w:r>
              <w:rPr>
                <w:rFonts w:hint="eastAsia" w:ascii="宋体" w:hAnsi="宋体" w:eastAsia="宋体" w:cs="新宋体"/>
                <w:color w:val="auto"/>
                <w:szCs w:val="21"/>
              </w:rPr>
              <w:t>销售</w:t>
            </w:r>
            <w:r>
              <w:rPr>
                <w:rFonts w:hint="eastAsia" w:ascii="宋体" w:hAnsi="宋体" w:cs="宋体"/>
                <w:color w:val="auto"/>
                <w:szCs w:val="21"/>
              </w:rPr>
              <w:t>活动策划，对顾客与产品有关要求的评审；</w:t>
            </w:r>
          </w:p>
          <w:p>
            <w:pPr>
              <w:widowControl/>
              <w:jc w:val="left"/>
              <w:rPr>
                <w:rFonts w:hint="eastAsia" w:ascii="宋体" w:hAnsi="宋体" w:cs="宋体"/>
                <w:color w:val="auto"/>
                <w:szCs w:val="21"/>
              </w:rPr>
            </w:pPr>
            <w:r>
              <w:rPr>
                <w:rFonts w:hint="eastAsia" w:ascii="宋体" w:hAnsi="宋体" w:cs="宋体"/>
                <w:color w:val="auto"/>
                <w:szCs w:val="21"/>
              </w:rPr>
              <w:t>2）负责公司销售合同的评审，对公司合同评审质量负责；</w:t>
            </w:r>
          </w:p>
          <w:p>
            <w:pPr>
              <w:widowControl/>
              <w:jc w:val="left"/>
              <w:rPr>
                <w:rFonts w:hint="eastAsia" w:ascii="宋体" w:hAnsi="宋体" w:cs="宋体"/>
                <w:color w:val="auto"/>
                <w:szCs w:val="21"/>
              </w:rPr>
            </w:pPr>
            <w:r>
              <w:rPr>
                <w:rFonts w:hint="eastAsia" w:ascii="宋体" w:hAnsi="宋体" w:cs="宋体"/>
                <w:color w:val="auto"/>
                <w:szCs w:val="21"/>
              </w:rPr>
              <w:t>3）负责产品销售及售前、售后与顾客沟通联络；</w:t>
            </w:r>
          </w:p>
          <w:p>
            <w:pPr>
              <w:widowControl/>
              <w:jc w:val="left"/>
              <w:rPr>
                <w:rFonts w:hint="eastAsia" w:ascii="宋体" w:hAnsi="宋体" w:cs="宋体"/>
                <w:color w:val="auto"/>
                <w:szCs w:val="21"/>
              </w:rPr>
            </w:pPr>
            <w:r>
              <w:rPr>
                <w:rFonts w:hint="eastAsia" w:ascii="宋体" w:hAnsi="宋体" w:cs="宋体"/>
                <w:color w:val="auto"/>
                <w:szCs w:val="21"/>
              </w:rPr>
              <w:t>4）负责环保产品市场信息收集、整理、分析；回访和顾客满意度调查；</w:t>
            </w:r>
          </w:p>
          <w:p>
            <w:pPr>
              <w:widowControl/>
              <w:jc w:val="left"/>
              <w:rPr>
                <w:rFonts w:hint="eastAsia" w:ascii="宋体" w:hAnsi="宋体" w:cs="宋体"/>
                <w:color w:val="auto"/>
                <w:szCs w:val="21"/>
              </w:rPr>
            </w:pPr>
            <w:r>
              <w:rPr>
                <w:rFonts w:hint="eastAsia" w:ascii="宋体" w:hAnsi="宋体" w:cs="宋体"/>
                <w:color w:val="auto"/>
                <w:szCs w:val="21"/>
              </w:rPr>
              <w:t>5）编制采购文件，负责生产所需物资的采购和外协工作；</w:t>
            </w:r>
          </w:p>
          <w:p>
            <w:pPr>
              <w:widowControl/>
              <w:jc w:val="left"/>
              <w:rPr>
                <w:rFonts w:hint="eastAsia" w:ascii="宋体" w:hAnsi="宋体" w:cs="宋体"/>
                <w:color w:val="auto"/>
                <w:szCs w:val="21"/>
              </w:rPr>
            </w:pPr>
            <w:r>
              <w:rPr>
                <w:rFonts w:hint="eastAsia" w:ascii="宋体" w:hAnsi="宋体" w:cs="宋体"/>
                <w:color w:val="auto"/>
                <w:szCs w:val="21"/>
              </w:rPr>
              <w:t>6）负责供应商的选择、评审及管理，建立供应商档案；</w:t>
            </w:r>
          </w:p>
          <w:p>
            <w:pPr>
              <w:widowControl/>
              <w:jc w:val="left"/>
              <w:rPr>
                <w:rFonts w:hint="eastAsia" w:ascii="宋体" w:hAnsi="宋体" w:cs="宋体"/>
                <w:color w:val="auto"/>
                <w:szCs w:val="21"/>
              </w:rPr>
            </w:pPr>
            <w:r>
              <w:rPr>
                <w:rFonts w:hint="eastAsia" w:ascii="宋体" w:hAnsi="宋体" w:cs="宋体"/>
                <w:color w:val="auto"/>
                <w:szCs w:val="21"/>
              </w:rPr>
              <w:t>7）负责供货合同的评审、签订供货合同，并对合同执行情况进行监督；</w:t>
            </w:r>
          </w:p>
          <w:p>
            <w:pPr>
              <w:widowControl/>
              <w:jc w:val="left"/>
              <w:rPr>
                <w:rFonts w:hint="eastAsia" w:ascii="宋体" w:hAnsi="宋体" w:cs="宋体"/>
                <w:color w:val="auto"/>
                <w:szCs w:val="21"/>
              </w:rPr>
            </w:pPr>
            <w:r>
              <w:rPr>
                <w:rFonts w:hint="eastAsia" w:ascii="宋体" w:hAnsi="宋体" w:cs="宋体"/>
                <w:color w:val="auto"/>
                <w:szCs w:val="21"/>
              </w:rPr>
              <w:t>8）供方评价结果的整理与合格供方名录的编制；</w:t>
            </w:r>
          </w:p>
          <w:p>
            <w:pPr>
              <w:widowControl/>
              <w:jc w:val="left"/>
              <w:rPr>
                <w:rFonts w:hint="eastAsia" w:ascii="宋体" w:hAnsi="宋体" w:cs="宋体"/>
                <w:color w:val="auto"/>
                <w:szCs w:val="21"/>
              </w:rPr>
            </w:pPr>
            <w:r>
              <w:rPr>
                <w:rFonts w:hint="eastAsia" w:ascii="宋体" w:hAnsi="宋体" w:cs="宋体"/>
                <w:color w:val="auto"/>
                <w:szCs w:val="21"/>
              </w:rPr>
              <w:t>9）负责本部门的环境因素识别，完成本部门目标、指标和环境管理方案的实施；</w:t>
            </w:r>
          </w:p>
          <w:p>
            <w:pPr>
              <w:widowControl/>
              <w:jc w:val="left"/>
              <w:rPr>
                <w:rFonts w:hint="eastAsia" w:ascii="宋体" w:hAnsi="宋体" w:cs="宋体"/>
                <w:color w:val="auto"/>
                <w:szCs w:val="21"/>
              </w:rPr>
            </w:pPr>
            <w:r>
              <w:rPr>
                <w:rFonts w:hint="eastAsia" w:ascii="宋体" w:hAnsi="宋体" w:cs="宋体"/>
                <w:color w:val="auto"/>
                <w:szCs w:val="21"/>
              </w:rPr>
              <w:t>10)负责对本部门的危险源进行辨识、风险评价和控制措施的确定，提出职业健康安全管理方案并实施。</w:t>
            </w:r>
          </w:p>
          <w:p>
            <w:pPr>
              <w:widowControl/>
              <w:jc w:val="left"/>
              <w:rPr>
                <w:rFonts w:hint="eastAsia" w:ascii="宋体" w:hAnsi="宋体" w:cs="宋体"/>
                <w:color w:val="auto"/>
                <w:szCs w:val="21"/>
              </w:rPr>
            </w:pPr>
            <w:r>
              <w:rPr>
                <w:rFonts w:hint="eastAsia" w:ascii="宋体" w:hAnsi="宋体" w:cs="宋体"/>
                <w:color w:val="auto"/>
                <w:szCs w:val="21"/>
              </w:rPr>
              <w:t>……</w:t>
            </w:r>
          </w:p>
          <w:p>
            <w:pPr>
              <w:widowControl/>
              <w:jc w:val="left"/>
              <w:rPr>
                <w:rFonts w:ascii="宋体" w:hAnsi="宋体" w:cs="宋体"/>
                <w:color w:val="auto"/>
                <w:szCs w:val="21"/>
              </w:rPr>
            </w:pPr>
            <w:r>
              <w:rPr>
                <w:rFonts w:hint="eastAsia" w:ascii="宋体" w:hAnsi="宋体" w:cs="宋体"/>
                <w:color w:val="auto"/>
                <w:szCs w:val="21"/>
              </w:rPr>
              <w:t>市场部负责人对部门职责清楚。</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360" w:lineRule="auto"/>
              <w:jc w:val="both"/>
              <w:rPr>
                <w:rFonts w:ascii="宋体" w:hAnsi="宋体"/>
                <w:b/>
                <w:color w:val="auto"/>
                <w:szCs w:val="21"/>
              </w:rPr>
            </w:pPr>
            <w:r>
              <w:rPr>
                <w:rFonts w:hint="eastAsia" w:ascii="宋体" w:hAnsi="宋体" w:cs="宋体"/>
                <w:color w:val="auto"/>
                <w:szCs w:val="21"/>
              </w:rPr>
              <w:t>质量目标及其实现的策划</w:t>
            </w:r>
          </w:p>
        </w:tc>
        <w:tc>
          <w:tcPr>
            <w:tcW w:w="960" w:type="dxa"/>
          </w:tcPr>
          <w:p>
            <w:pPr>
              <w:rPr>
                <w:rFonts w:ascii="宋体" w:hAnsi="宋体" w:cs="新宋体"/>
                <w:color w:val="auto"/>
                <w:szCs w:val="21"/>
              </w:rPr>
            </w:pPr>
            <w:r>
              <w:rPr>
                <w:rFonts w:hint="eastAsia" w:ascii="宋体" w:hAnsi="宋体" w:cs="宋体"/>
                <w:b w:val="0"/>
                <w:bCs/>
                <w:color w:val="auto"/>
                <w:szCs w:val="21"/>
                <w:lang w:val="en-US" w:eastAsia="zh-CN"/>
              </w:rPr>
              <w:t>QEO</w:t>
            </w:r>
            <w:r>
              <w:rPr>
                <w:rFonts w:hint="eastAsia" w:ascii="宋体" w:hAnsi="宋体" w:cs="宋体"/>
                <w:b w:val="0"/>
                <w:bCs/>
                <w:color w:val="auto"/>
                <w:szCs w:val="21"/>
              </w:rPr>
              <w:t>6.2</w:t>
            </w:r>
          </w:p>
        </w:tc>
        <w:tc>
          <w:tcPr>
            <w:tcW w:w="10004" w:type="dxa"/>
          </w:tcPr>
          <w:p>
            <w:pPr>
              <w:spacing w:line="400" w:lineRule="exact"/>
              <w:rPr>
                <w:rFonts w:hint="eastAsia" w:ascii="宋体" w:hAnsi="宋体" w:eastAsia="宋体" w:cs="宋体"/>
                <w:color w:val="auto"/>
                <w:szCs w:val="21"/>
                <w:lang w:val="en-US" w:eastAsia="zh-CN"/>
              </w:rPr>
            </w:pPr>
            <w:r>
              <w:rPr>
                <w:rFonts w:hint="eastAsia" w:ascii="宋体" w:hAnsi="宋体" w:cs="宋体"/>
                <w:color w:val="auto"/>
                <w:szCs w:val="21"/>
                <w:lang w:val="en-US" w:eastAsia="zh-CN"/>
              </w:rPr>
              <w:t>市场部负责人：周国举</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查《部门目标测量报告》 </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测量时间：2022年9月-2023年2月</w:t>
            </w:r>
          </w:p>
          <w:p>
            <w:pPr>
              <w:spacing w:line="400" w:lineRule="exact"/>
              <w:rPr>
                <w:rFonts w:hint="eastAsia" w:ascii="宋体" w:hAnsi="宋体" w:cs="宋体"/>
                <w:color w:val="auto"/>
                <w:sz w:val="21"/>
                <w:szCs w:val="21"/>
                <w:lang w:val="en-US" w:eastAsia="zh-CN"/>
              </w:rPr>
            </w:pPr>
            <w:r>
              <w:rPr>
                <w:rFonts w:hint="eastAsia" w:ascii="宋体" w:hAnsi="宋体"/>
                <w:color w:val="auto"/>
                <w:sz w:val="21"/>
                <w:szCs w:val="21"/>
                <w:lang w:val="en-US" w:eastAsia="zh-CN"/>
              </w:rPr>
              <w:t>1、</w:t>
            </w:r>
            <w:r>
              <w:rPr>
                <w:rFonts w:hint="eastAsia" w:ascii="宋体" w:hAnsi="宋体"/>
                <w:szCs w:val="21"/>
              </w:rPr>
              <w:t>采购产品合格率</w:t>
            </w:r>
            <w:r>
              <w:rPr>
                <w:rFonts w:hint="eastAsia" w:ascii="宋体" w:hAnsi="宋体"/>
                <w:color w:val="auto"/>
                <w:sz w:val="21"/>
                <w:szCs w:val="21"/>
                <w:lang w:val="en-US" w:eastAsia="zh-CN"/>
              </w:rPr>
              <w:t>100</w:t>
            </w:r>
            <w:r>
              <w:rPr>
                <w:rFonts w:hint="eastAsia" w:ascii="宋体" w:hAnsi="宋体"/>
                <w:color w:val="auto"/>
                <w:sz w:val="21"/>
                <w:szCs w:val="21"/>
                <w:lang w:eastAsia="zh-CN"/>
              </w:rPr>
              <w:t>%；</w:t>
            </w:r>
            <w:r>
              <w:rPr>
                <w:rFonts w:hint="eastAsia" w:ascii="宋体" w:hAnsi="宋体" w:cs="宋体"/>
                <w:color w:val="auto"/>
                <w:sz w:val="21"/>
                <w:szCs w:val="21"/>
                <w:lang w:val="en-US" w:eastAsia="zh-CN"/>
              </w:rPr>
              <w:t xml:space="preserve">               实测：100%</w:t>
            </w:r>
          </w:p>
          <w:p>
            <w:pPr>
              <w:spacing w:line="400" w:lineRule="exact"/>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2、</w:t>
            </w:r>
            <w:r>
              <w:rPr>
                <w:rFonts w:hint="eastAsia" w:ascii="宋体" w:hAnsi="宋体"/>
                <w:color w:val="000000"/>
                <w:szCs w:val="21"/>
              </w:rPr>
              <w:t>客户反馈处理及时率≥95％</w:t>
            </w:r>
            <w:r>
              <w:rPr>
                <w:rFonts w:hint="eastAsia" w:ascii="宋体" w:hAnsi="宋体" w:cs="宋体"/>
                <w:color w:val="auto"/>
                <w:sz w:val="21"/>
                <w:szCs w:val="21"/>
                <w:lang w:val="en-US" w:eastAsia="zh-CN"/>
              </w:rPr>
              <w:t xml:space="preserve">            实测：100%</w:t>
            </w:r>
          </w:p>
          <w:p>
            <w:pPr>
              <w:spacing w:line="400" w:lineRule="exact"/>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3、</w:t>
            </w:r>
            <w:r>
              <w:rPr>
                <w:rFonts w:hint="eastAsia" w:ascii="宋体" w:hAnsi="宋体"/>
                <w:color w:val="000000"/>
                <w:szCs w:val="21"/>
              </w:rPr>
              <w:t>合同履约率</w:t>
            </w:r>
            <w:r>
              <w:rPr>
                <w:rFonts w:hint="eastAsia" w:ascii="宋体" w:hAnsi="宋体" w:cs="宋体"/>
                <w:color w:val="auto"/>
                <w:sz w:val="21"/>
                <w:szCs w:val="21"/>
                <w:lang w:val="en-US" w:eastAsia="zh-CN"/>
              </w:rPr>
              <w:t>100%                      实测：100%</w:t>
            </w:r>
          </w:p>
          <w:p>
            <w:pPr>
              <w:pStyle w:val="2"/>
              <w:rPr>
                <w:rFonts w:hint="eastAsia"/>
                <w:color w:val="auto"/>
                <w:lang w:val="en-US" w:eastAsia="zh-CN"/>
              </w:rPr>
            </w:pPr>
            <w:r>
              <w:rPr>
                <w:rFonts w:hint="eastAsia"/>
                <w:color w:val="auto"/>
                <w:lang w:val="en-US" w:eastAsia="zh-CN"/>
              </w:rPr>
              <w:t>4、</w:t>
            </w:r>
            <w:r>
              <w:rPr>
                <w:rFonts w:hint="eastAsia" w:ascii="宋体" w:hAnsi="宋体"/>
                <w:szCs w:val="21"/>
              </w:rPr>
              <w:t>顾客满意度≥90分</w:t>
            </w:r>
            <w:r>
              <w:rPr>
                <w:rFonts w:hint="default"/>
                <w:color w:val="auto"/>
                <w:lang w:val="en-US" w:eastAsia="zh-CN"/>
              </w:rPr>
              <w:t xml:space="preserve">；        </w:t>
            </w:r>
            <w:r>
              <w:rPr>
                <w:rFonts w:hint="eastAsia"/>
                <w:color w:val="auto"/>
                <w:lang w:val="en-US" w:eastAsia="zh-CN"/>
              </w:rPr>
              <w:t xml:space="preserve">     </w:t>
            </w:r>
            <w:r>
              <w:rPr>
                <w:rFonts w:hint="default"/>
                <w:color w:val="auto"/>
                <w:lang w:val="en-US" w:eastAsia="zh-CN"/>
              </w:rPr>
              <w:t xml:space="preserve"> 实测：</w:t>
            </w:r>
            <w:r>
              <w:rPr>
                <w:rFonts w:hint="eastAsia"/>
                <w:color w:val="auto"/>
                <w:lang w:val="en-US" w:eastAsia="zh-CN"/>
              </w:rPr>
              <w:t>98</w:t>
            </w:r>
          </w:p>
          <w:p>
            <w:pPr>
              <w:pStyle w:val="2"/>
              <w:rPr>
                <w:rFonts w:hint="default"/>
                <w:color w:val="auto"/>
                <w:lang w:val="en-US" w:eastAsia="zh-CN"/>
              </w:rPr>
            </w:pPr>
            <w:r>
              <w:rPr>
                <w:rFonts w:hint="eastAsia"/>
                <w:color w:val="auto"/>
                <w:lang w:val="en-US" w:eastAsia="zh-CN"/>
              </w:rPr>
              <w:t>5、</w:t>
            </w:r>
            <w:r>
              <w:rPr>
                <w:rFonts w:hint="default"/>
                <w:color w:val="auto"/>
                <w:lang w:val="en-US" w:eastAsia="zh-CN"/>
              </w:rPr>
              <w:t>固体废弃物分类回收和处理率；      实测：100%</w:t>
            </w:r>
          </w:p>
          <w:p>
            <w:pPr>
              <w:pStyle w:val="2"/>
              <w:rPr>
                <w:rFonts w:hint="default"/>
                <w:color w:val="auto"/>
                <w:lang w:val="en-US" w:eastAsia="zh-CN"/>
              </w:rPr>
            </w:pPr>
            <w:r>
              <w:rPr>
                <w:rFonts w:hint="eastAsia"/>
                <w:color w:val="auto"/>
                <w:lang w:val="en-US" w:eastAsia="zh-CN"/>
              </w:rPr>
              <w:t>6、</w:t>
            </w:r>
            <w:r>
              <w:rPr>
                <w:rFonts w:hint="default"/>
                <w:color w:val="auto"/>
                <w:lang w:val="en-US" w:eastAsia="zh-CN"/>
              </w:rPr>
              <w:t>火灾事故发生0；                 实测：零</w:t>
            </w:r>
          </w:p>
          <w:p>
            <w:pPr>
              <w:pStyle w:val="2"/>
              <w:rPr>
                <w:rFonts w:hint="default"/>
                <w:color w:val="auto"/>
                <w:lang w:val="en-US" w:eastAsia="zh-CN"/>
              </w:rPr>
            </w:pPr>
            <w:r>
              <w:rPr>
                <w:rFonts w:hint="eastAsia"/>
                <w:color w:val="auto"/>
                <w:lang w:val="en-US" w:eastAsia="zh-CN"/>
              </w:rPr>
              <w:t>7、</w:t>
            </w:r>
            <w:r>
              <w:rPr>
                <w:rFonts w:hint="default"/>
                <w:color w:val="auto"/>
                <w:lang w:val="en-US" w:eastAsia="zh-CN"/>
              </w:rPr>
              <w:t>车辆伤害事故为0；               实测：零</w:t>
            </w:r>
          </w:p>
          <w:p>
            <w:pPr>
              <w:pStyle w:val="2"/>
              <w:rPr>
                <w:rFonts w:hint="default"/>
                <w:color w:val="auto"/>
                <w:lang w:val="en-US" w:eastAsia="zh-CN"/>
              </w:rPr>
            </w:pPr>
            <w:r>
              <w:rPr>
                <w:rFonts w:hint="eastAsia"/>
                <w:color w:val="auto"/>
                <w:lang w:val="en-US" w:eastAsia="zh-CN"/>
              </w:rPr>
              <w:t>8、</w:t>
            </w:r>
            <w:r>
              <w:rPr>
                <w:rFonts w:hint="default"/>
                <w:color w:val="auto"/>
                <w:lang w:val="en-US" w:eastAsia="zh-CN"/>
              </w:rPr>
              <w:t>触电事故为0                    实测：零</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抽见：2021年12月进行的顾客满意率调查见调查报告，对客户进行了顾客满意率调查，最后结果为98分。</w:t>
            </w:r>
          </w:p>
        </w:tc>
        <w:tc>
          <w:tcPr>
            <w:tcW w:w="1585" w:type="dxa"/>
          </w:tcPr>
          <w:p>
            <w:pPr>
              <w:spacing w:line="400" w:lineRule="exact"/>
              <w:rPr>
                <w:rFonts w:hint="eastAsia" w:ascii="宋体" w:hAnsi="宋体" w:cs="宋体"/>
                <w:color w:val="auto"/>
                <w:szCs w:val="21"/>
                <w:lang w:val="en-US"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left"/>
              <w:rPr>
                <w:rFonts w:hint="eastAsia" w:ascii="宋体" w:hAnsi="宋体" w:cs="宋体"/>
                <w:color w:val="auto"/>
                <w:szCs w:val="21"/>
              </w:rPr>
            </w:pPr>
            <w:r>
              <w:rPr>
                <w:rFonts w:hint="eastAsia" w:ascii="宋体" w:hAnsi="宋体" w:cs="新宋体"/>
                <w:color w:val="auto"/>
                <w:szCs w:val="21"/>
                <w:highlight w:val="none"/>
              </w:rPr>
              <w:t>环境因素</w:t>
            </w:r>
          </w:p>
        </w:tc>
        <w:tc>
          <w:tcPr>
            <w:tcW w:w="960" w:type="dxa"/>
            <w:vAlign w:val="top"/>
          </w:tcPr>
          <w:p>
            <w:pPr>
              <w:rPr>
                <w:rFonts w:hint="eastAsia" w:ascii="宋体" w:hAnsi="宋体" w:cs="宋体"/>
                <w:b w:val="0"/>
                <w:bCs/>
                <w:color w:val="auto"/>
                <w:szCs w:val="21"/>
                <w:lang w:val="en-US" w:eastAsia="zh-CN"/>
              </w:rPr>
            </w:pPr>
            <w:r>
              <w:rPr>
                <w:rFonts w:hint="eastAsia" w:ascii="宋体" w:hAnsi="宋体" w:cs="新宋体"/>
                <w:color w:val="auto"/>
                <w:szCs w:val="21"/>
                <w:highlight w:val="none"/>
              </w:rPr>
              <w:t>E6.1.2</w:t>
            </w:r>
          </w:p>
        </w:tc>
        <w:tc>
          <w:tcPr>
            <w:tcW w:w="10004" w:type="dxa"/>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ascii="宋体" w:cs="宋体"/>
                <w:color w:val="auto"/>
                <w:szCs w:val="21"/>
                <w:highlight w:val="none"/>
              </w:rPr>
            </w:pPr>
            <w:r>
              <w:rPr>
                <w:rFonts w:hint="eastAsia" w:ascii="宋体" w:cs="宋体"/>
                <w:color w:val="auto"/>
                <w:szCs w:val="21"/>
                <w:highlight w:val="none"/>
              </w:rPr>
              <w:t>查，依据《环境因素识别、评价管理程序》，根据不同的时态、状态识别了环境因素，通过对其发生的可能性、危害性等进行评价，</w:t>
            </w:r>
            <w:r>
              <w:rPr>
                <w:rFonts w:hint="eastAsia" w:ascii="宋体" w:cs="宋体"/>
                <w:color w:val="auto"/>
                <w:szCs w:val="21"/>
                <w:highlight w:val="none"/>
                <w:lang w:eastAsia="zh-CN"/>
              </w:rPr>
              <w:t>市场部</w:t>
            </w:r>
            <w:r>
              <w:rPr>
                <w:rFonts w:hint="eastAsia" w:ascii="宋体" w:cs="宋体"/>
                <w:color w:val="auto"/>
                <w:szCs w:val="21"/>
                <w:highlight w:val="none"/>
              </w:rPr>
              <w:t>确定的重要环境因素有：1）潜在火灾；2）固废的排放。</w:t>
            </w:r>
          </w:p>
          <w:p>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hint="eastAsia" w:ascii="宋体" w:hAnsi="宋体" w:cs="宋体"/>
                <w:color w:val="auto"/>
                <w:szCs w:val="21"/>
                <w:lang w:val="en-US" w:eastAsia="zh-CN"/>
              </w:rPr>
            </w:pPr>
            <w:r>
              <w:rPr>
                <w:rFonts w:hint="eastAsia" w:ascii="宋体" w:cs="宋体"/>
                <w:color w:val="auto"/>
                <w:szCs w:val="21"/>
                <w:highlight w:val="none"/>
              </w:rPr>
              <w:t>现场查看，部门的主要工作为销售和原材料采购；管理过程中有</w:t>
            </w:r>
            <w:r>
              <w:rPr>
                <w:rFonts w:hint="eastAsia" w:cs="宋体"/>
                <w:color w:val="auto"/>
                <w:szCs w:val="21"/>
                <w:highlight w:val="none"/>
              </w:rPr>
              <w:t>办公固废、辅料、包装袋、包装箱等固废，</w:t>
            </w:r>
            <w:r>
              <w:rPr>
                <w:rFonts w:hint="eastAsia" w:ascii="宋体" w:cs="宋体"/>
                <w:color w:val="auto"/>
                <w:szCs w:val="21"/>
                <w:highlight w:val="none"/>
              </w:rPr>
              <w:t>部门的环境因素识别和重要环境因素基本到位。</w:t>
            </w:r>
          </w:p>
        </w:tc>
        <w:tc>
          <w:tcPr>
            <w:tcW w:w="1585" w:type="dxa"/>
            <w:vAlign w:val="top"/>
          </w:tcPr>
          <w:p>
            <w:pPr>
              <w:rPr>
                <w:rFonts w:hint="eastAsia"/>
                <w:color w:val="auto"/>
                <w:lang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left"/>
              <w:rPr>
                <w:rFonts w:hint="eastAsia" w:ascii="宋体" w:hAnsi="宋体" w:cs="宋体"/>
                <w:color w:val="auto"/>
                <w:szCs w:val="21"/>
              </w:rPr>
            </w:pPr>
            <w:r>
              <w:rPr>
                <w:rFonts w:hint="eastAsia" w:ascii="宋体" w:hAnsi="宋体" w:cs="新宋体"/>
                <w:color w:val="auto"/>
                <w:szCs w:val="21"/>
              </w:rPr>
              <w:t>危险源识别、评价与控制措施</w:t>
            </w:r>
          </w:p>
        </w:tc>
        <w:tc>
          <w:tcPr>
            <w:tcW w:w="960" w:type="dxa"/>
            <w:vAlign w:val="top"/>
          </w:tcPr>
          <w:p>
            <w:pPr>
              <w:rPr>
                <w:rFonts w:hint="eastAsia" w:ascii="宋体" w:hAnsi="宋体" w:cs="宋体"/>
                <w:b w:val="0"/>
                <w:bCs/>
                <w:color w:val="auto"/>
                <w:szCs w:val="21"/>
                <w:lang w:val="en-US" w:eastAsia="zh-CN"/>
              </w:rPr>
            </w:pPr>
            <w:r>
              <w:rPr>
                <w:rFonts w:hint="eastAsia" w:ascii="宋体" w:hAnsi="宋体" w:cs="新宋体"/>
                <w:color w:val="auto"/>
                <w:szCs w:val="21"/>
              </w:rPr>
              <w:t>S6.</w:t>
            </w:r>
            <w:r>
              <w:rPr>
                <w:rFonts w:hint="eastAsia" w:ascii="宋体" w:hAnsi="宋体" w:cs="新宋体"/>
                <w:color w:val="auto"/>
                <w:szCs w:val="21"/>
                <w:lang w:val="en-US" w:eastAsia="zh-CN"/>
              </w:rPr>
              <w:t>1.2</w:t>
            </w:r>
          </w:p>
        </w:tc>
        <w:tc>
          <w:tcPr>
            <w:tcW w:w="10004" w:type="dxa"/>
            <w:vAlign w:val="top"/>
          </w:tcPr>
          <w:p>
            <w:pPr>
              <w:widowControl/>
              <w:jc w:val="left"/>
              <w:rPr>
                <w:rFonts w:hint="eastAsia" w:ascii="宋体" w:hAnsi="宋体" w:eastAsia="宋体" w:cs="宋体"/>
                <w:color w:val="auto"/>
                <w:szCs w:val="21"/>
              </w:rPr>
            </w:pPr>
            <w:r>
              <w:rPr>
                <w:rFonts w:hint="eastAsia" w:ascii="宋体" w:hAnsi="宋体" w:eastAsia="宋体" w:cs="宋体"/>
                <w:color w:val="auto"/>
                <w:szCs w:val="21"/>
              </w:rPr>
              <w:t>查，</w:t>
            </w:r>
            <w:r>
              <w:rPr>
                <w:rFonts w:hint="eastAsia" w:ascii="宋体" w:hAnsi="宋体" w:eastAsia="宋体" w:cs="宋体"/>
                <w:color w:val="auto"/>
                <w:szCs w:val="21"/>
                <w:lang w:eastAsia="zh-CN"/>
              </w:rPr>
              <w:t>市场部</w:t>
            </w:r>
            <w:r>
              <w:rPr>
                <w:rFonts w:hint="eastAsia" w:ascii="宋体" w:hAnsi="宋体" w:eastAsia="宋体" w:cs="宋体"/>
                <w:color w:val="auto"/>
                <w:szCs w:val="21"/>
              </w:rPr>
              <w:t>经过辨识与评审形成了《危险源辨识、风险评价管理程序》，包括办公设备线路损坏漏电引发触电伤人、吸烟引然纸张引发火灾；业务外出发生的交通事故等危险源。</w:t>
            </w:r>
          </w:p>
          <w:p>
            <w:pPr>
              <w:widowControl/>
              <w:jc w:val="left"/>
              <w:rPr>
                <w:rFonts w:hint="eastAsia" w:ascii="宋体" w:hAnsi="宋体" w:eastAsia="宋体" w:cs="宋体"/>
                <w:color w:val="auto"/>
                <w:szCs w:val="21"/>
              </w:rPr>
            </w:pPr>
            <w:r>
              <w:rPr>
                <w:rFonts w:hint="eastAsia" w:ascii="宋体" w:hAnsi="宋体" w:eastAsia="宋体" w:cs="宋体"/>
                <w:color w:val="auto"/>
                <w:szCs w:val="21"/>
              </w:rPr>
              <w:t>采用的是经验判断法、过程分析法识别。</w:t>
            </w:r>
          </w:p>
          <w:p>
            <w:pPr>
              <w:widowControl/>
              <w:jc w:val="left"/>
              <w:rPr>
                <w:rFonts w:hint="eastAsia" w:ascii="宋体" w:hAnsi="宋体" w:eastAsia="宋体" w:cs="宋体"/>
                <w:color w:val="auto"/>
                <w:szCs w:val="21"/>
              </w:rPr>
            </w:pPr>
            <w:r>
              <w:rPr>
                <w:rFonts w:hint="eastAsia" w:ascii="宋体" w:hAnsi="宋体" w:eastAsia="宋体" w:cs="宋体"/>
                <w:color w:val="auto"/>
                <w:szCs w:val="21"/>
                <w:lang w:eastAsia="zh-CN"/>
              </w:rPr>
              <w:t>市场部</w:t>
            </w:r>
            <w:r>
              <w:rPr>
                <w:rFonts w:hint="eastAsia" w:ascii="宋体" w:hAnsi="宋体" w:eastAsia="宋体" w:cs="宋体"/>
                <w:color w:val="auto"/>
                <w:szCs w:val="21"/>
              </w:rPr>
              <w:t>采用打分法确定重大风险是：1）火灾；2）触电。</w:t>
            </w:r>
          </w:p>
          <w:p>
            <w:pPr>
              <w:widowControl/>
              <w:jc w:val="left"/>
              <w:rPr>
                <w:rFonts w:hint="eastAsia" w:ascii="宋体" w:hAnsi="宋体" w:eastAsia="宋体" w:cs="宋体"/>
                <w:color w:val="auto"/>
                <w:szCs w:val="21"/>
              </w:rPr>
            </w:pPr>
            <w:r>
              <w:rPr>
                <w:rFonts w:hint="eastAsia" w:ascii="宋体" w:hAnsi="宋体" w:eastAsia="宋体" w:cs="宋体"/>
                <w:color w:val="auto"/>
                <w:szCs w:val="21"/>
              </w:rPr>
              <w:t>危险源辨识基本充分、风险等级评价基本合理。</w:t>
            </w:r>
          </w:p>
          <w:p>
            <w:pPr>
              <w:widowControl/>
              <w:jc w:val="left"/>
              <w:rPr>
                <w:rFonts w:hint="eastAsia" w:ascii="宋体" w:hAnsi="宋体" w:eastAsia="宋体" w:cs="宋体"/>
                <w:color w:val="auto"/>
                <w:szCs w:val="21"/>
              </w:rPr>
            </w:pPr>
            <w:r>
              <w:rPr>
                <w:rFonts w:hint="eastAsia" w:ascii="宋体" w:hAnsi="宋体" w:eastAsia="宋体" w:cs="宋体"/>
                <w:color w:val="auto"/>
                <w:szCs w:val="21"/>
              </w:rPr>
              <w:t xml:space="preserve">查，风险控制措施有：  </w:t>
            </w:r>
          </w:p>
          <w:p>
            <w:pPr>
              <w:widowControl/>
              <w:jc w:val="left"/>
              <w:rPr>
                <w:rFonts w:hint="eastAsia" w:ascii="宋体" w:hAnsi="宋体" w:eastAsia="宋体" w:cs="宋体"/>
                <w:color w:val="auto"/>
                <w:szCs w:val="21"/>
              </w:rPr>
            </w:pPr>
            <w:r>
              <w:rPr>
                <w:rFonts w:hint="eastAsia" w:ascii="宋体" w:hAnsi="宋体" w:eastAsia="宋体" w:cs="宋体"/>
                <w:color w:val="auto"/>
                <w:szCs w:val="21"/>
              </w:rPr>
              <w:t>相关方告知、定期检查线路；设立消防逃生通道、消防设备配备定期检查；参与消防应急预案的制订及演练等。</w:t>
            </w:r>
          </w:p>
          <w:p>
            <w:pPr>
              <w:widowControl/>
              <w:jc w:val="left"/>
              <w:rPr>
                <w:rFonts w:hint="eastAsia" w:ascii="宋体" w:hAnsi="宋体" w:cs="宋体"/>
                <w:color w:val="auto"/>
                <w:szCs w:val="21"/>
                <w:lang w:val="en-US" w:eastAsia="zh-CN"/>
              </w:rPr>
            </w:pPr>
            <w:r>
              <w:rPr>
                <w:rFonts w:hint="eastAsia" w:ascii="宋体" w:hAnsi="宋体" w:eastAsia="宋体" w:cs="宋体"/>
                <w:color w:val="auto"/>
                <w:szCs w:val="21"/>
              </w:rPr>
              <w:t>危险源识别基本充分，控制措施需要完善。</w:t>
            </w:r>
          </w:p>
        </w:tc>
        <w:tc>
          <w:tcPr>
            <w:tcW w:w="1585" w:type="dxa"/>
            <w:vAlign w:val="top"/>
          </w:tcPr>
          <w:p>
            <w:pPr>
              <w:rPr>
                <w:rFonts w:hint="eastAsia"/>
                <w:color w:val="auto"/>
                <w:lang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hint="eastAsia" w:ascii="宋体" w:hAnsi="宋体" w:cs="宋体"/>
                <w:color w:val="auto"/>
                <w:szCs w:val="21"/>
              </w:rPr>
            </w:pPr>
            <w:r>
              <w:rPr>
                <w:rFonts w:hint="eastAsia" w:ascii="宋体" w:hAnsi="宋体" w:cs="新宋体"/>
                <w:color w:val="auto"/>
                <w:szCs w:val="21"/>
              </w:rPr>
              <w:t>运行策划和控制</w:t>
            </w:r>
          </w:p>
        </w:tc>
        <w:tc>
          <w:tcPr>
            <w:tcW w:w="960" w:type="dxa"/>
            <w:vAlign w:val="top"/>
          </w:tcPr>
          <w:p>
            <w:pPr>
              <w:rPr>
                <w:rFonts w:ascii="宋体" w:hAnsi="宋体" w:cs="新宋体"/>
                <w:color w:val="auto"/>
                <w:szCs w:val="21"/>
              </w:rPr>
            </w:pPr>
            <w:r>
              <w:rPr>
                <w:rFonts w:hint="eastAsia" w:ascii="宋体" w:hAnsi="宋体" w:cs="新宋体"/>
                <w:color w:val="auto"/>
                <w:szCs w:val="21"/>
                <w:lang w:val="en-US" w:eastAsia="zh-CN"/>
              </w:rPr>
              <w:t>EO</w:t>
            </w:r>
            <w:r>
              <w:rPr>
                <w:rFonts w:hint="eastAsia" w:ascii="宋体" w:hAnsi="宋体" w:cs="新宋体"/>
                <w:color w:val="auto"/>
                <w:szCs w:val="21"/>
              </w:rPr>
              <w:t xml:space="preserve">8.1 </w:t>
            </w:r>
          </w:p>
          <w:p>
            <w:pPr>
              <w:rPr>
                <w:rFonts w:hint="eastAsia" w:ascii="宋体" w:hAnsi="宋体" w:cs="宋体"/>
                <w:b w:val="0"/>
                <w:bCs/>
                <w:color w:val="auto"/>
                <w:szCs w:val="21"/>
                <w:lang w:val="en-US" w:eastAsia="zh-CN"/>
              </w:rPr>
            </w:pPr>
          </w:p>
        </w:tc>
        <w:tc>
          <w:tcPr>
            <w:tcW w:w="10004" w:type="dxa"/>
            <w:vAlign w:val="top"/>
          </w:tcPr>
          <w:p>
            <w:pPr>
              <w:rPr>
                <w:rFonts w:hint="eastAsia"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市场部</w:t>
            </w:r>
            <w:r>
              <w:rPr>
                <w:rFonts w:hint="eastAsia" w:ascii="宋体" w:hAnsi="宋体" w:cs="宋体"/>
                <w:color w:val="auto"/>
                <w:szCs w:val="21"/>
              </w:rPr>
              <w:t>实施以下安全管理制度：《消防管理制度》、《安全检查制度》、《火灾事故应急救援预案》、《运行管理制度》等。</w:t>
            </w:r>
          </w:p>
          <w:p>
            <w:pPr>
              <w:rPr>
                <w:rFonts w:hint="eastAsia" w:ascii="宋体" w:hAnsi="宋体" w:cs="宋体"/>
                <w:color w:val="auto"/>
                <w:szCs w:val="21"/>
              </w:rPr>
            </w:pPr>
            <w:r>
              <w:rPr>
                <w:rFonts w:hint="eastAsia" w:ascii="宋体" w:hAnsi="宋体" w:cs="宋体"/>
                <w:color w:val="auto"/>
                <w:szCs w:val="21"/>
              </w:rPr>
              <w:t>查不可接受风险源：</w:t>
            </w:r>
          </w:p>
          <w:p>
            <w:pPr>
              <w:rPr>
                <w:rFonts w:hint="eastAsia"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办公设备线路损坏漏电引发触电伤人</w:t>
            </w:r>
            <w:r>
              <w:rPr>
                <w:rFonts w:hint="eastAsia" w:ascii="宋体" w:hAnsi="宋体" w:cs="宋体"/>
                <w:color w:val="auto"/>
                <w:szCs w:val="21"/>
                <w:lang w:eastAsia="zh-CN"/>
              </w:rPr>
              <w:t>；</w:t>
            </w:r>
            <w:r>
              <w:rPr>
                <w:rFonts w:hint="eastAsia" w:ascii="宋体" w:hAnsi="宋体" w:cs="宋体"/>
                <w:color w:val="auto"/>
                <w:szCs w:val="21"/>
                <w:lang w:val="en-US" w:eastAsia="zh-CN"/>
              </w:rPr>
              <w:t>2）</w:t>
            </w:r>
            <w:r>
              <w:rPr>
                <w:rFonts w:hint="eastAsia" w:ascii="宋体" w:hAnsi="宋体" w:cs="宋体"/>
                <w:color w:val="auto"/>
                <w:szCs w:val="21"/>
              </w:rPr>
              <w:t>吸烟引然纸张引发火灾；</w:t>
            </w:r>
            <w:r>
              <w:rPr>
                <w:rFonts w:hint="eastAsia" w:ascii="宋体" w:hAnsi="宋体" w:cs="宋体"/>
                <w:color w:val="auto"/>
                <w:szCs w:val="21"/>
                <w:lang w:val="en-US" w:eastAsia="zh-CN"/>
              </w:rPr>
              <w:t>3</w:t>
            </w:r>
            <w:r>
              <w:rPr>
                <w:rFonts w:hint="eastAsia" w:ascii="宋体" w:hAnsi="宋体" w:cs="宋体"/>
                <w:color w:val="auto"/>
                <w:szCs w:val="21"/>
              </w:rPr>
              <w:t>）业务外出发生的交通事故。</w:t>
            </w:r>
          </w:p>
          <w:p>
            <w:pPr>
              <w:rPr>
                <w:rFonts w:hint="eastAsia" w:ascii="宋体" w:hAnsi="宋体" w:cs="宋体"/>
                <w:color w:val="auto"/>
                <w:szCs w:val="21"/>
              </w:rPr>
            </w:pPr>
            <w:r>
              <w:rPr>
                <w:rFonts w:hint="eastAsia" w:ascii="宋体" w:hAnsi="宋体" w:cs="宋体"/>
                <w:color w:val="auto"/>
                <w:szCs w:val="21"/>
              </w:rPr>
              <w:t>查看，公司制订的相应的安全管理制度及管理方案，对不可接受风险源进行管控。</w:t>
            </w:r>
          </w:p>
          <w:p>
            <w:pPr>
              <w:rPr>
                <w:rFonts w:hint="eastAsia" w:ascii="宋体" w:hAnsi="宋体" w:cs="宋体"/>
                <w:color w:val="auto"/>
                <w:szCs w:val="21"/>
              </w:rPr>
            </w:pPr>
            <w:r>
              <w:rPr>
                <w:rFonts w:hint="eastAsia" w:ascii="宋体" w:hAnsi="宋体" w:cs="宋体"/>
                <w:color w:val="auto"/>
                <w:szCs w:val="21"/>
              </w:rPr>
              <w:t>据称：对火灾应急设施、安防设施运行情况等进行了检查维护。</w:t>
            </w:r>
          </w:p>
          <w:p>
            <w:pPr>
              <w:rPr>
                <w:rFonts w:hint="eastAsia"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市场部</w:t>
            </w:r>
            <w:r>
              <w:rPr>
                <w:rFonts w:hint="eastAsia" w:ascii="宋体" w:hAnsi="宋体" w:cs="宋体"/>
                <w:color w:val="auto"/>
                <w:szCs w:val="21"/>
              </w:rPr>
              <w:t>办公区域安全实施情况；</w:t>
            </w:r>
          </w:p>
          <w:p>
            <w:pPr>
              <w:rPr>
                <w:rFonts w:hint="eastAsia" w:ascii="宋体" w:hAnsi="宋体" w:cs="宋体"/>
                <w:color w:val="auto"/>
                <w:szCs w:val="21"/>
              </w:rPr>
            </w:pPr>
            <w:r>
              <w:rPr>
                <w:rFonts w:hint="eastAsia" w:ascii="宋体" w:hAnsi="宋体" w:cs="宋体"/>
                <w:color w:val="auto"/>
                <w:szCs w:val="21"/>
              </w:rPr>
              <w:t>现场查看：现场未发现大功率电器使用。</w:t>
            </w:r>
          </w:p>
          <w:p>
            <w:pPr>
              <w:rPr>
                <w:rFonts w:hint="eastAsia" w:ascii="宋体" w:hAnsi="宋体" w:cs="宋体"/>
                <w:color w:val="auto"/>
                <w:szCs w:val="21"/>
              </w:rPr>
            </w:pPr>
            <w:r>
              <w:rPr>
                <w:rFonts w:hint="eastAsia" w:ascii="宋体" w:hAnsi="宋体" w:cs="宋体"/>
                <w:color w:val="auto"/>
                <w:szCs w:val="21"/>
              </w:rPr>
              <w:t>现场查看：现场电线有穿管保护，固定布局、现场有禁止吸烟的提醒，办公设备均有接地保护。</w:t>
            </w:r>
          </w:p>
          <w:p>
            <w:pPr>
              <w:rPr>
                <w:rFonts w:hint="eastAsia" w:ascii="宋体" w:hAnsi="宋体" w:cs="宋体"/>
                <w:color w:val="auto"/>
                <w:szCs w:val="21"/>
                <w:lang w:val="en-US" w:eastAsia="zh-CN"/>
              </w:rPr>
            </w:pPr>
            <w:r>
              <w:rPr>
                <w:rFonts w:hint="eastAsia" w:ascii="宋体" w:hAnsi="宋体" w:cs="宋体"/>
                <w:color w:val="auto"/>
                <w:szCs w:val="21"/>
              </w:rPr>
              <w:t>查见办公区有一般固废分装桶，现场有处理的记录。</w:t>
            </w:r>
          </w:p>
        </w:tc>
        <w:tc>
          <w:tcPr>
            <w:tcW w:w="1585" w:type="dxa"/>
            <w:vAlign w:val="top"/>
          </w:tcPr>
          <w:p>
            <w:pPr>
              <w:rPr>
                <w:rFonts w:hint="eastAsia"/>
                <w:color w:val="auto"/>
                <w:lang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hint="eastAsia" w:ascii="宋体" w:hAnsi="宋体" w:cs="宋体"/>
                <w:color w:val="auto"/>
                <w:szCs w:val="21"/>
              </w:rPr>
            </w:pPr>
            <w:r>
              <w:rPr>
                <w:rFonts w:hint="eastAsia" w:ascii="宋体" w:hAnsi="宋体" w:cs="新宋体"/>
                <w:color w:val="auto"/>
                <w:szCs w:val="21"/>
              </w:rPr>
              <w:t>应急准备和响应</w:t>
            </w:r>
          </w:p>
        </w:tc>
        <w:tc>
          <w:tcPr>
            <w:tcW w:w="960" w:type="dxa"/>
            <w:vAlign w:val="top"/>
          </w:tcPr>
          <w:p>
            <w:pPr>
              <w:rPr>
                <w:rFonts w:ascii="宋体" w:hAnsi="宋体" w:cs="新宋体"/>
                <w:color w:val="auto"/>
                <w:szCs w:val="21"/>
              </w:rPr>
            </w:pPr>
            <w:r>
              <w:rPr>
                <w:rFonts w:hint="eastAsia" w:ascii="宋体" w:hAnsi="宋体" w:cs="新宋体"/>
                <w:color w:val="auto"/>
                <w:szCs w:val="21"/>
                <w:lang w:val="en-US" w:eastAsia="zh-CN"/>
              </w:rPr>
              <w:t>EO</w:t>
            </w:r>
            <w:r>
              <w:rPr>
                <w:rFonts w:hint="eastAsia" w:ascii="宋体" w:hAnsi="宋体" w:cs="新宋体"/>
                <w:color w:val="auto"/>
                <w:szCs w:val="21"/>
              </w:rPr>
              <w:t>8.2</w:t>
            </w:r>
          </w:p>
          <w:p>
            <w:pPr>
              <w:rPr>
                <w:rFonts w:hint="eastAsia" w:ascii="宋体" w:hAnsi="宋体" w:cs="宋体"/>
                <w:b w:val="0"/>
                <w:bCs/>
                <w:color w:val="auto"/>
                <w:szCs w:val="21"/>
                <w:lang w:val="en-US" w:eastAsia="zh-CN"/>
              </w:rPr>
            </w:pPr>
          </w:p>
        </w:tc>
        <w:tc>
          <w:tcPr>
            <w:tcW w:w="10004" w:type="dxa"/>
            <w:vAlign w:val="top"/>
          </w:tcPr>
          <w:p>
            <w:pPr>
              <w:rPr>
                <w:rFonts w:hint="eastAsia" w:ascii="宋体" w:hAnsi="Times New Roman" w:cs="宋体"/>
                <w:color w:val="auto"/>
                <w:sz w:val="21"/>
                <w:szCs w:val="21"/>
                <w:lang w:bidi="ar"/>
              </w:rPr>
            </w:pPr>
            <w:r>
              <w:rPr>
                <w:rFonts w:hint="eastAsia" w:ascii="宋体" w:hAnsi="Times New Roman" w:cs="宋体"/>
                <w:color w:val="auto"/>
                <w:sz w:val="21"/>
                <w:szCs w:val="21"/>
                <w:lang w:bidi="ar"/>
              </w:rPr>
              <w:t>查见：《</w:t>
            </w:r>
            <w:r>
              <w:rPr>
                <w:rFonts w:hint="eastAsia" w:ascii="宋体" w:hAnsi="Times New Roman" w:cs="宋体"/>
                <w:color w:val="auto"/>
                <w:sz w:val="21"/>
                <w:szCs w:val="21"/>
                <w:lang w:eastAsia="zh-CN" w:bidi="ar"/>
              </w:rPr>
              <w:t>应急准备和响应管理程序</w:t>
            </w:r>
            <w:r>
              <w:rPr>
                <w:rFonts w:hint="eastAsia" w:ascii="宋体" w:hAnsi="Times New Roman" w:cs="宋体"/>
                <w:color w:val="auto"/>
                <w:sz w:val="21"/>
                <w:szCs w:val="21"/>
                <w:lang w:bidi="ar"/>
              </w:rPr>
              <w:t>》、《消防火灾应急疏散预案》等。</w:t>
            </w:r>
          </w:p>
          <w:p>
            <w:pPr>
              <w:rPr>
                <w:rFonts w:hint="eastAsia" w:ascii="宋体" w:hAnsi="Times New Roman" w:cs="宋体"/>
                <w:color w:val="auto"/>
                <w:sz w:val="21"/>
                <w:szCs w:val="21"/>
                <w:lang w:bidi="ar"/>
              </w:rPr>
            </w:pPr>
            <w:r>
              <w:rPr>
                <w:rFonts w:hint="eastAsia" w:ascii="宋体" w:hAnsi="Times New Roman" w:cs="宋体"/>
                <w:color w:val="auto"/>
                <w:sz w:val="21"/>
                <w:szCs w:val="21"/>
                <w:lang w:bidi="ar"/>
              </w:rPr>
              <w:t>查见：消防演练实况记录：为了检验公司应对生产突发事件的应对能力和应急预案的操作性，相关人员参加了</w:t>
            </w:r>
            <w:r>
              <w:rPr>
                <w:rFonts w:hint="eastAsia" w:ascii="宋体" w:cs="宋体"/>
                <w:color w:val="auto"/>
                <w:sz w:val="21"/>
                <w:szCs w:val="21"/>
                <w:lang w:eastAsia="zh-CN" w:bidi="ar"/>
              </w:rPr>
              <w:t>2022年10月21日</w:t>
            </w:r>
            <w:r>
              <w:rPr>
                <w:rFonts w:hint="eastAsia" w:ascii="宋体" w:hAnsi="Times New Roman" w:cs="宋体"/>
                <w:color w:val="auto"/>
                <w:sz w:val="21"/>
                <w:szCs w:val="21"/>
                <w:lang w:bidi="ar"/>
              </w:rPr>
              <w:t>由公司</w:t>
            </w:r>
            <w:r>
              <w:rPr>
                <w:rFonts w:hint="eastAsia" w:ascii="宋体" w:cs="宋体"/>
                <w:color w:val="auto"/>
                <w:sz w:val="21"/>
                <w:szCs w:val="21"/>
                <w:lang w:eastAsia="zh-CN" w:bidi="ar"/>
              </w:rPr>
              <w:t>综合部</w:t>
            </w:r>
            <w:r>
              <w:rPr>
                <w:rFonts w:hint="eastAsia" w:ascii="宋体" w:hAnsi="Times New Roman" w:cs="宋体"/>
                <w:color w:val="auto"/>
                <w:sz w:val="21"/>
                <w:szCs w:val="21"/>
                <w:lang w:bidi="ar"/>
              </w:rPr>
              <w:t>组织在</w:t>
            </w:r>
            <w:r>
              <w:rPr>
                <w:rFonts w:hint="eastAsia" w:ascii="宋体" w:hAnsi="Times New Roman" w:cs="宋体"/>
                <w:color w:val="auto"/>
                <w:sz w:val="21"/>
                <w:szCs w:val="21"/>
                <w:lang w:val="en-US" w:eastAsia="zh-CN" w:bidi="ar"/>
              </w:rPr>
              <w:t>生产部</w:t>
            </w:r>
            <w:r>
              <w:rPr>
                <w:rFonts w:hint="eastAsia" w:ascii="宋体" w:hAnsi="Times New Roman" w:cs="宋体"/>
                <w:color w:val="auto"/>
                <w:sz w:val="21"/>
                <w:szCs w:val="21"/>
                <w:lang w:bidi="ar"/>
              </w:rPr>
              <w:t>进行的火灾的消防演练。</w:t>
            </w:r>
          </w:p>
          <w:p>
            <w:pPr>
              <w:rPr>
                <w:rFonts w:hint="eastAsia" w:ascii="宋体" w:hAnsi="Times New Roman" w:cs="宋体"/>
                <w:color w:val="auto"/>
                <w:sz w:val="21"/>
                <w:szCs w:val="21"/>
                <w:lang w:bidi="ar"/>
              </w:rPr>
            </w:pPr>
            <w:r>
              <w:rPr>
                <w:rFonts w:hint="eastAsia" w:ascii="宋体" w:hAnsi="Times New Roman" w:cs="宋体"/>
                <w:color w:val="auto"/>
                <w:sz w:val="21"/>
                <w:szCs w:val="21"/>
                <w:lang w:bidi="ar"/>
              </w:rPr>
              <w:t>查，现场能提供以上演练记录及演练效果评估报告。演练效果如下：</w:t>
            </w:r>
          </w:p>
          <w:p>
            <w:pPr>
              <w:rPr>
                <w:rFonts w:hint="eastAsia" w:ascii="宋体" w:hAnsi="Times New Roman" w:cs="宋体"/>
                <w:color w:val="auto"/>
                <w:sz w:val="21"/>
                <w:szCs w:val="21"/>
                <w:lang w:bidi="ar"/>
              </w:rPr>
            </w:pPr>
            <w:r>
              <w:rPr>
                <w:rFonts w:hint="eastAsia" w:ascii="宋体" w:hAnsi="Times New Roman" w:cs="宋体"/>
                <w:color w:val="auto"/>
                <w:sz w:val="21"/>
                <w:szCs w:val="21"/>
                <w:lang w:bidi="ar"/>
              </w:rPr>
              <w:t>1、通过演练，使公司员工熟悉了消防响应程序；</w:t>
            </w:r>
          </w:p>
          <w:p>
            <w:pPr>
              <w:rPr>
                <w:rFonts w:hint="eastAsia" w:ascii="宋体" w:hAnsi="Times New Roman" w:cs="宋体"/>
                <w:color w:val="auto"/>
                <w:sz w:val="21"/>
                <w:szCs w:val="21"/>
                <w:lang w:bidi="ar"/>
              </w:rPr>
            </w:pPr>
            <w:r>
              <w:rPr>
                <w:rFonts w:hint="eastAsia" w:ascii="宋体" w:hAnsi="Times New Roman" w:cs="宋体"/>
                <w:color w:val="auto"/>
                <w:sz w:val="21"/>
                <w:szCs w:val="21"/>
                <w:lang w:bidi="ar"/>
              </w:rPr>
              <w:t>2、使参与演习的员工熟练了一般火灾事故的救护过程；</w:t>
            </w:r>
          </w:p>
          <w:p>
            <w:pPr>
              <w:rPr>
                <w:rFonts w:hint="eastAsia" w:ascii="宋体" w:hAnsi="宋体" w:cs="宋体"/>
                <w:color w:val="auto"/>
                <w:szCs w:val="21"/>
                <w:lang w:val="en-US" w:eastAsia="zh-CN"/>
              </w:rPr>
            </w:pPr>
            <w:r>
              <w:rPr>
                <w:rFonts w:hint="eastAsia" w:ascii="宋体" w:hAnsi="Times New Roman" w:cs="宋体"/>
                <w:color w:val="auto"/>
                <w:sz w:val="21"/>
                <w:szCs w:val="21"/>
                <w:lang w:bidi="ar"/>
              </w:rPr>
              <w:t>3、通过演练证明了公司的“消防应急准备与响应”的可行性。</w:t>
            </w:r>
          </w:p>
        </w:tc>
        <w:tc>
          <w:tcPr>
            <w:tcW w:w="1585" w:type="dxa"/>
            <w:vAlign w:val="top"/>
          </w:tcPr>
          <w:p>
            <w:pPr>
              <w:rPr>
                <w:rFonts w:hint="eastAsia"/>
                <w:color w:val="auto"/>
                <w:lang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160" w:type="dxa"/>
            <w:vAlign w:val="top"/>
          </w:tcPr>
          <w:p>
            <w:pPr>
              <w:adjustRightInd w:val="0"/>
              <w:snapToGrid w:val="0"/>
              <w:jc w:val="center"/>
              <w:rPr>
                <w:rFonts w:ascii="宋体" w:hAnsi="宋体" w:eastAsia="宋体" w:cs="新宋体"/>
                <w:color w:val="auto"/>
                <w:kern w:val="2"/>
                <w:sz w:val="21"/>
                <w:szCs w:val="21"/>
                <w:lang w:val="en-US" w:eastAsia="zh-CN" w:bidi="ar-SA"/>
              </w:rPr>
            </w:pPr>
            <w:r>
              <w:rPr>
                <w:rFonts w:hint="eastAsia" w:ascii="宋体" w:hAnsi="宋体" w:eastAsia="宋体" w:cs="新宋体"/>
                <w:color w:val="auto"/>
                <w:kern w:val="2"/>
                <w:sz w:val="21"/>
                <w:szCs w:val="21"/>
                <w:lang w:val="en-US" w:eastAsia="zh-CN" w:bidi="ar-SA"/>
              </w:rPr>
              <w:t>产品和服务的要求</w:t>
            </w:r>
          </w:p>
        </w:tc>
        <w:tc>
          <w:tcPr>
            <w:tcW w:w="960" w:type="dxa"/>
            <w:vAlign w:val="top"/>
          </w:tcPr>
          <w:p>
            <w:pPr>
              <w:rPr>
                <w:rFonts w:hint="eastAsia" w:ascii="宋体" w:hAnsi="宋体" w:eastAsia="宋体" w:cs="新宋体"/>
                <w:color w:val="auto"/>
                <w:kern w:val="2"/>
                <w:sz w:val="21"/>
                <w:szCs w:val="21"/>
                <w:lang w:val="en-US" w:eastAsia="zh-CN" w:bidi="ar-SA"/>
              </w:rPr>
            </w:pPr>
            <w:r>
              <w:rPr>
                <w:rFonts w:hint="eastAsia" w:ascii="宋体" w:hAnsi="宋体" w:eastAsia="宋体" w:cs="新宋体"/>
                <w:color w:val="auto"/>
                <w:szCs w:val="21"/>
                <w:lang w:val="en-US" w:eastAsia="zh-CN"/>
              </w:rPr>
              <w:t>Q</w:t>
            </w:r>
            <w:r>
              <w:rPr>
                <w:rFonts w:hint="eastAsia" w:ascii="宋体" w:hAnsi="宋体" w:eastAsia="宋体" w:cs="新宋体"/>
                <w:color w:val="auto"/>
                <w:szCs w:val="21"/>
              </w:rPr>
              <w:t>8.2</w:t>
            </w:r>
          </w:p>
        </w:tc>
        <w:tc>
          <w:tcPr>
            <w:tcW w:w="10004" w:type="dxa"/>
            <w:vAlign w:val="top"/>
          </w:tcPr>
          <w:p>
            <w:pPr>
              <w:spacing w:line="360" w:lineRule="auto"/>
              <w:rPr>
                <w:rFonts w:hint="eastAsia" w:ascii="宋体" w:hAnsi="宋体" w:cs="宋体"/>
                <w:color w:val="auto"/>
                <w:szCs w:val="21"/>
                <w:highlight w:val="none"/>
              </w:rPr>
            </w:pPr>
            <w:r>
              <w:rPr>
                <w:rFonts w:hint="eastAsia" w:ascii="宋体" w:hAnsi="宋体" w:cs="宋体"/>
                <w:color w:val="auto"/>
                <w:szCs w:val="21"/>
              </w:rPr>
              <w:t>组织按</w:t>
            </w:r>
            <w:r>
              <w:rPr>
                <w:rFonts w:hint="eastAsia" w:ascii="宋体" w:hAnsi="宋体" w:cs="宋体"/>
                <w:color w:val="auto"/>
                <w:szCs w:val="21"/>
                <w:lang w:eastAsia="zh-CN"/>
              </w:rPr>
              <w:t>管理手册</w:t>
            </w:r>
            <w:r>
              <w:rPr>
                <w:rFonts w:hint="eastAsia" w:ascii="宋体" w:hAnsi="宋体" w:cs="宋体"/>
                <w:color w:val="auto"/>
                <w:szCs w:val="21"/>
              </w:rPr>
              <w:t>制定并实施顾客沟</w:t>
            </w:r>
            <w:r>
              <w:rPr>
                <w:rFonts w:hint="eastAsia" w:ascii="宋体" w:hAnsi="宋体" w:cs="宋体"/>
                <w:color w:val="auto"/>
                <w:szCs w:val="21"/>
                <w:highlight w:val="none"/>
              </w:rPr>
              <w:t>通的要求，</w:t>
            </w:r>
            <w:r>
              <w:rPr>
                <w:rFonts w:hint="eastAsia" w:ascii="宋体" w:hAnsi="宋体" w:cs="宋体"/>
                <w:color w:val="auto"/>
                <w:szCs w:val="21"/>
                <w:highlight w:val="none"/>
                <w:lang w:eastAsia="zh-CN"/>
              </w:rPr>
              <w:t>市场部</w:t>
            </w:r>
            <w:r>
              <w:rPr>
                <w:rFonts w:hint="eastAsia" w:ascii="宋体" w:hAnsi="宋体" w:cs="宋体"/>
                <w:color w:val="auto"/>
                <w:szCs w:val="21"/>
                <w:highlight w:val="none"/>
              </w:rPr>
              <w:t>采用上门拜访、报告、电话、网络等方式与顾客进行沟通。了解客户要求的产品的相关信息；问询、合同或订单的处理，包括对其修改；顾客反馈，包括顾客抱怨；当有重大异常时，制定有关的应急措施及客户特定的要求；</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组织编制的</w:t>
            </w:r>
            <w:r>
              <w:rPr>
                <w:rFonts w:hint="eastAsia" w:ascii="宋体" w:hAnsi="宋体" w:cs="宋体"/>
                <w:color w:val="auto"/>
                <w:szCs w:val="21"/>
                <w:highlight w:val="none"/>
                <w:lang w:eastAsia="zh-CN"/>
              </w:rPr>
              <w:t>管理手册</w:t>
            </w:r>
            <w:r>
              <w:rPr>
                <w:rFonts w:hint="eastAsia" w:ascii="宋体" w:hAnsi="宋体" w:cs="宋体"/>
                <w:color w:val="auto"/>
                <w:szCs w:val="21"/>
                <w:highlight w:val="none"/>
              </w:rPr>
              <w:t>规定，对市场进行调研，定向顾客提供的产品和服务的要求，从以下几个方面来确定与服务有关的要求：</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（1）顾客对产品规定的要求,包括产品内容、技术、进度和费用要求及后期服务要求；      </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（2）与产品有关的法律、法规要求；</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（3）公司确定的其他附加要求；</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抽</w:t>
            </w:r>
            <w:r>
              <w:rPr>
                <w:rFonts w:hint="eastAsia" w:ascii="宋体" w:hAnsi="宋体" w:cs="宋体"/>
                <w:color w:val="auto"/>
                <w:szCs w:val="21"/>
                <w:highlight w:val="none"/>
                <w:lang w:eastAsia="zh-CN"/>
              </w:rPr>
              <w:t>加工合同</w:t>
            </w:r>
            <w:r>
              <w:rPr>
                <w:rFonts w:hint="eastAsia" w:ascii="宋体" w:hAnsi="宋体" w:cs="宋体"/>
                <w:color w:val="auto"/>
                <w:szCs w:val="21"/>
                <w:highlight w:val="none"/>
              </w:rPr>
              <w:t>：</w:t>
            </w:r>
          </w:p>
          <w:p>
            <w:pPr>
              <w:spacing w:line="360" w:lineRule="auto"/>
              <w:rPr>
                <w:rFonts w:hint="eastAsia" w:ascii="宋体" w:hAnsi="宋体" w:cs="宋体"/>
                <w:color w:val="auto"/>
                <w:sz w:val="21"/>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 w:val="21"/>
                <w:szCs w:val="21"/>
                <w:highlight w:val="none"/>
              </w:rPr>
              <w:t>顾客：成都市志合益邦科技有限公司</w:t>
            </w:r>
            <w:r>
              <w:rPr>
                <w:rFonts w:hint="eastAsia" w:asciiTheme="minorEastAsia" w:hAnsiTheme="minorEastAsia" w:eastAsiaTheme="minorEastAsia" w:cstheme="minorEastAsia"/>
                <w:color w:val="auto"/>
                <w:sz w:val="21"/>
                <w:szCs w:val="21"/>
                <w:highlight w:val="none"/>
              </w:rPr>
              <w:t xml:space="preserve">  </w:t>
            </w:r>
            <w:r>
              <w:rPr>
                <w:rFonts w:hint="eastAsia" w:ascii="宋体" w:hAnsi="宋体" w:cs="宋体"/>
                <w:color w:val="auto"/>
                <w:sz w:val="21"/>
                <w:szCs w:val="21"/>
                <w:highlight w:val="none"/>
              </w:rPr>
              <w:t xml:space="preserve">   </w:t>
            </w:r>
          </w:p>
          <w:p>
            <w:pPr>
              <w:spacing w:line="360" w:lineRule="auto"/>
              <w:rPr>
                <w:rFonts w:hint="default" w:asciiTheme="minorEastAsia" w:hAnsiTheme="minorEastAsia" w:eastAsiaTheme="minorEastAsia" w:cstheme="minorEastAsia"/>
                <w:b w:val="0"/>
                <w:bCs w:val="0"/>
                <w:color w:val="auto"/>
                <w:sz w:val="21"/>
                <w:szCs w:val="21"/>
                <w:highlight w:val="none"/>
                <w:lang w:val="en-US" w:eastAsia="zh-CN"/>
              </w:rPr>
            </w:pP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产品：</w:t>
            </w:r>
            <w:r>
              <w:rPr>
                <w:rFonts w:hint="eastAsia" w:ascii="宋体" w:hAnsi="宋体" w:cs="宋体"/>
                <w:color w:val="auto"/>
                <w:sz w:val="21"/>
                <w:szCs w:val="21"/>
                <w:lang w:val="en-US" w:eastAsia="zh-CN"/>
              </w:rPr>
              <w:t>木制讲桌</w:t>
            </w:r>
          </w:p>
          <w:p>
            <w:pPr>
              <w:spacing w:line="360" w:lineRule="auto"/>
              <w:ind w:firstLine="210" w:firstLineChars="100"/>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订单日期：2022年7月18日</w:t>
            </w:r>
          </w:p>
          <w:p>
            <w:pPr>
              <w:spacing w:line="360" w:lineRule="auto"/>
              <w:rPr>
                <w:rFonts w:hint="eastAsia" w:ascii="宋体" w:hAnsi="宋体" w:cs="宋体"/>
                <w:color w:val="auto"/>
                <w:szCs w:val="21"/>
              </w:rPr>
            </w:pPr>
            <w:r>
              <w:rPr>
                <w:rFonts w:hint="eastAsia" w:ascii="宋体" w:hAnsi="宋体" w:cs="宋体"/>
                <w:color w:val="auto"/>
                <w:szCs w:val="21"/>
                <w:lang w:eastAsia="zh-CN"/>
              </w:rPr>
              <w:t>合同</w:t>
            </w:r>
            <w:r>
              <w:rPr>
                <w:rFonts w:hint="eastAsia" w:ascii="宋体" w:hAnsi="宋体" w:cs="宋体"/>
                <w:color w:val="auto"/>
                <w:szCs w:val="21"/>
              </w:rPr>
              <w:t>明确了</w:t>
            </w:r>
            <w:r>
              <w:rPr>
                <w:rFonts w:hint="eastAsia" w:ascii="宋体" w:hAnsi="宋体" w:cs="宋体"/>
                <w:color w:val="auto"/>
                <w:szCs w:val="21"/>
                <w:lang w:eastAsia="zh-CN"/>
              </w:rPr>
              <w:t>品名或项目名称、数量、价款、交付期限、违约</w:t>
            </w:r>
            <w:r>
              <w:rPr>
                <w:rFonts w:hint="eastAsia" w:ascii="宋体" w:hAnsi="宋体" w:cs="宋体"/>
                <w:color w:val="auto"/>
                <w:szCs w:val="21"/>
              </w:rPr>
              <w:t>等。</w:t>
            </w:r>
          </w:p>
          <w:p>
            <w:pPr>
              <w:spacing w:line="360" w:lineRule="auto"/>
              <w:rPr>
                <w:rFonts w:hint="eastAsia" w:ascii="宋体" w:hAnsi="宋体" w:cs="宋体"/>
                <w:color w:val="auto"/>
                <w:sz w:val="21"/>
                <w:szCs w:val="21"/>
              </w:rPr>
            </w:pPr>
            <w:r>
              <w:rPr>
                <w:rFonts w:hint="eastAsia" w:ascii="宋体" w:hAnsi="宋体" w:cs="宋体"/>
                <w:color w:val="auto"/>
                <w:szCs w:val="21"/>
                <w:lang w:val="en-US" w:eastAsia="zh-CN"/>
              </w:rPr>
              <w:t>2、</w:t>
            </w:r>
            <w:r>
              <w:rPr>
                <w:rFonts w:hint="eastAsia" w:ascii="宋体" w:hAnsi="宋体" w:cs="宋体"/>
                <w:color w:val="auto"/>
                <w:sz w:val="21"/>
                <w:szCs w:val="21"/>
              </w:rPr>
              <w:t>顾客：四川省邛崃市教育局</w:t>
            </w:r>
            <w:r>
              <w:rPr>
                <w:rFonts w:hint="eastAsia" w:asciiTheme="minorEastAsia" w:hAnsiTheme="minorEastAsia" w:eastAsiaTheme="minorEastAsia" w:cstheme="minorEastAsia"/>
                <w:b w:val="0"/>
                <w:bCs w:val="0"/>
                <w:color w:val="auto"/>
                <w:sz w:val="21"/>
                <w:szCs w:val="21"/>
                <w:lang w:eastAsia="zh-CN"/>
              </w:rPr>
              <w:t xml:space="preserve">   </w:t>
            </w:r>
          </w:p>
          <w:p>
            <w:pPr>
              <w:spacing w:line="360" w:lineRule="auto"/>
              <w:rPr>
                <w:rFonts w:hint="default" w:asciiTheme="minorEastAsia" w:hAnsiTheme="minorEastAsia" w:eastAsiaTheme="minorEastAsia" w:cstheme="minorEastAsia"/>
                <w:b w:val="0"/>
                <w:bCs w:val="0"/>
                <w:color w:val="auto"/>
                <w:sz w:val="21"/>
                <w:szCs w:val="21"/>
                <w:lang w:val="en-US" w:eastAsia="zh-CN"/>
              </w:rPr>
            </w:pPr>
            <w:r>
              <w:rPr>
                <w:rFonts w:hint="eastAsia" w:ascii="宋体" w:hAnsi="宋体" w:cs="宋体"/>
                <w:color w:val="auto"/>
                <w:sz w:val="21"/>
                <w:szCs w:val="21"/>
              </w:rPr>
              <w:t xml:space="preserve">   产品：</w:t>
            </w:r>
            <w:r>
              <w:rPr>
                <w:rFonts w:hint="eastAsia" w:ascii="宋体" w:hAnsi="宋体" w:cs="宋体"/>
                <w:color w:val="auto"/>
                <w:sz w:val="21"/>
                <w:szCs w:val="21"/>
                <w:lang w:val="en-US" w:eastAsia="zh-CN"/>
              </w:rPr>
              <w:t>教学座椅/讲台等</w:t>
            </w:r>
          </w:p>
          <w:p>
            <w:pPr>
              <w:spacing w:line="360" w:lineRule="auto"/>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eastAsia="zh-CN"/>
              </w:rPr>
              <w:t>订单日期：</w:t>
            </w:r>
            <w:r>
              <w:rPr>
                <w:rFonts w:hint="eastAsia" w:ascii="宋体" w:hAnsi="宋体" w:cs="宋体"/>
                <w:color w:val="auto"/>
                <w:sz w:val="21"/>
                <w:szCs w:val="21"/>
                <w:lang w:val="en-US" w:eastAsia="zh-CN"/>
              </w:rPr>
              <w:t>2022年9月2日</w:t>
            </w:r>
          </w:p>
          <w:p>
            <w:pPr>
              <w:spacing w:line="360" w:lineRule="auto"/>
              <w:rPr>
                <w:rFonts w:hint="eastAsia" w:ascii="宋体" w:hAnsi="宋体" w:cs="宋体"/>
                <w:color w:val="auto"/>
                <w:szCs w:val="21"/>
              </w:rPr>
            </w:pPr>
            <w:r>
              <w:rPr>
                <w:rFonts w:hint="eastAsia" w:ascii="宋体" w:hAnsi="宋体" w:cs="宋体"/>
                <w:color w:val="auto"/>
                <w:szCs w:val="21"/>
                <w:lang w:eastAsia="zh-CN"/>
              </w:rPr>
              <w:t>合同</w:t>
            </w:r>
            <w:r>
              <w:rPr>
                <w:rFonts w:hint="eastAsia" w:ascii="宋体" w:hAnsi="宋体" w:cs="宋体"/>
                <w:color w:val="auto"/>
                <w:szCs w:val="21"/>
              </w:rPr>
              <w:t>明确了</w:t>
            </w:r>
            <w:r>
              <w:rPr>
                <w:rFonts w:hint="eastAsia" w:ascii="宋体" w:hAnsi="宋体" w:cs="宋体"/>
                <w:color w:val="auto"/>
                <w:szCs w:val="21"/>
                <w:lang w:eastAsia="zh-CN"/>
              </w:rPr>
              <w:t>品名或项目名称、数量、价款、交付期限、违约</w:t>
            </w:r>
            <w:r>
              <w:rPr>
                <w:rFonts w:hint="eastAsia" w:ascii="宋体" w:hAnsi="宋体" w:cs="宋体"/>
                <w:color w:val="auto"/>
                <w:szCs w:val="21"/>
              </w:rPr>
              <w:t>等。</w:t>
            </w:r>
          </w:p>
          <w:p>
            <w:pPr>
              <w:spacing w:line="360" w:lineRule="auto"/>
              <w:rPr>
                <w:rFonts w:hint="eastAsia" w:ascii="宋体" w:hAnsi="宋体" w:cs="宋体"/>
                <w:color w:val="auto"/>
                <w:sz w:val="21"/>
                <w:szCs w:val="21"/>
              </w:rPr>
            </w:pPr>
            <w:r>
              <w:rPr>
                <w:rFonts w:hint="eastAsia" w:ascii="宋体" w:hAnsi="宋体" w:cs="宋体"/>
                <w:color w:val="auto"/>
                <w:szCs w:val="21"/>
                <w:lang w:val="en-US" w:eastAsia="zh-CN"/>
              </w:rPr>
              <w:t>3、</w:t>
            </w:r>
            <w:r>
              <w:rPr>
                <w:rFonts w:hint="eastAsia" w:ascii="宋体" w:hAnsi="宋体" w:cs="宋体"/>
                <w:color w:val="auto"/>
                <w:sz w:val="21"/>
                <w:szCs w:val="21"/>
              </w:rPr>
              <w:t>顾客：</w:t>
            </w:r>
            <w:r>
              <w:rPr>
                <w:rFonts w:hint="eastAsia" w:ascii="宋体" w:hAnsi="宋体" w:cs="宋体"/>
                <w:color w:val="auto"/>
                <w:sz w:val="21"/>
                <w:szCs w:val="21"/>
                <w:lang w:val="en-US" w:eastAsia="zh-CN"/>
              </w:rPr>
              <w:t>四川省成都市邛崃市教育局</w:t>
            </w:r>
            <w:r>
              <w:rPr>
                <w:rFonts w:hint="eastAsia" w:asciiTheme="minorEastAsia" w:hAnsiTheme="minorEastAsia" w:eastAsiaTheme="minorEastAsia" w:cstheme="minorEastAsia"/>
                <w:b w:val="0"/>
                <w:bCs w:val="0"/>
                <w:color w:val="auto"/>
                <w:sz w:val="21"/>
                <w:szCs w:val="21"/>
                <w:lang w:eastAsia="zh-CN"/>
              </w:rPr>
              <w:t xml:space="preserve">   </w:t>
            </w:r>
          </w:p>
          <w:p>
            <w:pPr>
              <w:spacing w:line="360" w:lineRule="auto"/>
              <w:rPr>
                <w:rFonts w:hint="default" w:asciiTheme="minorEastAsia" w:hAnsiTheme="minorEastAsia" w:eastAsiaTheme="minorEastAsia" w:cstheme="minorEastAsia"/>
                <w:b w:val="0"/>
                <w:bCs w:val="0"/>
                <w:color w:val="auto"/>
                <w:sz w:val="21"/>
                <w:szCs w:val="21"/>
                <w:lang w:val="en-US" w:eastAsia="zh-CN"/>
              </w:rPr>
            </w:pPr>
            <w:r>
              <w:rPr>
                <w:rFonts w:hint="eastAsia" w:ascii="宋体" w:hAnsi="宋体" w:cs="宋体"/>
                <w:color w:val="auto"/>
                <w:sz w:val="21"/>
                <w:szCs w:val="21"/>
              </w:rPr>
              <w:t xml:space="preserve">   产品：</w:t>
            </w:r>
            <w:r>
              <w:rPr>
                <w:rFonts w:hint="eastAsia" w:ascii="宋体" w:hAnsi="宋体" w:cs="宋体"/>
                <w:color w:val="auto"/>
                <w:sz w:val="21"/>
                <w:szCs w:val="21"/>
                <w:lang w:val="en-US" w:eastAsia="zh-CN"/>
              </w:rPr>
              <w:t>学生双层床等</w:t>
            </w:r>
          </w:p>
          <w:p>
            <w:pPr>
              <w:spacing w:line="360" w:lineRule="auto"/>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eastAsia="zh-CN"/>
              </w:rPr>
              <w:t>订单日期：</w:t>
            </w:r>
            <w:r>
              <w:rPr>
                <w:rFonts w:hint="eastAsia" w:ascii="宋体" w:hAnsi="宋体" w:cs="宋体"/>
                <w:color w:val="auto"/>
                <w:sz w:val="21"/>
                <w:szCs w:val="21"/>
                <w:lang w:val="en-US" w:eastAsia="zh-CN"/>
              </w:rPr>
              <w:t>2022年4月15日</w:t>
            </w:r>
          </w:p>
          <w:p>
            <w:pPr>
              <w:spacing w:line="360" w:lineRule="auto"/>
              <w:rPr>
                <w:rFonts w:hint="eastAsia" w:ascii="宋体" w:hAnsi="宋体" w:cs="宋体"/>
                <w:color w:val="auto"/>
                <w:szCs w:val="21"/>
              </w:rPr>
            </w:pPr>
            <w:r>
              <w:rPr>
                <w:rFonts w:hint="eastAsia" w:ascii="宋体" w:hAnsi="宋体" w:cs="宋体"/>
                <w:color w:val="auto"/>
                <w:szCs w:val="21"/>
                <w:lang w:eastAsia="zh-CN"/>
              </w:rPr>
              <w:t>合同</w:t>
            </w:r>
            <w:r>
              <w:rPr>
                <w:rFonts w:hint="eastAsia" w:ascii="宋体" w:hAnsi="宋体" w:cs="宋体"/>
                <w:color w:val="auto"/>
                <w:szCs w:val="21"/>
              </w:rPr>
              <w:t>明确了</w:t>
            </w:r>
            <w:r>
              <w:rPr>
                <w:rFonts w:hint="eastAsia" w:ascii="宋体" w:hAnsi="宋体" w:cs="宋体"/>
                <w:color w:val="auto"/>
                <w:szCs w:val="21"/>
                <w:lang w:eastAsia="zh-CN"/>
              </w:rPr>
              <w:t>品名或项目名称、数量、价款、交付期限、违约</w:t>
            </w:r>
            <w:r>
              <w:rPr>
                <w:rFonts w:hint="eastAsia" w:ascii="宋体" w:hAnsi="宋体" w:cs="宋体"/>
                <w:color w:val="auto"/>
                <w:szCs w:val="21"/>
              </w:rPr>
              <w:t>等。</w:t>
            </w:r>
          </w:p>
          <w:p>
            <w:pPr>
              <w:pStyle w:val="2"/>
              <w:rPr>
                <w:rFonts w:hint="default" w:eastAsia="宋体"/>
                <w:color w:val="auto"/>
                <w:lang w:val="en-US" w:eastAsia="zh-CN"/>
              </w:rPr>
            </w:pPr>
            <w:r>
              <w:rPr>
                <w:rFonts w:hint="eastAsia"/>
                <w:color w:val="auto"/>
                <w:lang w:val="en-US" w:eastAsia="zh-CN"/>
              </w:rPr>
              <w:t>.......</w:t>
            </w:r>
          </w:p>
          <w:p>
            <w:pPr>
              <w:spacing w:line="360" w:lineRule="auto"/>
              <w:rPr>
                <w:rFonts w:hint="eastAsia" w:ascii="宋体" w:hAnsi="宋体" w:cs="宋体"/>
                <w:color w:val="auto"/>
                <w:szCs w:val="21"/>
              </w:rPr>
            </w:pPr>
            <w:r>
              <w:rPr>
                <w:rFonts w:hint="eastAsia" w:ascii="宋体" w:hAnsi="宋体" w:cs="宋体"/>
                <w:color w:val="auto"/>
                <w:szCs w:val="21"/>
              </w:rPr>
              <w:t>产品销售信息，基本符合标准要求。</w:t>
            </w:r>
          </w:p>
          <w:p>
            <w:pPr>
              <w:spacing w:line="360" w:lineRule="auto"/>
              <w:rPr>
                <w:rFonts w:hint="eastAsia" w:ascii="宋体" w:hAnsi="宋体" w:cs="宋体"/>
                <w:color w:val="auto"/>
                <w:szCs w:val="21"/>
              </w:rPr>
            </w:pPr>
            <w:r>
              <w:rPr>
                <w:rFonts w:hint="eastAsia" w:ascii="宋体" w:hAnsi="宋体" w:cs="宋体"/>
                <w:color w:val="auto"/>
                <w:szCs w:val="21"/>
              </w:rPr>
              <w:t>为了明确与产品有关的要求，确保公司有能力满足顾客要求；组织编制了《</w:t>
            </w:r>
            <w:r>
              <w:rPr>
                <w:rFonts w:hint="eastAsia" w:ascii="宋体" w:hAnsi="宋体" w:cs="宋体"/>
                <w:color w:val="auto"/>
                <w:szCs w:val="21"/>
                <w:lang w:eastAsia="zh-CN"/>
              </w:rPr>
              <w:t>与顾客有关的过程的控制程序</w:t>
            </w:r>
            <w:r>
              <w:rPr>
                <w:rFonts w:hint="eastAsia" w:ascii="宋体" w:hAnsi="宋体" w:cs="宋体"/>
                <w:color w:val="auto"/>
                <w:szCs w:val="21"/>
              </w:rPr>
              <w:t>》规定：在公司向顾客做出提供产品的承诺之前对产品有关要求进行了评审。</w:t>
            </w:r>
          </w:p>
          <w:p>
            <w:pPr>
              <w:spacing w:line="360" w:lineRule="auto"/>
              <w:rPr>
                <w:rFonts w:hint="eastAsia" w:ascii="宋体" w:hAnsi="宋体" w:cs="宋体"/>
                <w:color w:val="auto"/>
                <w:szCs w:val="21"/>
              </w:rPr>
            </w:pPr>
            <w:r>
              <w:rPr>
                <w:rFonts w:hint="eastAsia" w:ascii="宋体" w:hAnsi="宋体" w:cs="宋体"/>
                <w:color w:val="auto"/>
                <w:szCs w:val="21"/>
              </w:rPr>
              <w:t>询问负责人，</w:t>
            </w:r>
            <w:r>
              <w:rPr>
                <w:rFonts w:hint="eastAsia" w:ascii="宋体" w:hAnsi="宋体" w:cs="宋体"/>
                <w:color w:val="auto"/>
                <w:szCs w:val="21"/>
                <w:lang w:eastAsia="zh-CN"/>
              </w:rPr>
              <w:t>均</w:t>
            </w:r>
            <w:r>
              <w:rPr>
                <w:rFonts w:hint="eastAsia" w:ascii="宋体" w:hAnsi="宋体" w:cs="宋体"/>
                <w:color w:val="auto"/>
                <w:szCs w:val="21"/>
              </w:rPr>
              <w:t>与顾客签订产品合同</w:t>
            </w:r>
            <w:r>
              <w:rPr>
                <w:rFonts w:hint="eastAsia" w:ascii="宋体" w:hAnsi="宋体" w:cs="宋体"/>
                <w:color w:val="auto"/>
                <w:szCs w:val="21"/>
                <w:lang w:eastAsia="zh-CN"/>
              </w:rPr>
              <w:t>、订单</w:t>
            </w:r>
            <w:r>
              <w:rPr>
                <w:rFonts w:hint="eastAsia" w:ascii="宋体" w:hAnsi="宋体" w:cs="宋体"/>
                <w:color w:val="auto"/>
                <w:szCs w:val="21"/>
              </w:rPr>
              <w:t>，</w:t>
            </w:r>
            <w:r>
              <w:rPr>
                <w:rFonts w:hint="eastAsia" w:ascii="宋体" w:hAnsi="宋体" w:cs="宋体"/>
                <w:color w:val="auto"/>
                <w:szCs w:val="21"/>
                <w:lang w:eastAsia="zh-CN"/>
              </w:rPr>
              <w:t>在签订前进行合同评审</w:t>
            </w:r>
            <w:r>
              <w:rPr>
                <w:rFonts w:hint="eastAsia" w:ascii="宋体" w:hAnsi="宋体" w:cs="宋体"/>
                <w:color w:val="auto"/>
                <w:szCs w:val="21"/>
              </w:rPr>
              <w:t>。</w:t>
            </w:r>
          </w:p>
          <w:p>
            <w:pPr>
              <w:spacing w:line="360" w:lineRule="auto"/>
              <w:rPr>
                <w:rFonts w:hint="eastAsia" w:ascii="宋体" w:hAnsi="宋体" w:cs="宋体"/>
                <w:color w:val="auto"/>
                <w:szCs w:val="21"/>
              </w:rPr>
            </w:pPr>
            <w:r>
              <w:rPr>
                <w:rFonts w:hint="eastAsia" w:ascii="宋体" w:hAnsi="宋体" w:cs="宋体"/>
                <w:color w:val="auto"/>
                <w:szCs w:val="21"/>
              </w:rPr>
              <w:t>抽查:《</w:t>
            </w:r>
            <w:r>
              <w:rPr>
                <w:rFonts w:hint="eastAsia" w:ascii="宋体" w:hAnsi="宋体" w:cs="宋体"/>
                <w:color w:val="auto"/>
                <w:szCs w:val="21"/>
                <w:lang w:eastAsia="zh-CN"/>
              </w:rPr>
              <w:t>合同评审记录</w:t>
            </w:r>
            <w:r>
              <w:rPr>
                <w:rFonts w:hint="eastAsia" w:ascii="宋体" w:hAnsi="宋体" w:cs="宋体"/>
                <w:color w:val="auto"/>
                <w:szCs w:val="21"/>
              </w:rPr>
              <w:t>》</w:t>
            </w:r>
          </w:p>
          <w:p>
            <w:pPr>
              <w:spacing w:line="360" w:lineRule="auto"/>
              <w:rPr>
                <w:rFonts w:hint="eastAsia" w:ascii="宋体" w:hAnsi="宋体" w:cs="宋体"/>
                <w:color w:val="auto"/>
                <w:szCs w:val="21"/>
              </w:rPr>
            </w:pPr>
            <w:r>
              <w:rPr>
                <w:rFonts w:hint="eastAsia" w:asciiTheme="minorEastAsia" w:hAnsiTheme="minorEastAsia" w:eastAsiaTheme="minorEastAsia" w:cstheme="minorEastAsia"/>
                <w:b w:val="0"/>
                <w:bCs w:val="0"/>
                <w:color w:val="auto"/>
                <w:sz w:val="21"/>
                <w:szCs w:val="21"/>
                <w:lang w:val="en-US" w:eastAsia="zh-CN"/>
              </w:rPr>
              <w:t>2022年7月18日</w:t>
            </w:r>
            <w:r>
              <w:rPr>
                <w:rFonts w:hint="eastAsia" w:ascii="宋体" w:hAnsi="宋体" w:cs="宋体"/>
                <w:color w:val="auto"/>
                <w:szCs w:val="21"/>
              </w:rPr>
              <w:t>签订的《</w:t>
            </w:r>
            <w:r>
              <w:rPr>
                <w:rFonts w:hint="eastAsia" w:ascii="宋体" w:hAnsi="宋体" w:cs="宋体"/>
                <w:color w:val="auto"/>
                <w:szCs w:val="21"/>
                <w:lang w:eastAsia="zh-CN"/>
              </w:rPr>
              <w:t>采购</w:t>
            </w:r>
            <w:r>
              <w:rPr>
                <w:rFonts w:hint="eastAsia" w:ascii="宋体" w:hAnsi="宋体" w:cs="宋体"/>
                <w:color w:val="auto"/>
                <w:szCs w:val="21"/>
              </w:rPr>
              <w:t>合同》</w:t>
            </w:r>
          </w:p>
          <w:p>
            <w:pPr>
              <w:spacing w:line="360" w:lineRule="auto"/>
              <w:rPr>
                <w:rFonts w:hint="eastAsia" w:ascii="宋体" w:hAnsi="宋体" w:cs="宋体"/>
                <w:color w:val="auto"/>
                <w:szCs w:val="21"/>
              </w:rPr>
            </w:pPr>
            <w:r>
              <w:rPr>
                <w:rFonts w:hint="eastAsia" w:ascii="宋体" w:hAnsi="宋体" w:cs="宋体"/>
                <w:color w:val="auto"/>
                <w:szCs w:val="21"/>
              </w:rPr>
              <w:t>顾客名称：</w:t>
            </w:r>
            <w:r>
              <w:rPr>
                <w:rFonts w:hint="eastAsia" w:ascii="宋体" w:hAnsi="宋体" w:cs="宋体"/>
                <w:color w:val="auto"/>
                <w:sz w:val="21"/>
                <w:szCs w:val="21"/>
                <w:lang w:val="en-US" w:eastAsia="zh-CN"/>
              </w:rPr>
              <w:t>成都市志合益邦科技有限公司</w:t>
            </w:r>
            <w:r>
              <w:rPr>
                <w:rFonts w:hint="eastAsia" w:asciiTheme="minorEastAsia" w:hAnsiTheme="minorEastAsia" w:eastAsiaTheme="minorEastAsia" w:cstheme="minorEastAsia"/>
                <w:b w:val="0"/>
                <w:bCs w:val="0"/>
                <w:color w:val="auto"/>
                <w:sz w:val="21"/>
                <w:szCs w:val="21"/>
                <w:lang w:eastAsia="zh-CN"/>
              </w:rPr>
              <w:t xml:space="preserve">  </w:t>
            </w:r>
            <w:r>
              <w:rPr>
                <w:rFonts w:hint="eastAsia" w:ascii="宋体" w:hAnsi="宋体" w:cs="宋体"/>
                <w:color w:val="auto"/>
                <w:szCs w:val="21"/>
              </w:rPr>
              <w:t xml:space="preserve"> </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rPr>
              <w:t>产品名称：木制讲桌等</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eastAsia="zh-CN"/>
              </w:rPr>
              <w:t>评审</w:t>
            </w:r>
            <w:r>
              <w:rPr>
                <w:rFonts w:hint="eastAsia" w:ascii="宋体" w:hAnsi="宋体" w:cs="宋体"/>
                <w:color w:val="auto"/>
                <w:szCs w:val="21"/>
                <w:highlight w:val="none"/>
              </w:rPr>
              <w:t>内容：</w:t>
            </w:r>
            <w:r>
              <w:rPr>
                <w:rFonts w:hint="eastAsia" w:ascii="宋体" w:hAnsi="宋体" w:cs="宋体"/>
                <w:color w:val="auto"/>
                <w:szCs w:val="21"/>
                <w:highlight w:val="none"/>
                <w:lang w:eastAsia="zh-CN"/>
              </w:rPr>
              <w:t>产品质量、技术要求、交付期、物资、价格</w:t>
            </w:r>
            <w:r>
              <w:rPr>
                <w:rFonts w:hint="eastAsia" w:ascii="宋体" w:hAnsi="宋体" w:cs="宋体"/>
                <w:color w:val="auto"/>
                <w:szCs w:val="21"/>
                <w:highlight w:val="none"/>
              </w:rPr>
              <w:t>等信息</w:t>
            </w:r>
          </w:p>
          <w:p>
            <w:pPr>
              <w:spacing w:line="360" w:lineRule="auto"/>
              <w:rPr>
                <w:rFonts w:hint="eastAsia" w:ascii="宋体" w:hAnsi="宋体"/>
                <w:color w:val="auto"/>
                <w:sz w:val="21"/>
                <w:szCs w:val="21"/>
                <w:highlight w:val="none"/>
              </w:rPr>
            </w:pPr>
            <w:r>
              <w:rPr>
                <w:rFonts w:hint="eastAsia" w:ascii="宋体" w:hAnsi="宋体" w:cs="宋体"/>
                <w:color w:val="auto"/>
                <w:szCs w:val="21"/>
                <w:highlight w:val="none"/>
                <w:lang w:eastAsia="zh-CN"/>
              </w:rPr>
              <w:t>评审</w:t>
            </w:r>
            <w:r>
              <w:rPr>
                <w:rFonts w:hint="eastAsia" w:ascii="宋体" w:hAnsi="宋体" w:cs="宋体"/>
                <w:color w:val="auto"/>
                <w:szCs w:val="21"/>
                <w:highlight w:val="none"/>
              </w:rPr>
              <w:t>签字人</w:t>
            </w:r>
            <w:r>
              <w:rPr>
                <w:rFonts w:hint="eastAsia" w:ascii="宋体" w:hAnsi="宋体" w:eastAsia="宋体" w:cs="宋体"/>
                <w:color w:val="auto"/>
                <w:szCs w:val="21"/>
                <w:highlight w:val="none"/>
                <w:lang w:eastAsia="zh-CN"/>
              </w:rPr>
              <w:t>：周国举、周国松、黄奕、钟清开，</w:t>
            </w:r>
            <w:r>
              <w:rPr>
                <w:rFonts w:hint="eastAsia" w:ascii="宋体" w:hAnsi="宋体" w:eastAsia="宋体" w:cs="宋体"/>
                <w:color w:val="auto"/>
                <w:szCs w:val="21"/>
                <w:highlight w:val="none"/>
                <w:lang w:val="en-US" w:eastAsia="zh-CN"/>
              </w:rPr>
              <w:t>评</w:t>
            </w:r>
            <w:r>
              <w:rPr>
                <w:rFonts w:hint="eastAsia" w:ascii="宋体" w:hAnsi="宋体" w:cs="宋体"/>
                <w:color w:val="auto"/>
                <w:szCs w:val="21"/>
                <w:highlight w:val="none"/>
                <w:lang w:val="en-US" w:eastAsia="zh-CN"/>
              </w:rPr>
              <w:t>审结论：</w:t>
            </w:r>
            <w:r>
              <w:rPr>
                <w:rFonts w:hint="eastAsia" w:ascii="宋体" w:hAnsi="宋体"/>
                <w:color w:val="auto"/>
                <w:sz w:val="21"/>
                <w:szCs w:val="21"/>
                <w:highlight w:val="none"/>
              </w:rPr>
              <w:t>本订单可按时按量完成，同意签订</w:t>
            </w:r>
          </w:p>
          <w:p>
            <w:pPr>
              <w:spacing w:line="360" w:lineRule="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批准人：周国举</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 评审时间：</w:t>
            </w:r>
            <w:r>
              <w:rPr>
                <w:rFonts w:hint="eastAsia" w:ascii="宋体" w:hAnsi="宋体" w:cs="宋体"/>
                <w:color w:val="auto"/>
                <w:sz w:val="21"/>
                <w:szCs w:val="21"/>
                <w:lang w:val="en-US" w:eastAsia="zh-CN"/>
              </w:rPr>
              <w:t>2022年7月10日</w:t>
            </w:r>
            <w:r>
              <w:rPr>
                <w:rFonts w:hint="eastAsia" w:ascii="宋体" w:hAnsi="宋体" w:cs="宋体"/>
                <w:color w:val="auto"/>
                <w:szCs w:val="21"/>
                <w:highlight w:val="none"/>
                <w:lang w:val="en-US" w:eastAsia="zh-CN"/>
              </w:rPr>
              <w:t>（合同签定前）。</w:t>
            </w:r>
          </w:p>
          <w:p>
            <w:pPr>
              <w:spacing w:line="360" w:lineRule="auto"/>
              <w:rPr>
                <w:rFonts w:hint="eastAsia" w:ascii="宋体" w:hAnsi="宋体" w:cs="宋体"/>
                <w:color w:val="auto"/>
                <w:szCs w:val="21"/>
                <w:highlight w:val="none"/>
                <w:lang w:val="en-US" w:eastAsia="zh-CN"/>
              </w:rPr>
            </w:pPr>
          </w:p>
          <w:p>
            <w:pPr>
              <w:spacing w:line="360" w:lineRule="auto"/>
              <w:rPr>
                <w:rFonts w:hint="eastAsia" w:ascii="宋体" w:hAnsi="宋体" w:cs="宋体"/>
                <w:color w:val="auto"/>
                <w:szCs w:val="21"/>
                <w:highlight w:val="none"/>
              </w:rPr>
            </w:pPr>
            <w:r>
              <w:rPr>
                <w:rFonts w:hint="eastAsia" w:ascii="宋体" w:hAnsi="宋体" w:cs="宋体"/>
                <w:color w:val="auto"/>
                <w:sz w:val="21"/>
                <w:szCs w:val="21"/>
                <w:lang w:val="en-US" w:eastAsia="zh-CN"/>
              </w:rPr>
              <w:t>2022年9月2日</w:t>
            </w:r>
            <w:r>
              <w:rPr>
                <w:rFonts w:hint="eastAsia" w:ascii="宋体" w:hAnsi="宋体" w:cs="宋体"/>
                <w:color w:val="auto"/>
                <w:szCs w:val="21"/>
                <w:highlight w:val="none"/>
              </w:rPr>
              <w:t>签订的《</w:t>
            </w:r>
            <w:r>
              <w:rPr>
                <w:rFonts w:hint="eastAsia" w:ascii="宋体" w:hAnsi="宋体" w:cs="宋体"/>
                <w:color w:val="auto"/>
                <w:szCs w:val="21"/>
                <w:highlight w:val="none"/>
                <w:lang w:eastAsia="zh-CN"/>
              </w:rPr>
              <w:t>采购</w:t>
            </w:r>
            <w:r>
              <w:rPr>
                <w:rFonts w:hint="eastAsia" w:ascii="宋体" w:hAnsi="宋体" w:cs="宋体"/>
                <w:color w:val="auto"/>
                <w:szCs w:val="21"/>
                <w:highlight w:val="none"/>
              </w:rPr>
              <w:t>合同》</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顾客名称：四川省邛崃市教育局</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rPr>
              <w:t>产品名称：教学座椅/讲台</w:t>
            </w:r>
            <w:r>
              <w:rPr>
                <w:rFonts w:hint="eastAsia" w:ascii="宋体" w:hAnsi="宋体" w:cs="宋体"/>
                <w:color w:val="auto"/>
                <w:sz w:val="21"/>
                <w:szCs w:val="21"/>
                <w:lang w:val="en-US" w:eastAsia="zh-CN"/>
              </w:rPr>
              <w:t>等</w:t>
            </w:r>
            <w:r>
              <w:rPr>
                <w:rFonts w:hint="eastAsia" w:ascii="宋体" w:hAnsi="宋体" w:cs="宋体"/>
                <w:color w:val="auto"/>
                <w:szCs w:val="21"/>
                <w:highlight w:val="none"/>
              </w:rPr>
              <w:t xml:space="preserve"> </w:t>
            </w:r>
          </w:p>
          <w:p>
            <w:pPr>
              <w:spacing w:line="360" w:lineRule="auto"/>
              <w:rPr>
                <w:rFonts w:hint="eastAsia" w:ascii="宋体" w:hAnsi="宋体" w:cs="宋体"/>
                <w:color w:val="auto"/>
                <w:szCs w:val="21"/>
              </w:rPr>
            </w:pPr>
            <w:r>
              <w:rPr>
                <w:rFonts w:hint="eastAsia" w:ascii="宋体" w:hAnsi="宋体" w:cs="宋体"/>
                <w:color w:val="auto"/>
                <w:szCs w:val="21"/>
                <w:lang w:eastAsia="zh-CN"/>
              </w:rPr>
              <w:t>评审</w:t>
            </w:r>
            <w:r>
              <w:rPr>
                <w:rFonts w:hint="eastAsia" w:ascii="宋体" w:hAnsi="宋体" w:cs="宋体"/>
                <w:color w:val="auto"/>
                <w:szCs w:val="21"/>
              </w:rPr>
              <w:t>内容：</w:t>
            </w:r>
            <w:r>
              <w:rPr>
                <w:rFonts w:hint="eastAsia" w:ascii="宋体" w:hAnsi="宋体" w:cs="宋体"/>
                <w:color w:val="auto"/>
                <w:szCs w:val="21"/>
                <w:lang w:eastAsia="zh-CN"/>
              </w:rPr>
              <w:t>产品质量、技术要求、交付期、</w:t>
            </w:r>
            <w:r>
              <w:rPr>
                <w:rFonts w:hint="eastAsia" w:ascii="宋体" w:hAnsi="宋体" w:cs="宋体"/>
                <w:color w:val="auto"/>
                <w:szCs w:val="21"/>
                <w:highlight w:val="none"/>
                <w:lang w:eastAsia="zh-CN"/>
              </w:rPr>
              <w:t>物资、价格</w:t>
            </w:r>
            <w:r>
              <w:rPr>
                <w:rFonts w:hint="eastAsia" w:ascii="宋体" w:hAnsi="宋体" w:cs="宋体"/>
                <w:color w:val="auto"/>
                <w:szCs w:val="21"/>
              </w:rPr>
              <w:t>等信息</w:t>
            </w:r>
          </w:p>
          <w:p>
            <w:pPr>
              <w:spacing w:line="360" w:lineRule="auto"/>
              <w:rPr>
                <w:rFonts w:hint="eastAsia" w:ascii="宋体" w:hAnsi="宋体"/>
                <w:color w:val="auto"/>
                <w:sz w:val="21"/>
                <w:szCs w:val="21"/>
                <w:lang w:eastAsia="zh-CN"/>
              </w:rPr>
            </w:pPr>
            <w:r>
              <w:rPr>
                <w:rFonts w:hint="eastAsia" w:ascii="宋体" w:hAnsi="宋体" w:cs="宋体"/>
                <w:color w:val="auto"/>
                <w:szCs w:val="21"/>
                <w:lang w:eastAsia="zh-CN"/>
              </w:rPr>
              <w:t>评审</w:t>
            </w:r>
            <w:r>
              <w:rPr>
                <w:rFonts w:hint="eastAsia" w:ascii="宋体" w:hAnsi="宋体" w:cs="宋体"/>
                <w:color w:val="auto"/>
                <w:szCs w:val="21"/>
              </w:rPr>
              <w:t>签字人：</w:t>
            </w:r>
            <w:r>
              <w:rPr>
                <w:rFonts w:hint="eastAsia" w:ascii="宋体" w:hAnsi="宋体" w:eastAsia="宋体" w:cs="宋体"/>
                <w:color w:val="auto"/>
                <w:szCs w:val="21"/>
                <w:highlight w:val="none"/>
                <w:lang w:eastAsia="zh-CN"/>
              </w:rPr>
              <w:t>周国举、周国松、黄奕、钟清开</w:t>
            </w:r>
            <w:r>
              <w:rPr>
                <w:rFonts w:hint="eastAsia" w:ascii="宋体" w:hAnsi="宋体" w:cs="宋体"/>
                <w:color w:val="auto"/>
                <w:szCs w:val="21"/>
                <w:lang w:eastAsia="zh-CN"/>
              </w:rPr>
              <w:t>，</w:t>
            </w:r>
            <w:r>
              <w:rPr>
                <w:rFonts w:hint="eastAsia" w:ascii="宋体" w:hAnsi="宋体" w:cs="宋体"/>
                <w:color w:val="auto"/>
                <w:szCs w:val="21"/>
                <w:lang w:val="en-US" w:eastAsia="zh-CN"/>
              </w:rPr>
              <w:t>评审结论：</w:t>
            </w:r>
            <w:r>
              <w:rPr>
                <w:rFonts w:hint="eastAsia" w:ascii="宋体" w:hAnsi="宋体"/>
                <w:color w:val="auto"/>
                <w:sz w:val="21"/>
                <w:szCs w:val="21"/>
              </w:rPr>
              <w:t>本订单可按时按量完成，同意签订</w:t>
            </w:r>
            <w:r>
              <w:rPr>
                <w:rFonts w:hint="eastAsia" w:ascii="宋体" w:hAnsi="宋体"/>
                <w:color w:val="auto"/>
                <w:sz w:val="21"/>
                <w:szCs w:val="21"/>
                <w:lang w:eastAsia="zh-CN"/>
              </w:rPr>
              <w:t>，</w:t>
            </w:r>
          </w:p>
          <w:p>
            <w:pPr>
              <w:spacing w:line="360" w:lineRule="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批准人：周国举</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 评审时间：</w:t>
            </w:r>
            <w:r>
              <w:rPr>
                <w:rFonts w:hint="eastAsia" w:ascii="宋体" w:hAnsi="宋体" w:cs="宋体"/>
                <w:color w:val="auto"/>
                <w:sz w:val="21"/>
                <w:szCs w:val="21"/>
                <w:lang w:val="en-US" w:eastAsia="zh-CN"/>
              </w:rPr>
              <w:t>2022年8月30日</w:t>
            </w:r>
            <w:r>
              <w:rPr>
                <w:rFonts w:hint="eastAsia" w:ascii="宋体" w:hAnsi="宋体" w:cs="宋体"/>
                <w:color w:val="auto"/>
                <w:szCs w:val="21"/>
                <w:lang w:val="en-US" w:eastAsia="zh-CN"/>
              </w:rPr>
              <w:t>（合同签定前）。</w:t>
            </w:r>
          </w:p>
          <w:p>
            <w:pPr>
              <w:spacing w:line="360" w:lineRule="auto"/>
              <w:rPr>
                <w:rFonts w:hint="default" w:ascii="宋体" w:hAnsi="宋体" w:cs="宋体"/>
                <w:color w:val="auto"/>
                <w:szCs w:val="21"/>
                <w:lang w:val="en-US" w:eastAsia="zh-CN"/>
              </w:rPr>
            </w:pPr>
            <w:r>
              <w:rPr>
                <w:rFonts w:hint="eastAsia" w:ascii="宋体" w:hAnsi="宋体" w:cs="宋体"/>
                <w:color w:val="auto"/>
                <w:szCs w:val="21"/>
                <w:lang w:val="en-US" w:eastAsia="zh-CN"/>
              </w:rPr>
              <w:t>........</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查其他合同均在签订前进行了评审</w:t>
            </w:r>
          </w:p>
          <w:p>
            <w:pPr>
              <w:spacing w:line="360" w:lineRule="auto"/>
              <w:rPr>
                <w:rFonts w:hint="eastAsia" w:ascii="宋体" w:hAnsi="宋体" w:cs="宋体"/>
                <w:color w:val="auto"/>
                <w:szCs w:val="21"/>
                <w:lang w:eastAsia="zh-CN"/>
              </w:rPr>
            </w:pPr>
            <w:r>
              <w:rPr>
                <w:rFonts w:hint="eastAsia" w:ascii="宋体" w:hAnsi="宋体" w:cs="宋体"/>
                <w:color w:val="auto"/>
                <w:szCs w:val="21"/>
                <w:lang w:eastAsia="zh-CN"/>
              </w:rPr>
              <w:t>基本满足要求。</w:t>
            </w:r>
          </w:p>
          <w:p>
            <w:pPr>
              <w:spacing w:line="360" w:lineRule="auto"/>
              <w:ind w:firstLine="420" w:firstLineChars="200"/>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负责人讲：</w:t>
            </w:r>
            <w:r>
              <w:rPr>
                <w:rFonts w:hint="eastAsia" w:ascii="宋体" w:hAnsi="宋体" w:cs="宋体"/>
                <w:color w:val="auto"/>
                <w:szCs w:val="21"/>
                <w:lang w:eastAsia="zh-CN"/>
              </w:rPr>
              <w:t>体系运行</w:t>
            </w:r>
            <w:r>
              <w:rPr>
                <w:rFonts w:hint="eastAsia" w:ascii="宋体" w:hAnsi="宋体" w:cs="宋体"/>
                <w:color w:val="auto"/>
                <w:szCs w:val="21"/>
              </w:rPr>
              <w:t>至今，没有发生合同更改的情况，如果需要更改，需对更改内容重新评审。并将变化的要求及时通知有关人员。</w:t>
            </w:r>
          </w:p>
        </w:tc>
        <w:tc>
          <w:tcPr>
            <w:tcW w:w="1585" w:type="dxa"/>
          </w:tcPr>
          <w:p>
            <w:pPr>
              <w:spacing w:line="400" w:lineRule="exact"/>
              <w:rPr>
                <w:rFonts w:hint="eastAsia" w:ascii="宋体" w:hAnsi="宋体" w:cs="宋体"/>
                <w:color w:val="auto"/>
                <w:szCs w:val="21"/>
                <w:lang w:val="en-US"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160" w:type="dxa"/>
          </w:tcPr>
          <w:p>
            <w:pPr>
              <w:spacing w:line="360" w:lineRule="auto"/>
              <w:rPr>
                <w:rFonts w:hint="eastAsia" w:ascii="宋体" w:hAnsi="宋体" w:eastAsia="宋体" w:cs="宋体"/>
                <w:color w:val="auto"/>
                <w:szCs w:val="21"/>
                <w:lang w:eastAsia="zh-CN"/>
              </w:rPr>
            </w:pPr>
            <w:r>
              <w:rPr>
                <w:rFonts w:hint="eastAsia" w:ascii="宋体" w:hAnsi="宋体" w:cs="宋体"/>
                <w:color w:val="auto"/>
                <w:szCs w:val="21"/>
              </w:rPr>
              <w:t>外部提供过程、产品和服务的控制</w:t>
            </w:r>
            <w:r>
              <w:rPr>
                <w:rFonts w:hint="eastAsia" w:ascii="宋体" w:hAnsi="宋体" w:cs="宋体"/>
                <w:color w:val="auto"/>
                <w:szCs w:val="21"/>
                <w:lang w:eastAsia="zh-CN"/>
              </w:rPr>
              <w:t>（上次不符合验证）</w:t>
            </w:r>
          </w:p>
        </w:tc>
        <w:tc>
          <w:tcPr>
            <w:tcW w:w="960" w:type="dxa"/>
          </w:tcPr>
          <w:p>
            <w:pPr>
              <w:rPr>
                <w:rFonts w:ascii="宋体" w:hAnsi="宋体" w:cs="宋体"/>
                <w:b/>
                <w:color w:val="auto"/>
                <w:szCs w:val="21"/>
              </w:rPr>
            </w:pPr>
            <w:r>
              <w:rPr>
                <w:rFonts w:hint="eastAsia" w:ascii="宋体" w:hAnsi="宋体" w:eastAsia="宋体" w:cs="新宋体"/>
                <w:color w:val="auto"/>
                <w:szCs w:val="21"/>
                <w:lang w:val="en-US" w:eastAsia="zh-CN"/>
              </w:rPr>
              <w:t>Q</w:t>
            </w:r>
            <w:r>
              <w:rPr>
                <w:rFonts w:hint="eastAsia" w:ascii="宋体" w:hAnsi="宋体" w:eastAsia="宋体" w:cs="新宋体"/>
                <w:color w:val="auto"/>
                <w:szCs w:val="21"/>
              </w:rPr>
              <w:t>8.4</w:t>
            </w:r>
          </w:p>
        </w:tc>
        <w:tc>
          <w:tcPr>
            <w:tcW w:w="10004" w:type="dxa"/>
          </w:tcPr>
          <w:p>
            <w:pPr>
              <w:spacing w:line="40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查，公司编制了管理手册8.4条款及《外部提供过程、产品和服务的控制管理程序》。文件规定了本公司有关的采购产品的采购过程进行控制，确保采购物资符合质量要求以及在交付和服务等各方面符合规定的要求。规定了对供应商每年进行评审。</w:t>
            </w:r>
          </w:p>
          <w:p>
            <w:pPr>
              <w:spacing w:line="400" w:lineRule="exact"/>
              <w:rPr>
                <w:rFonts w:hint="eastAsia" w:ascii="宋体" w:hAnsi="宋体" w:eastAsia="宋体" w:cs="宋体"/>
                <w:color w:val="auto"/>
                <w:szCs w:val="21"/>
                <w:highlight w:val="none"/>
                <w:lang w:val="en-US" w:eastAsia="zh-CN"/>
              </w:rPr>
            </w:pPr>
            <w:r>
              <w:rPr>
                <w:rFonts w:hint="eastAsia" w:ascii="宋体" w:hAnsi="宋体" w:cs="宋体"/>
                <w:color w:val="auto"/>
                <w:szCs w:val="21"/>
                <w:lang w:val="en-US" w:eastAsia="zh-CN"/>
              </w:rPr>
              <w:t xml:space="preserve">    负责</w:t>
            </w:r>
            <w:r>
              <w:rPr>
                <w:rFonts w:hint="eastAsia" w:ascii="宋体" w:hAnsi="宋体" w:cs="宋体"/>
                <w:color w:val="auto"/>
                <w:szCs w:val="21"/>
                <w:highlight w:val="none"/>
                <w:lang w:val="en-US" w:eastAsia="zh-CN"/>
              </w:rPr>
              <w:t>人讲，市场部建立合格供方名录，核定《供方调查评定表》后，编制《合格供方名录》存档。采购人员应该具备相应能力</w:t>
            </w:r>
            <w:r>
              <w:rPr>
                <w:rFonts w:hint="eastAsia" w:ascii="宋体" w:hAnsi="宋体" w:eastAsia="宋体" w:cs="宋体"/>
                <w:color w:val="auto"/>
                <w:szCs w:val="21"/>
                <w:highlight w:val="none"/>
                <w:lang w:val="en-US" w:eastAsia="zh-CN"/>
              </w:rPr>
              <w:t>。采购人员应从《合格供方名录》中选择供方。</w:t>
            </w:r>
          </w:p>
          <w:p>
            <w:pPr>
              <w:spacing w:line="400" w:lineRule="exac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查《合格供方名单》：主要供应商</w:t>
            </w: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lang w:val="en-US" w:eastAsia="zh-CN"/>
              </w:rPr>
              <w:t>家，如下：</w:t>
            </w:r>
          </w:p>
          <w:p>
            <w:pPr>
              <w:spacing w:line="400" w:lineRule="exac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1、青白江清泉顺仕达教仪厂；                   供应：钢木方凳面、美术桌面等；</w:t>
            </w:r>
          </w:p>
          <w:p>
            <w:pPr>
              <w:spacing w:line="400" w:lineRule="exac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2、绍兴合力建材有限公司；                     供应：百抗板等；</w:t>
            </w:r>
          </w:p>
          <w:p>
            <w:pPr>
              <w:spacing w:line="400" w:lineRule="exac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3、浙江春雷机械制造有限公司；                 供应：三联铜喷塑等；</w:t>
            </w:r>
          </w:p>
          <w:p>
            <w:pPr>
              <w:spacing w:line="400" w:lineRule="exac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4、湖州市织里福牌铝业有限公司；               供应：实验桌等；</w:t>
            </w:r>
          </w:p>
          <w:p>
            <w:pPr>
              <w:spacing w:line="400" w:lineRule="exac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5、新都区大丰八众益饰面板成型加工厂；    </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lang w:val="en-US" w:eastAsia="zh-CN"/>
              </w:rPr>
              <w:t xml:space="preserve"> 供应：木制品饰面板；</w:t>
            </w:r>
          </w:p>
          <w:p>
            <w:pPr>
              <w:spacing w:line="400" w:lineRule="exac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6、浙江博成教仪科技有限公司；            </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lang w:val="en-US" w:eastAsia="zh-CN"/>
              </w:rPr>
              <w:t>供应：生物主控等；</w:t>
            </w:r>
          </w:p>
          <w:p>
            <w:pPr>
              <w:spacing w:line="400" w:lineRule="exac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7、永嘉县桥下镇宏昌教具厂；             </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lang w:val="en-US" w:eastAsia="zh-CN"/>
              </w:rPr>
              <w:t xml:space="preserve"> 供应：课桌等。</w:t>
            </w:r>
          </w:p>
          <w:p>
            <w:pPr>
              <w:spacing w:line="400" w:lineRule="exac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--《供方调查评定表》</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 2023年1月供方评价确认：</w:t>
            </w:r>
          </w:p>
          <w:p>
            <w:pPr>
              <w:spacing w:line="400" w:lineRule="exact"/>
              <w:rPr>
                <w:rFonts w:hint="eastAsia" w:ascii="宋体" w:hAnsi="宋体" w:cs="宋体"/>
                <w:color w:val="auto"/>
                <w:szCs w:val="21"/>
                <w:lang w:val="en-US" w:eastAsia="zh-CN"/>
              </w:rPr>
            </w:pPr>
            <w:r>
              <w:rPr>
                <w:rFonts w:hint="eastAsia" w:ascii="宋体" w:hAnsi="宋体" w:eastAsia="宋体" w:cs="宋体"/>
                <w:color w:val="auto"/>
                <w:szCs w:val="21"/>
                <w:highlight w:val="none"/>
                <w:lang w:val="en-US" w:eastAsia="zh-CN"/>
              </w:rPr>
              <w:t>青白江清泉顺仕达教仪厂</w:t>
            </w:r>
            <w:r>
              <w:rPr>
                <w:rFonts w:hint="eastAsia" w:ascii="宋体" w:hAnsi="宋体" w:cs="宋体"/>
                <w:color w:val="auto"/>
                <w:szCs w:val="21"/>
                <w:lang w:val="en-US" w:eastAsia="zh-CN"/>
              </w:rPr>
              <w:t>（供应：</w:t>
            </w:r>
            <w:r>
              <w:rPr>
                <w:rFonts w:hint="eastAsia" w:ascii="宋体" w:hAnsi="宋体" w:eastAsia="宋体" w:cs="宋体"/>
                <w:color w:val="auto"/>
                <w:szCs w:val="21"/>
                <w:highlight w:val="none"/>
                <w:lang w:val="en-US" w:eastAsia="zh-CN"/>
              </w:rPr>
              <w:t>钢木方凳面、美术桌面等</w:t>
            </w:r>
            <w:r>
              <w:rPr>
                <w:rFonts w:hint="eastAsia" w:ascii="宋体" w:hAnsi="宋体" w:cs="宋体"/>
                <w:color w:val="auto"/>
                <w:szCs w:val="21"/>
                <w:lang w:val="en-US" w:eastAsia="zh-CN"/>
              </w:rPr>
              <w:t>）</w:t>
            </w:r>
          </w:p>
          <w:p>
            <w:pPr>
              <w:spacing w:line="400" w:lineRule="exact"/>
              <w:rPr>
                <w:rFonts w:hint="eastAsia" w:ascii="宋体" w:hAnsi="宋体" w:eastAsia="宋体" w:cs="宋体"/>
                <w:color w:val="auto"/>
                <w:szCs w:val="21"/>
                <w:lang w:val="en-US" w:eastAsia="zh-CN"/>
              </w:rPr>
            </w:pPr>
            <w:r>
              <w:rPr>
                <w:rFonts w:hint="eastAsia" w:ascii="宋体" w:hAnsi="宋体" w:cs="宋体"/>
                <w:color w:val="auto"/>
                <w:szCs w:val="21"/>
                <w:lang w:val="en-US" w:eastAsia="zh-CN"/>
              </w:rPr>
              <w:t xml:space="preserve">   公司组织各部</w:t>
            </w:r>
            <w:r>
              <w:rPr>
                <w:rFonts w:hint="eastAsia" w:ascii="宋体" w:hAnsi="宋体" w:eastAsia="宋体" w:cs="宋体"/>
                <w:color w:val="auto"/>
                <w:szCs w:val="21"/>
                <w:lang w:val="en-US" w:eastAsia="zh-CN"/>
              </w:rPr>
              <w:t xml:space="preserve">门对该供方的资质、产品质量、价格、送货及时度、服务、交期等进行了评价，有各部门评价人签字。调查评价：合格，同意列入合格供应商  </w:t>
            </w:r>
          </w:p>
          <w:p>
            <w:pPr>
              <w:spacing w:line="400" w:lineRule="exac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评价人：周国举、周国松、黄奕、钟清开，</w:t>
            </w:r>
            <w:r>
              <w:rPr>
                <w:rFonts w:hint="eastAsia" w:ascii="宋体" w:hAnsi="宋体" w:cs="宋体"/>
                <w:color w:val="auto"/>
                <w:szCs w:val="21"/>
                <w:lang w:val="en-US" w:eastAsia="zh-CN"/>
              </w:rPr>
              <w:t>2023年1月10日</w:t>
            </w:r>
            <w:r>
              <w:rPr>
                <w:rFonts w:hint="eastAsia" w:ascii="宋体" w:hAnsi="宋体" w:eastAsia="宋体" w:cs="宋体"/>
                <w:color w:val="auto"/>
                <w:szCs w:val="21"/>
                <w:lang w:val="en-US" w:eastAsia="zh-CN"/>
              </w:rPr>
              <w:t>。</w:t>
            </w:r>
          </w:p>
          <w:p>
            <w:pPr>
              <w:pStyle w:val="2"/>
              <w:rPr>
                <w:rFonts w:hint="eastAsia"/>
                <w:lang w:val="en-US" w:eastAsia="zh-CN"/>
              </w:rPr>
            </w:pPr>
          </w:p>
          <w:p>
            <w:pPr>
              <w:spacing w:line="400" w:lineRule="exact"/>
              <w:rPr>
                <w:rFonts w:hint="eastAsia" w:ascii="宋体" w:hAnsi="宋体" w:cs="宋体"/>
                <w:color w:val="auto"/>
                <w:szCs w:val="21"/>
                <w:lang w:val="en-US" w:eastAsia="zh-CN"/>
              </w:rPr>
            </w:pPr>
            <w:r>
              <w:rPr>
                <w:rFonts w:hint="eastAsia" w:ascii="宋体" w:hAnsi="宋体" w:eastAsia="宋体" w:cs="宋体"/>
                <w:color w:val="auto"/>
                <w:szCs w:val="21"/>
                <w:highlight w:val="none"/>
                <w:lang w:val="en-US" w:eastAsia="zh-CN"/>
              </w:rPr>
              <w:t>新都区大丰八众益饰面板成型加工厂</w:t>
            </w:r>
            <w:r>
              <w:rPr>
                <w:rFonts w:hint="eastAsia" w:ascii="宋体" w:hAnsi="宋体" w:cs="宋体"/>
                <w:color w:val="auto"/>
                <w:szCs w:val="21"/>
                <w:lang w:val="en-US" w:eastAsia="zh-CN"/>
              </w:rPr>
              <w:t>（供应：</w:t>
            </w:r>
            <w:r>
              <w:rPr>
                <w:rFonts w:hint="eastAsia" w:ascii="宋体" w:hAnsi="宋体" w:eastAsia="宋体" w:cs="宋体"/>
                <w:color w:val="auto"/>
                <w:szCs w:val="21"/>
                <w:highlight w:val="none"/>
                <w:lang w:val="en-US" w:eastAsia="zh-CN"/>
              </w:rPr>
              <w:t>木制品饰面板等</w:t>
            </w:r>
            <w:r>
              <w:rPr>
                <w:rFonts w:hint="eastAsia" w:ascii="宋体" w:hAnsi="宋体" w:cs="宋体"/>
                <w:color w:val="auto"/>
                <w:szCs w:val="21"/>
                <w:lang w:val="en-US" w:eastAsia="zh-CN"/>
              </w:rPr>
              <w:t>）；</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   公司组织各部门对该供方的资质、产品质量、价格、送货及时度、服务、交期等进行了评价，有各部门评价人签字。调查评价：合格，同意列入合格供应商， </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评价人：</w:t>
            </w:r>
            <w:r>
              <w:rPr>
                <w:rFonts w:hint="eastAsia" w:ascii="宋体" w:hAnsi="宋体" w:eastAsia="宋体" w:cs="宋体"/>
                <w:color w:val="auto"/>
                <w:szCs w:val="21"/>
                <w:lang w:val="en-US" w:eastAsia="zh-CN"/>
              </w:rPr>
              <w:t>周国举、周国松、黄奕、钟清开</w:t>
            </w:r>
            <w:r>
              <w:rPr>
                <w:rFonts w:hint="eastAsia" w:ascii="宋体" w:hAnsi="宋体" w:cs="宋体"/>
                <w:color w:val="auto"/>
                <w:szCs w:val="21"/>
                <w:lang w:val="en-US" w:eastAsia="zh-CN"/>
              </w:rPr>
              <w:t>，2023年1月10日。</w:t>
            </w:r>
          </w:p>
          <w:p>
            <w:pPr>
              <w:pStyle w:val="2"/>
              <w:rPr>
                <w:rFonts w:hint="eastAsia"/>
                <w:lang w:val="en-US" w:eastAsia="zh-CN"/>
              </w:rPr>
            </w:pPr>
          </w:p>
          <w:p>
            <w:pPr>
              <w:spacing w:line="400" w:lineRule="exact"/>
              <w:rPr>
                <w:rFonts w:hint="eastAsia" w:ascii="宋体" w:hAnsi="宋体" w:cs="宋体"/>
                <w:color w:val="auto"/>
                <w:szCs w:val="21"/>
                <w:lang w:val="en-US" w:eastAsia="zh-CN"/>
              </w:rPr>
            </w:pPr>
            <w:r>
              <w:rPr>
                <w:rFonts w:hint="eastAsia" w:ascii="宋体" w:hAnsi="宋体" w:eastAsia="宋体" w:cs="宋体"/>
                <w:color w:val="auto"/>
                <w:szCs w:val="21"/>
                <w:highlight w:val="none"/>
                <w:lang w:val="en-US" w:eastAsia="zh-CN"/>
              </w:rPr>
              <w:t>绍兴合力建材有限公司；</w:t>
            </w:r>
            <w:r>
              <w:rPr>
                <w:rFonts w:hint="eastAsia" w:ascii="宋体" w:hAnsi="宋体" w:cs="宋体"/>
                <w:color w:val="auto"/>
                <w:szCs w:val="21"/>
                <w:lang w:val="en-US" w:eastAsia="zh-CN"/>
              </w:rPr>
              <w:t>（供应：</w:t>
            </w:r>
            <w:r>
              <w:rPr>
                <w:rFonts w:hint="eastAsia" w:ascii="宋体" w:hAnsi="宋体" w:eastAsia="宋体" w:cs="宋体"/>
                <w:color w:val="auto"/>
                <w:szCs w:val="21"/>
                <w:highlight w:val="none"/>
                <w:lang w:val="en-US" w:eastAsia="zh-CN"/>
              </w:rPr>
              <w:t>百抗板等</w:t>
            </w:r>
            <w:r>
              <w:rPr>
                <w:rFonts w:hint="eastAsia" w:ascii="宋体" w:hAnsi="宋体" w:cs="宋体"/>
                <w:color w:val="auto"/>
                <w:szCs w:val="21"/>
                <w:lang w:val="en-US" w:eastAsia="zh-CN"/>
              </w:rPr>
              <w:t>）；</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   公司组织各部门对该供方的资质、产品质量、价格、送货及时度、服务、交期等进行了评价，有各部门评价人签字。调查评价：合格，同意列入合格供应商， </w:t>
            </w:r>
          </w:p>
          <w:p>
            <w:pPr>
              <w:spacing w:line="400" w:lineRule="exact"/>
              <w:rPr>
                <w:rFonts w:hint="eastAsia"/>
                <w:lang w:val="en-US" w:eastAsia="zh-CN"/>
              </w:rPr>
            </w:pPr>
            <w:r>
              <w:rPr>
                <w:rFonts w:hint="eastAsia" w:ascii="宋体" w:hAnsi="宋体" w:cs="宋体"/>
                <w:color w:val="auto"/>
                <w:szCs w:val="21"/>
                <w:lang w:val="en-US" w:eastAsia="zh-CN"/>
              </w:rPr>
              <w:t>评价人：</w:t>
            </w:r>
            <w:r>
              <w:rPr>
                <w:rFonts w:hint="eastAsia" w:ascii="宋体" w:hAnsi="宋体" w:eastAsia="宋体" w:cs="宋体"/>
                <w:color w:val="auto"/>
                <w:szCs w:val="21"/>
                <w:lang w:val="en-US" w:eastAsia="zh-CN"/>
              </w:rPr>
              <w:t>周国举、周国松、黄奕、钟清开</w:t>
            </w:r>
            <w:r>
              <w:rPr>
                <w:rFonts w:hint="eastAsia" w:ascii="宋体" w:hAnsi="宋体" w:cs="宋体"/>
                <w:color w:val="auto"/>
                <w:szCs w:val="21"/>
                <w:lang w:val="en-US" w:eastAsia="zh-CN"/>
              </w:rPr>
              <w:t>，2023年1月10日。</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w:t>
            </w:r>
          </w:p>
          <w:p>
            <w:pPr>
              <w:pStyle w:val="2"/>
              <w:rPr>
                <w:rFonts w:hint="default"/>
                <w:lang w:val="en-US" w:eastAsia="zh-CN"/>
              </w:rPr>
            </w:pPr>
            <w:r>
              <w:rPr>
                <w:rFonts w:hint="eastAsia" w:ascii="宋体" w:hAnsi="宋体" w:cs="宋体"/>
                <w:color w:val="auto"/>
                <w:szCs w:val="21"/>
                <w:lang w:val="en-US" w:eastAsia="zh-CN"/>
              </w:rPr>
              <w:t>不符合验证：上次不符合为市场部Q8.4.1，本次审核，所有供方评审均有评审记录，不符合整改有效。</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查，公司对主要的原材料供应商采用的管理方法为：第一次对供方进行全面评价，包括：供方资质、产品质量、交货情况、售后服务能力等。对于已经正常供货的供方管理，对每批产品进行检验，通过定期反馈供方产品质量，及对质量问题要求供方进行纠正解决等来进行供方质量控制。</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lang w:val="en-US" w:eastAsia="zh-CN"/>
              </w:rPr>
              <w:t>查公司采购不合格情况：</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负责人讲体系运行以来，未出现采购产品有质量不符合的情况。</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公司编制了管理手册8.4条款及《外部提供过程、产品和服务的控制管理程序》</w:t>
            </w:r>
            <w:r>
              <w:rPr>
                <w:rFonts w:hint="eastAsia" w:ascii="宋体" w:hAnsi="宋体" w:cs="宋体"/>
                <w:color w:val="auto"/>
                <w:szCs w:val="21"/>
                <w:highlight w:val="none"/>
              </w:rPr>
              <w:t>。</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公司对产品外观、型号规格、数量进行了验收。经询问公司采购产品主要根据需求，根据进货检验记录对相关产品的数量、规格型号等进行检验。抽查验证记录《进货检验记录》</w:t>
            </w:r>
            <w:r>
              <w:rPr>
                <w:rFonts w:hint="eastAsia" w:ascii="宋体" w:hAnsi="宋体" w:cs="宋体"/>
                <w:color w:val="auto"/>
                <w:szCs w:val="21"/>
                <w:highlight w:val="none"/>
                <w:lang w:eastAsia="zh-CN"/>
              </w:rPr>
              <w:t>，提供</w:t>
            </w:r>
            <w:r>
              <w:rPr>
                <w:rFonts w:hint="eastAsia" w:ascii="宋体" w:hAnsi="宋体" w:cs="宋体"/>
                <w:color w:val="auto"/>
                <w:szCs w:val="21"/>
                <w:highlight w:val="none"/>
                <w:lang w:val="en-US" w:eastAsia="zh-CN"/>
              </w:rPr>
              <w:t>2022年9月-2023年2月对原辅料进行了进货检验记录。见8.6条款原材料检验记录。</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基本符合要求。现场查看其他采购物料均按要求进行验证入库</w:t>
            </w:r>
            <w:r>
              <w:rPr>
                <w:rFonts w:hint="eastAsia" w:ascii="宋体" w:hAnsi="宋体" w:cs="宋体"/>
                <w:color w:val="auto"/>
                <w:szCs w:val="21"/>
                <w:highlight w:val="none"/>
                <w:lang w:val="en-US" w:eastAsia="zh-CN"/>
              </w:rPr>
              <w:t>。</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公司外部供方的管理基本符合要求。</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负责人讲与供方沟通的内容包括：所提供的过程、产品和服务等；采</w:t>
            </w:r>
            <w:r>
              <w:rPr>
                <w:rFonts w:hint="eastAsia" w:ascii="宋体" w:hAnsi="宋体" w:cs="宋体"/>
                <w:color w:val="auto"/>
                <w:szCs w:val="21"/>
                <w:highlight w:val="none"/>
                <w:lang w:eastAsia="zh-CN"/>
              </w:rPr>
              <w:t>购物资</w:t>
            </w:r>
            <w:r>
              <w:rPr>
                <w:rFonts w:hint="eastAsia" w:ascii="宋体" w:hAnsi="宋体" w:cs="宋体"/>
                <w:color w:val="auto"/>
                <w:szCs w:val="21"/>
                <w:highlight w:val="none"/>
              </w:rPr>
              <w:t>根据</w:t>
            </w:r>
            <w:r>
              <w:rPr>
                <w:rFonts w:hint="eastAsia" w:ascii="宋体" w:hAnsi="宋体" w:cs="宋体"/>
                <w:color w:val="auto"/>
                <w:szCs w:val="21"/>
                <w:highlight w:val="none"/>
                <w:lang w:eastAsia="zh-CN"/>
              </w:rPr>
              <w:t>签订采购合同</w:t>
            </w:r>
            <w:r>
              <w:rPr>
                <w:rFonts w:hint="eastAsia" w:ascii="宋体" w:hAnsi="宋体" w:cs="宋体"/>
                <w:color w:val="auto"/>
                <w:szCs w:val="21"/>
                <w:highlight w:val="none"/>
              </w:rPr>
              <w:t>进产品的名称、规格、型号、数量等采购信息</w:t>
            </w:r>
            <w:r>
              <w:rPr>
                <w:rFonts w:hint="eastAsia" w:ascii="宋体" w:hAnsi="宋体" w:cs="宋体"/>
                <w:color w:val="auto"/>
                <w:szCs w:val="21"/>
                <w:highlight w:val="none"/>
                <w:lang w:eastAsia="zh-CN"/>
              </w:rPr>
              <w:t>的确定</w:t>
            </w:r>
            <w:r>
              <w:rPr>
                <w:rFonts w:hint="eastAsia" w:ascii="宋体" w:hAnsi="宋体" w:cs="宋体"/>
                <w:color w:val="auto"/>
                <w:szCs w:val="21"/>
                <w:highlight w:val="none"/>
              </w:rPr>
              <w:t>。</w:t>
            </w:r>
          </w:p>
          <w:p>
            <w:pPr>
              <w:spacing w:line="276"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查</w:t>
            </w:r>
            <w:r>
              <w:rPr>
                <w:rFonts w:hint="eastAsia" w:ascii="宋体" w:hAnsi="宋体" w:cs="宋体"/>
                <w:color w:val="auto"/>
                <w:szCs w:val="21"/>
                <w:highlight w:val="none"/>
                <w:lang w:eastAsia="zh-CN"/>
              </w:rPr>
              <w:t>采购合同、订单：</w:t>
            </w:r>
          </w:p>
          <w:p>
            <w:pPr>
              <w:spacing w:line="360" w:lineRule="auto"/>
              <w:ind w:firstLine="420" w:firstLineChars="200"/>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rPr>
              <w:t>供方：</w:t>
            </w:r>
            <w:r>
              <w:rPr>
                <w:rFonts w:hint="eastAsia" w:ascii="宋体" w:hAnsi="宋体" w:eastAsia="宋体" w:cs="宋体"/>
                <w:color w:val="auto"/>
                <w:szCs w:val="21"/>
                <w:highlight w:val="none"/>
                <w:lang w:val="en-US" w:eastAsia="zh-CN"/>
              </w:rPr>
              <w:t>永嘉县桥下镇宏昌教具厂</w:t>
            </w:r>
            <w:r>
              <w:rPr>
                <w:rFonts w:hint="eastAsia" w:ascii="宋体" w:hAnsi="宋体" w:cs="宋体"/>
                <w:color w:val="auto"/>
                <w:sz w:val="21"/>
                <w:szCs w:val="21"/>
                <w:highlight w:val="none"/>
                <w:lang w:val="en-US" w:eastAsia="zh-CN"/>
              </w:rPr>
              <w:t xml:space="preserve">     下单日期：2022.12.6</w:t>
            </w:r>
          </w:p>
          <w:p>
            <w:pPr>
              <w:spacing w:line="360" w:lineRule="auto"/>
              <w:ind w:firstLine="420" w:firstLineChars="200"/>
              <w:rPr>
                <w:rFonts w:hint="eastAsia"/>
                <w:color w:val="auto"/>
                <w:sz w:val="21"/>
                <w:szCs w:val="21"/>
                <w:highlight w:val="none"/>
                <w:lang w:val="en-US" w:eastAsia="zh-CN"/>
              </w:rPr>
            </w:pPr>
            <w:r>
              <w:rPr>
                <w:rFonts w:hint="eastAsia" w:ascii="宋体" w:hAnsi="宋体" w:cs="宋体"/>
                <w:color w:val="auto"/>
                <w:sz w:val="21"/>
                <w:szCs w:val="21"/>
                <w:highlight w:val="none"/>
                <w:lang w:val="en-US" w:eastAsia="zh-CN"/>
              </w:rPr>
              <w:t>产品：</w:t>
            </w:r>
            <w:r>
              <w:rPr>
                <w:rFonts w:hint="eastAsia"/>
                <w:color w:val="auto"/>
                <w:sz w:val="21"/>
                <w:szCs w:val="21"/>
                <w:highlight w:val="none"/>
                <w:lang w:val="en-US" w:eastAsia="zh-CN"/>
              </w:rPr>
              <w:t>物理学生桌（1200*600*760mm）</w:t>
            </w:r>
          </w:p>
          <w:p>
            <w:pPr>
              <w:pStyle w:val="2"/>
              <w:rPr>
                <w:rFonts w:hint="eastAsia"/>
                <w:highlight w:val="none"/>
                <w:lang w:val="en-US" w:eastAsia="zh-CN"/>
              </w:rPr>
            </w:pPr>
          </w:p>
          <w:p>
            <w:pPr>
              <w:spacing w:line="360" w:lineRule="auto"/>
              <w:ind w:firstLine="420" w:firstLineChars="200"/>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rPr>
              <w:t>供方：</w:t>
            </w:r>
            <w:r>
              <w:rPr>
                <w:rFonts w:hint="eastAsia" w:ascii="宋体" w:hAnsi="宋体" w:cs="宋体"/>
                <w:color w:val="auto"/>
                <w:sz w:val="21"/>
                <w:szCs w:val="21"/>
                <w:highlight w:val="none"/>
                <w:lang w:val="en-US" w:eastAsia="zh-CN"/>
              </w:rPr>
              <w:t>绍兴合立建材有限公司   下单日期：2022.5.23</w:t>
            </w:r>
          </w:p>
          <w:p>
            <w:pPr>
              <w:pStyle w:val="2"/>
              <w:ind w:firstLine="46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产品：双膜理化板 （1220*3050 13mm  绿色-1067）</w:t>
            </w:r>
          </w:p>
          <w:p>
            <w:pPr>
              <w:pStyle w:val="2"/>
              <w:ind w:firstLine="460" w:firstLineChars="200"/>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p>
            <w:pPr>
              <w:spacing w:line="360" w:lineRule="auto"/>
              <w:ind w:firstLine="420" w:firstLineChars="20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以上采购计划单，明确了产品名称、数量、规格型号、运输、违约、验收等内容。日常传递采购信息以采购计划单或电话、微信进行传递。</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公司的采购</w:t>
            </w:r>
            <w:r>
              <w:rPr>
                <w:rFonts w:hint="eastAsia" w:ascii="宋体" w:hAnsi="宋体" w:cs="宋体"/>
                <w:color w:val="auto"/>
                <w:szCs w:val="21"/>
                <w:highlight w:val="none"/>
                <w:lang w:eastAsia="zh-CN"/>
              </w:rPr>
              <w:t>合同</w:t>
            </w:r>
            <w:r>
              <w:rPr>
                <w:rFonts w:hint="eastAsia" w:ascii="宋体" w:hAnsi="宋体" w:cs="宋体"/>
                <w:color w:val="auto"/>
                <w:szCs w:val="21"/>
                <w:highlight w:val="none"/>
              </w:rPr>
              <w:t xml:space="preserve">明确了采购产品的具体要求，且均在合格供方处进行采购。   </w:t>
            </w:r>
          </w:p>
          <w:p>
            <w:pPr>
              <w:spacing w:line="360" w:lineRule="auto"/>
              <w:ind w:firstLine="420" w:firstLineChars="200"/>
              <w:rPr>
                <w:rFonts w:ascii="宋体" w:hAnsi="宋体" w:cs="宋体"/>
                <w:color w:val="auto"/>
                <w:szCs w:val="21"/>
              </w:rPr>
            </w:pPr>
            <w:r>
              <w:rPr>
                <w:rFonts w:hint="eastAsia" w:ascii="宋体" w:hAnsi="宋体" w:cs="宋体"/>
                <w:color w:val="auto"/>
                <w:szCs w:val="21"/>
                <w:highlight w:val="none"/>
              </w:rPr>
              <w:t>外部供方的信息管理有效。</w:t>
            </w:r>
          </w:p>
        </w:tc>
        <w:tc>
          <w:tcPr>
            <w:tcW w:w="1585" w:type="dxa"/>
          </w:tcPr>
          <w:p>
            <w:pPr>
              <w:rPr>
                <w:rFonts w:hint="eastAsia" w:eastAsia="宋体"/>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顾客满意</w:t>
            </w:r>
          </w:p>
        </w:tc>
        <w:tc>
          <w:tcPr>
            <w:tcW w:w="960" w:type="dxa"/>
          </w:tcPr>
          <w:p>
            <w:pPr>
              <w:rPr>
                <w:rFonts w:ascii="宋体" w:hAnsi="宋体" w:cs="宋体"/>
                <w:b/>
                <w:color w:val="auto"/>
                <w:szCs w:val="21"/>
              </w:rPr>
            </w:pPr>
            <w:r>
              <w:rPr>
                <w:rFonts w:hint="eastAsia" w:ascii="宋体" w:hAnsi="宋体" w:eastAsia="宋体" w:cs="新宋体"/>
                <w:color w:val="auto"/>
                <w:szCs w:val="21"/>
                <w:lang w:val="en-US" w:eastAsia="zh-CN"/>
              </w:rPr>
              <w:t>Q</w:t>
            </w:r>
            <w:r>
              <w:rPr>
                <w:rFonts w:hint="eastAsia" w:ascii="宋体" w:hAnsi="宋体" w:eastAsia="宋体" w:cs="新宋体"/>
                <w:color w:val="auto"/>
                <w:szCs w:val="21"/>
              </w:rPr>
              <w:t>9.1.2</w:t>
            </w:r>
          </w:p>
        </w:tc>
        <w:tc>
          <w:tcPr>
            <w:tcW w:w="10004" w:type="dxa"/>
          </w:tcPr>
          <w:p>
            <w:pPr>
              <w:spacing w:line="360" w:lineRule="auto"/>
              <w:rPr>
                <w:rFonts w:ascii="宋体" w:hAnsi="宋体" w:cs="宋体"/>
                <w:color w:val="auto"/>
                <w:szCs w:val="21"/>
              </w:rPr>
            </w:pPr>
            <w:r>
              <w:rPr>
                <w:rFonts w:hint="eastAsia" w:ascii="宋体" w:hAnsi="宋体" w:cs="宋体"/>
                <w:color w:val="auto"/>
                <w:szCs w:val="21"/>
              </w:rPr>
              <w:t>1、公司编制了《</w:t>
            </w:r>
            <w:r>
              <w:rPr>
                <w:rFonts w:hint="eastAsia" w:ascii="宋体" w:hAnsi="宋体" w:cs="宋体"/>
                <w:color w:val="auto"/>
                <w:szCs w:val="21"/>
                <w:lang w:eastAsia="zh-CN"/>
              </w:rPr>
              <w:t>顾客满意程度测量程序</w:t>
            </w:r>
            <w:r>
              <w:rPr>
                <w:rFonts w:hint="eastAsia" w:ascii="宋体" w:hAnsi="宋体" w:cs="宋体"/>
                <w:color w:val="auto"/>
                <w:szCs w:val="21"/>
              </w:rPr>
              <w:t>》，规定了监测、获取和利用顾客满意信息的方法。包括问卷调查，直接沟通、数据分析等。</w:t>
            </w:r>
          </w:p>
          <w:p>
            <w:pPr>
              <w:spacing w:line="360" w:lineRule="auto"/>
              <w:rPr>
                <w:rFonts w:hint="eastAsia" w:ascii="宋体" w:hAnsi="宋体" w:eastAsia="宋体" w:cs="宋体"/>
                <w:color w:val="auto"/>
                <w:szCs w:val="21"/>
                <w:lang w:val="en-US" w:eastAsia="zh-CN"/>
              </w:rPr>
            </w:pPr>
            <w:r>
              <w:rPr>
                <w:rFonts w:hint="eastAsia" w:ascii="宋体" w:hAnsi="宋体" w:cs="宋体"/>
                <w:color w:val="auto"/>
                <w:szCs w:val="21"/>
              </w:rPr>
              <w:t>2、公司主要通过日常口头交流、电话回访、定期发放《</w:t>
            </w:r>
            <w:r>
              <w:rPr>
                <w:rFonts w:hint="eastAsia" w:ascii="宋体" w:hAnsi="宋体" w:cs="宋体"/>
                <w:color w:val="auto"/>
                <w:szCs w:val="21"/>
                <w:lang w:eastAsia="zh-CN"/>
              </w:rPr>
              <w:t>顾客满意度调查表</w:t>
            </w:r>
            <w:r>
              <w:rPr>
                <w:rFonts w:hint="eastAsia" w:ascii="宋体" w:hAnsi="宋体" w:cs="宋体"/>
                <w:color w:val="auto"/>
                <w:szCs w:val="21"/>
              </w:rPr>
              <w:t>》等形式来收集了解顾客是否满</w:t>
            </w:r>
            <w:r>
              <w:rPr>
                <w:rFonts w:hint="eastAsia" w:ascii="宋体" w:hAnsi="宋体" w:cs="宋体"/>
                <w:color w:val="auto"/>
                <w:sz w:val="21"/>
                <w:szCs w:val="21"/>
              </w:rPr>
              <w:t>意的信息。提供有《</w:t>
            </w:r>
            <w:r>
              <w:rPr>
                <w:rFonts w:hint="eastAsia" w:ascii="宋体" w:hAnsi="宋体" w:cs="宋体"/>
                <w:color w:val="auto"/>
                <w:sz w:val="21"/>
                <w:szCs w:val="21"/>
                <w:lang w:eastAsia="zh-CN"/>
              </w:rPr>
              <w:t>顾客满意度调查表</w:t>
            </w:r>
            <w:r>
              <w:rPr>
                <w:rFonts w:hint="eastAsia" w:ascii="宋体" w:hAnsi="宋体" w:cs="宋体"/>
                <w:color w:val="auto"/>
                <w:sz w:val="21"/>
                <w:szCs w:val="21"/>
              </w:rPr>
              <w:t>》20</w:t>
            </w:r>
            <w:r>
              <w:rPr>
                <w:rFonts w:hint="eastAsia" w:ascii="宋体" w:hAnsi="宋体" w:cs="宋体"/>
                <w:color w:val="auto"/>
                <w:sz w:val="21"/>
                <w:szCs w:val="21"/>
                <w:lang w:val="en-US" w:eastAsia="zh-CN"/>
              </w:rPr>
              <w:t>22</w:t>
            </w:r>
            <w:r>
              <w:rPr>
                <w:rFonts w:hint="eastAsia" w:ascii="宋体" w:hAnsi="宋体" w:cs="宋体"/>
                <w:color w:val="auto"/>
                <w:sz w:val="21"/>
                <w:szCs w:val="21"/>
              </w:rPr>
              <w:t>年</w:t>
            </w:r>
            <w:r>
              <w:rPr>
                <w:rFonts w:hint="eastAsia" w:ascii="宋体" w:hAnsi="宋体" w:cs="宋体"/>
                <w:color w:val="auto"/>
                <w:sz w:val="21"/>
                <w:szCs w:val="21"/>
                <w:lang w:val="en-US" w:eastAsia="zh-CN"/>
              </w:rPr>
              <w:t>12</w:t>
            </w:r>
            <w:r>
              <w:rPr>
                <w:rFonts w:hint="eastAsia" w:ascii="宋体" w:hAnsi="宋体" w:cs="宋体"/>
                <w:color w:val="auto"/>
                <w:sz w:val="21"/>
                <w:szCs w:val="21"/>
              </w:rPr>
              <w:t>月的调查表共</w:t>
            </w:r>
            <w:r>
              <w:rPr>
                <w:rFonts w:hint="eastAsia" w:ascii="宋体" w:hAnsi="宋体" w:cs="宋体"/>
                <w:color w:val="auto"/>
                <w:sz w:val="21"/>
                <w:szCs w:val="21"/>
                <w:lang w:val="en-US" w:eastAsia="zh-CN"/>
              </w:rPr>
              <w:t>3</w:t>
            </w:r>
            <w:r>
              <w:rPr>
                <w:rFonts w:hint="eastAsia" w:ascii="宋体" w:hAnsi="宋体" w:cs="宋体"/>
                <w:color w:val="auto"/>
                <w:sz w:val="21"/>
                <w:szCs w:val="21"/>
              </w:rPr>
              <w:t>份，</w:t>
            </w:r>
            <w:r>
              <w:rPr>
                <w:rFonts w:hint="eastAsia" w:ascii="宋体" w:hAnsi="宋体" w:cs="宋体"/>
                <w:color w:val="auto"/>
                <w:sz w:val="21"/>
                <w:szCs w:val="21"/>
                <w:lang w:eastAsia="zh-CN"/>
              </w:rPr>
              <w:t>调查顾客：成都市志合益邦科技有限公司</w:t>
            </w:r>
            <w:r>
              <w:rPr>
                <w:rFonts w:hint="eastAsia" w:ascii="宋体" w:hAnsi="宋体" w:cs="宋体"/>
                <w:color w:val="auto"/>
                <w:sz w:val="21"/>
                <w:szCs w:val="21"/>
                <w:lang w:val="en-US" w:eastAsia="zh-CN"/>
              </w:rPr>
              <w:t>、四川省邛崃市教育局、四川省成都市邛崃市教育局等</w:t>
            </w:r>
            <w:r>
              <w:rPr>
                <w:rFonts w:hint="eastAsia" w:ascii="宋体" w:hAnsi="宋体" w:cs="宋体"/>
                <w:color w:val="auto"/>
                <w:sz w:val="21"/>
                <w:szCs w:val="21"/>
                <w:lang w:eastAsia="zh-CN"/>
              </w:rPr>
              <w:t>。</w:t>
            </w:r>
          </w:p>
          <w:p>
            <w:pPr>
              <w:spacing w:line="360" w:lineRule="auto"/>
              <w:rPr>
                <w:rFonts w:hint="eastAsia" w:ascii="宋体" w:hAnsi="宋体" w:cs="宋体"/>
                <w:color w:val="auto"/>
                <w:szCs w:val="21"/>
              </w:rPr>
            </w:pPr>
            <w:r>
              <w:rPr>
                <w:rFonts w:hint="eastAsia" w:ascii="宋体" w:hAnsi="宋体" w:cs="宋体"/>
                <w:color w:val="auto"/>
                <w:szCs w:val="21"/>
              </w:rPr>
              <w:t>--调查内容包括：质量、性能、价格、交期</w:t>
            </w:r>
            <w:r>
              <w:rPr>
                <w:rFonts w:hint="eastAsia" w:ascii="宋体" w:hAnsi="宋体" w:cs="宋体"/>
                <w:color w:val="auto"/>
                <w:szCs w:val="21"/>
                <w:lang w:eastAsia="zh-CN"/>
              </w:rPr>
              <w:t>、服务</w:t>
            </w:r>
            <w:r>
              <w:rPr>
                <w:rFonts w:hint="eastAsia" w:ascii="宋体" w:hAnsi="宋体" w:cs="宋体"/>
                <w:color w:val="auto"/>
                <w:szCs w:val="21"/>
              </w:rPr>
              <w:t>等.</w:t>
            </w:r>
          </w:p>
          <w:p>
            <w:pPr>
              <w:spacing w:line="360" w:lineRule="auto"/>
              <w:rPr>
                <w:rFonts w:hint="eastAsia" w:ascii="宋体" w:hAnsi="宋体" w:cs="宋体"/>
                <w:color w:val="auto"/>
                <w:szCs w:val="21"/>
              </w:rPr>
            </w:pPr>
            <w:r>
              <w:rPr>
                <w:rFonts w:hint="eastAsia" w:ascii="宋体" w:hAnsi="宋体" w:cs="宋体"/>
                <w:color w:val="auto"/>
                <w:szCs w:val="21"/>
              </w:rPr>
              <w:t>---但客户对质量、性能、价格、交期等项都比较满意。</w:t>
            </w:r>
          </w:p>
          <w:p>
            <w:pPr>
              <w:spacing w:line="360" w:lineRule="auto"/>
              <w:rPr>
                <w:rFonts w:hint="eastAsia" w:ascii="宋体" w:hAnsi="宋体" w:cs="宋体"/>
                <w:color w:val="auto"/>
                <w:szCs w:val="21"/>
              </w:rPr>
            </w:pPr>
            <w:r>
              <w:rPr>
                <w:rFonts w:hint="eastAsia" w:ascii="宋体" w:hAnsi="宋体" w:cs="宋体"/>
                <w:color w:val="auto"/>
                <w:szCs w:val="21"/>
              </w:rPr>
              <w:t>--统计分析结果：</w:t>
            </w:r>
            <w:r>
              <w:rPr>
                <w:rFonts w:hint="eastAsia" w:ascii="宋体" w:hAnsi="宋体" w:cs="宋体"/>
                <w:color w:val="auto"/>
                <w:szCs w:val="21"/>
                <w:lang w:val="en-US" w:eastAsia="zh-CN"/>
              </w:rPr>
              <w:t>98分</w:t>
            </w:r>
            <w:r>
              <w:rPr>
                <w:rFonts w:hint="eastAsia" w:ascii="宋体" w:hAnsi="宋体" w:cs="宋体"/>
                <w:color w:val="auto"/>
                <w:szCs w:val="21"/>
              </w:rPr>
              <w:t>（已实现既定目标）</w:t>
            </w:r>
          </w:p>
          <w:p>
            <w:pPr>
              <w:spacing w:line="360" w:lineRule="auto"/>
              <w:rPr>
                <w:rFonts w:hint="eastAsia" w:ascii="宋体" w:hAnsi="宋体" w:cs="宋体"/>
                <w:color w:val="auto"/>
                <w:szCs w:val="21"/>
              </w:rPr>
            </w:pPr>
            <w:r>
              <w:rPr>
                <w:rFonts w:hint="eastAsia" w:ascii="宋体" w:hAnsi="宋体" w:cs="宋体"/>
                <w:color w:val="auto"/>
                <w:szCs w:val="21"/>
              </w:rPr>
              <w:t>公司负责人讲：通过本次对</w:t>
            </w:r>
            <w:r>
              <w:rPr>
                <w:rFonts w:hint="eastAsia" w:ascii="宋体" w:hAnsi="宋体" w:cs="宋体"/>
                <w:color w:val="auto"/>
                <w:sz w:val="21"/>
                <w:szCs w:val="21"/>
                <w:lang w:eastAsia="zh-CN"/>
              </w:rPr>
              <w:t>成都市志合益邦科技有限公司</w:t>
            </w:r>
            <w:r>
              <w:rPr>
                <w:rFonts w:hint="eastAsia" w:ascii="宋体" w:hAnsi="宋体" w:cs="宋体"/>
                <w:color w:val="auto"/>
                <w:sz w:val="21"/>
                <w:szCs w:val="21"/>
                <w:lang w:val="en-US" w:eastAsia="zh-CN"/>
              </w:rPr>
              <w:t>、四川省邛崃市教育局、四川省成都市邛崃市教育局等</w:t>
            </w:r>
            <w:r>
              <w:rPr>
                <w:rFonts w:hint="eastAsia" w:ascii="宋体" w:hAnsi="宋体" w:cs="宋体"/>
                <w:color w:val="auto"/>
                <w:sz w:val="21"/>
                <w:szCs w:val="21"/>
                <w:lang w:eastAsia="zh-CN"/>
              </w:rPr>
              <w:t>公司</w:t>
            </w:r>
            <w:r>
              <w:rPr>
                <w:rFonts w:hint="eastAsia" w:ascii="宋体" w:hAnsi="宋体" w:cs="宋体"/>
                <w:color w:val="auto"/>
                <w:szCs w:val="21"/>
              </w:rPr>
              <w:t>进行满意度调查，从统计结果可以看出，顾客对公司的交货准时度及准确性</w:t>
            </w:r>
            <w:r>
              <w:rPr>
                <w:rFonts w:hint="eastAsia" w:ascii="宋体" w:hAnsi="宋体" w:cs="宋体"/>
                <w:color w:val="auto"/>
                <w:szCs w:val="21"/>
                <w:lang w:eastAsia="zh-CN"/>
              </w:rPr>
              <w:t>等</w:t>
            </w:r>
            <w:r>
              <w:rPr>
                <w:rFonts w:hint="eastAsia" w:ascii="宋体" w:hAnsi="宋体" w:cs="宋体"/>
                <w:color w:val="auto"/>
                <w:szCs w:val="21"/>
              </w:rPr>
              <w:t>都比较满意。</w:t>
            </w:r>
          </w:p>
          <w:p>
            <w:pPr>
              <w:spacing w:line="360" w:lineRule="auto"/>
              <w:rPr>
                <w:rFonts w:ascii="宋体" w:hAnsi="宋体" w:cs="宋体"/>
                <w:color w:val="auto"/>
                <w:szCs w:val="21"/>
              </w:rPr>
            </w:pPr>
            <w:r>
              <w:rPr>
                <w:rFonts w:hint="eastAsia" w:ascii="宋体" w:hAnsi="宋体" w:cs="宋体"/>
                <w:color w:val="auto"/>
                <w:szCs w:val="21"/>
              </w:rPr>
              <w:t>公司现目前没有发生客户流失的现象。</w:t>
            </w:r>
          </w:p>
        </w:tc>
        <w:tc>
          <w:tcPr>
            <w:tcW w:w="1585" w:type="dxa"/>
          </w:tcPr>
          <w:p>
            <w:pPr>
              <w:rPr>
                <w:color w:val="auto"/>
              </w:rPr>
            </w:pPr>
            <w:r>
              <w:rPr>
                <w:rFonts w:hint="eastAsia"/>
                <w:color w:val="auto"/>
                <w:lang w:eastAsia="zh-CN"/>
              </w:rPr>
              <w:t>符合</w:t>
            </w:r>
          </w:p>
        </w:tc>
      </w:tr>
    </w:tbl>
    <w:p>
      <w:pPr>
        <w:pStyle w:val="6"/>
      </w:pPr>
      <w:r>
        <w:rPr>
          <w:rFonts w:hint="eastAsia"/>
        </w:rPr>
        <w:t>说明：不符合标注N</w:t>
      </w:r>
    </w:p>
    <w:p>
      <w:pPr>
        <w:jc w:val="center"/>
        <w:rPr>
          <w:rFonts w:ascii="隶书" w:hAnsi="宋体" w:eastAsia="隶书"/>
          <w:bCs/>
          <w:color w:val="000000"/>
          <w:sz w:val="36"/>
          <w:szCs w:val="36"/>
        </w:rPr>
      </w:pPr>
      <w:bookmarkStart w:id="3" w:name="_GoBack"/>
      <w:bookmarkEnd w:id="3"/>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94"/>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594" w:type="dxa"/>
            <w:vAlign w:val="center"/>
          </w:tcPr>
          <w:p>
            <w:pPr>
              <w:rPr>
                <w:sz w:val="24"/>
                <w:szCs w:val="24"/>
              </w:rPr>
            </w:pPr>
            <w:r>
              <w:rPr>
                <w:rFonts w:hint="eastAsia"/>
                <w:sz w:val="24"/>
                <w:szCs w:val="24"/>
              </w:rPr>
              <w:t>受审核部门：</w:t>
            </w:r>
            <w:r>
              <w:rPr>
                <w:rFonts w:hint="eastAsia"/>
                <w:sz w:val="24"/>
                <w:szCs w:val="24"/>
                <w:lang w:val="en-US" w:eastAsia="zh-CN"/>
              </w:rPr>
              <w:t>生产</w:t>
            </w:r>
            <w:r>
              <w:rPr>
                <w:rFonts w:hint="eastAsia"/>
                <w:sz w:val="24"/>
                <w:szCs w:val="24"/>
              </w:rPr>
              <w:t xml:space="preserve">部  </w:t>
            </w:r>
            <w:r>
              <w:rPr>
                <w:rFonts w:hint="eastAsia"/>
                <w:sz w:val="24"/>
                <w:szCs w:val="24"/>
                <w:lang w:val="en-US" w:eastAsia="zh-CN"/>
              </w:rPr>
              <w:t xml:space="preserve">     </w:t>
            </w:r>
            <w:r>
              <w:rPr>
                <w:rFonts w:hint="eastAsia"/>
                <w:sz w:val="24"/>
                <w:szCs w:val="24"/>
              </w:rPr>
              <w:t>主管领</w:t>
            </w:r>
            <w:r>
              <w:rPr>
                <w:rFonts w:hint="eastAsia" w:eastAsia="宋体"/>
                <w:sz w:val="24"/>
                <w:szCs w:val="24"/>
              </w:rPr>
              <w:t>导：</w:t>
            </w:r>
            <w:r>
              <w:rPr>
                <w:rFonts w:hint="eastAsia"/>
                <w:sz w:val="24"/>
                <w:szCs w:val="24"/>
                <w:lang w:eastAsia="zh-CN"/>
              </w:rPr>
              <w:t>钟清开</w:t>
            </w:r>
            <w:r>
              <w:rPr>
                <w:rFonts w:hint="eastAsia" w:eastAsia="宋体"/>
                <w:sz w:val="24"/>
                <w:szCs w:val="24"/>
                <w:lang w:val="en-US" w:eastAsia="zh-CN"/>
              </w:rPr>
              <w:t xml:space="preserve">     </w:t>
            </w:r>
            <w:r>
              <w:rPr>
                <w:rFonts w:hint="eastAsia" w:eastAsia="宋体"/>
                <w:sz w:val="24"/>
                <w:szCs w:val="24"/>
              </w:rPr>
              <w:t xml:space="preserve">  陪同人员：</w:t>
            </w:r>
            <w:r>
              <w:rPr>
                <w:rFonts w:hint="eastAsia"/>
                <w:sz w:val="24"/>
                <w:szCs w:val="24"/>
                <w:lang w:eastAsia="zh-CN"/>
              </w:rPr>
              <w:t>黄奕</w:t>
            </w:r>
          </w:p>
        </w:tc>
        <w:tc>
          <w:tcPr>
            <w:tcW w:w="99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594"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陈伟                   </w:t>
            </w:r>
            <w:r>
              <w:rPr>
                <w:rFonts w:hint="eastAsia"/>
                <w:sz w:val="24"/>
                <w:szCs w:val="24"/>
              </w:rPr>
              <w:t>审核时间：</w:t>
            </w:r>
            <w:r>
              <w:rPr>
                <w:rFonts w:hint="eastAsia"/>
                <w:sz w:val="24"/>
                <w:szCs w:val="24"/>
                <w:lang w:val="en-US" w:eastAsia="zh-CN"/>
              </w:rPr>
              <w:t>2023.3.15</w:t>
            </w:r>
          </w:p>
        </w:tc>
        <w:tc>
          <w:tcPr>
            <w:tcW w:w="99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594" w:type="dxa"/>
            <w:vAlign w:val="center"/>
          </w:tcPr>
          <w:p>
            <w:pPr>
              <w:rPr>
                <w:sz w:val="24"/>
                <w:szCs w:val="24"/>
              </w:rPr>
            </w:pPr>
            <w:r>
              <w:rPr>
                <w:rFonts w:hint="eastAsia"/>
                <w:sz w:val="24"/>
                <w:szCs w:val="24"/>
              </w:rPr>
              <w:t>审核条款：</w:t>
            </w:r>
          </w:p>
        </w:tc>
        <w:tc>
          <w:tcPr>
            <w:tcW w:w="99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160" w:type="dxa"/>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宋体" w:hAnsi="宋体" w:cs="新宋体"/>
                <w:szCs w:val="21"/>
              </w:rPr>
            </w:pP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 xml:space="preserve">QE5.3； </w:t>
            </w:r>
          </w:p>
          <w:p>
            <w:pPr>
              <w:rPr>
                <w:rFonts w:ascii="宋体" w:hAnsi="宋体" w:cs="新宋体"/>
                <w:szCs w:val="21"/>
              </w:rPr>
            </w:pPr>
          </w:p>
        </w:tc>
        <w:tc>
          <w:tcPr>
            <w:tcW w:w="10594" w:type="dxa"/>
          </w:tcPr>
          <w:p>
            <w:pPr>
              <w:spacing w:line="400" w:lineRule="exact"/>
              <w:rPr>
                <w:rFonts w:ascii="宋体" w:cs="宋体"/>
                <w:szCs w:val="21"/>
              </w:rPr>
            </w:pPr>
            <w:r>
              <w:rPr>
                <w:rFonts w:hint="eastAsia" w:ascii="宋体" w:cs="宋体"/>
                <w:szCs w:val="21"/>
              </w:rPr>
              <w:t>在《部门职责》中规定了</w:t>
            </w:r>
            <w:r>
              <w:rPr>
                <w:rFonts w:hint="eastAsia" w:ascii="宋体" w:cs="宋体"/>
                <w:szCs w:val="21"/>
                <w:lang w:eastAsia="zh-CN"/>
              </w:rPr>
              <w:t>生产部</w:t>
            </w:r>
            <w:r>
              <w:rPr>
                <w:rFonts w:hint="eastAsia" w:ascii="宋体" w:cs="宋体"/>
                <w:szCs w:val="21"/>
              </w:rPr>
              <w:t>的职责和权限，以确保部门工作的展开和实施：</w:t>
            </w:r>
          </w:p>
          <w:p>
            <w:pPr>
              <w:spacing w:line="400" w:lineRule="exact"/>
              <w:ind w:left="1297" w:leftChars="174" w:hanging="932" w:hangingChars="444"/>
              <w:rPr>
                <w:rFonts w:hint="eastAsia" w:ascii="宋体" w:hAnsi="宋体"/>
                <w:sz w:val="21"/>
                <w:szCs w:val="21"/>
              </w:rPr>
            </w:pPr>
            <w:r>
              <w:rPr>
                <w:rFonts w:hint="eastAsia" w:ascii="宋体" w:hAnsi="宋体"/>
                <w:sz w:val="21"/>
                <w:szCs w:val="21"/>
              </w:rPr>
              <w:t xml:space="preserve">1）参与制定公司发展战略与年度经营计划； </w:t>
            </w:r>
          </w:p>
          <w:p>
            <w:pPr>
              <w:spacing w:line="400" w:lineRule="exact"/>
              <w:ind w:left="1297" w:leftChars="174" w:hanging="932" w:hangingChars="444"/>
              <w:rPr>
                <w:rFonts w:hint="eastAsia" w:ascii="宋体" w:hAnsi="宋体"/>
                <w:sz w:val="21"/>
                <w:szCs w:val="21"/>
              </w:rPr>
            </w:pPr>
            <w:r>
              <w:rPr>
                <w:rFonts w:hint="eastAsia" w:ascii="宋体" w:hAnsi="宋体"/>
                <w:sz w:val="21"/>
                <w:szCs w:val="21"/>
              </w:rPr>
              <w:t xml:space="preserve">2）组织临时用电线路的监督管理； </w:t>
            </w:r>
          </w:p>
          <w:p>
            <w:pPr>
              <w:spacing w:line="400" w:lineRule="exact"/>
              <w:ind w:left="1297" w:leftChars="174" w:hanging="932" w:hangingChars="444"/>
              <w:rPr>
                <w:rFonts w:hint="eastAsia" w:ascii="宋体" w:hAnsi="宋体"/>
                <w:sz w:val="21"/>
                <w:szCs w:val="21"/>
              </w:rPr>
            </w:pPr>
            <w:r>
              <w:rPr>
                <w:rFonts w:hint="eastAsia" w:ascii="宋体" w:hAnsi="宋体"/>
                <w:sz w:val="21"/>
                <w:szCs w:val="21"/>
              </w:rPr>
              <w:t xml:space="preserve">3）负责公司水、电输送安全管理； </w:t>
            </w:r>
          </w:p>
          <w:p>
            <w:pPr>
              <w:spacing w:line="400" w:lineRule="exact"/>
              <w:ind w:left="365" w:leftChars="174"/>
              <w:rPr>
                <w:rFonts w:hint="eastAsia" w:ascii="宋体" w:hAnsi="宋体"/>
                <w:sz w:val="21"/>
                <w:szCs w:val="21"/>
              </w:rPr>
            </w:pPr>
            <w:r>
              <w:rPr>
                <w:rFonts w:hint="eastAsia" w:ascii="宋体" w:hAnsi="宋体"/>
                <w:sz w:val="21"/>
                <w:szCs w:val="21"/>
              </w:rPr>
              <w:t xml:space="preserve">4）领导建立和完善管理制度，组织实施并监督、检查生产体系的运行； </w:t>
            </w:r>
          </w:p>
          <w:p>
            <w:pPr>
              <w:spacing w:line="400" w:lineRule="exact"/>
              <w:ind w:left="365" w:leftChars="174"/>
              <w:rPr>
                <w:rFonts w:hint="eastAsia" w:ascii="宋体" w:hAnsi="宋体"/>
                <w:sz w:val="21"/>
                <w:szCs w:val="21"/>
              </w:rPr>
            </w:pPr>
            <w:r>
              <w:rPr>
                <w:rFonts w:hint="eastAsia" w:ascii="宋体" w:hAnsi="宋体"/>
                <w:sz w:val="21"/>
                <w:szCs w:val="21"/>
              </w:rPr>
              <w:t xml:space="preserve">5）组织落实、监督调控生产过程各项工艺、质量、安全、成本指标等；  </w:t>
            </w:r>
          </w:p>
          <w:p>
            <w:pPr>
              <w:spacing w:line="400" w:lineRule="exact"/>
              <w:ind w:left="365" w:leftChars="174"/>
              <w:rPr>
                <w:rFonts w:hint="eastAsia" w:ascii="宋体" w:hAnsi="宋体"/>
                <w:sz w:val="21"/>
                <w:szCs w:val="21"/>
              </w:rPr>
            </w:pPr>
            <w:r>
              <w:rPr>
                <w:rFonts w:hint="eastAsia" w:ascii="宋体" w:hAnsi="宋体"/>
                <w:sz w:val="21"/>
                <w:szCs w:val="21"/>
              </w:rPr>
              <w:t xml:space="preserve">6）领导、管理基础设施维护，保证生产现场能够正常生产，设备处于良好状态； </w:t>
            </w:r>
          </w:p>
          <w:p>
            <w:pPr>
              <w:spacing w:line="400" w:lineRule="exact"/>
              <w:ind w:left="365" w:leftChars="174"/>
              <w:rPr>
                <w:rFonts w:hint="eastAsia" w:ascii="宋体" w:hAnsi="宋体"/>
                <w:sz w:val="21"/>
                <w:szCs w:val="21"/>
              </w:rPr>
            </w:pPr>
            <w:r>
              <w:rPr>
                <w:rFonts w:hint="eastAsia" w:ascii="宋体" w:hAnsi="宋体"/>
                <w:sz w:val="21"/>
                <w:szCs w:val="21"/>
              </w:rPr>
              <w:t xml:space="preserve">7）负责生产区域内消防设施的定期检查并保证在有效期内使用； </w:t>
            </w:r>
          </w:p>
          <w:p>
            <w:pPr>
              <w:spacing w:line="400" w:lineRule="exact"/>
              <w:ind w:left="365" w:leftChars="174"/>
              <w:rPr>
                <w:rFonts w:hint="eastAsia" w:ascii="宋体" w:hAnsi="宋体"/>
                <w:sz w:val="21"/>
                <w:szCs w:val="21"/>
              </w:rPr>
            </w:pPr>
            <w:r>
              <w:rPr>
                <w:rFonts w:hint="eastAsia" w:ascii="宋体" w:hAnsi="宋体"/>
                <w:sz w:val="21"/>
                <w:szCs w:val="21"/>
              </w:rPr>
              <w:t>8）综合平衡年度安全生产任务，制定下达月度生产计划，做到安全生产。</w:t>
            </w:r>
          </w:p>
          <w:p>
            <w:pPr>
              <w:spacing w:line="400" w:lineRule="exact"/>
              <w:ind w:left="365" w:leftChars="174"/>
              <w:rPr>
                <w:rFonts w:hint="eastAsia"/>
              </w:rPr>
            </w:pPr>
            <w:r>
              <w:rPr>
                <w:rFonts w:hint="eastAsia" w:ascii="宋体" w:hAnsi="宋体"/>
                <w:sz w:val="21"/>
                <w:szCs w:val="21"/>
              </w:rPr>
              <w:t>9）负责本部门环境因素的识别评价和控制措施的实施；</w:t>
            </w:r>
          </w:p>
          <w:p>
            <w:pPr>
              <w:widowControl/>
              <w:jc w:val="left"/>
              <w:rPr>
                <w:rFonts w:ascii="宋体" w:hAnsi="宋体" w:cs="宋体"/>
                <w:szCs w:val="21"/>
              </w:rPr>
            </w:pPr>
            <w:r>
              <w:rPr>
                <w:rFonts w:hint="eastAsia" w:ascii="宋体" w:cs="宋体"/>
                <w:szCs w:val="21"/>
                <w:lang w:eastAsia="zh-CN"/>
              </w:rPr>
              <w:t>生产部</w:t>
            </w:r>
            <w:r>
              <w:rPr>
                <w:rFonts w:hint="eastAsia" w:ascii="宋体" w:cs="宋体"/>
                <w:szCs w:val="21"/>
              </w:rPr>
              <w:t>负责人能基本阐述本部门的主要职责</w:t>
            </w:r>
            <w:r>
              <w:rPr>
                <w:rFonts w:hint="eastAsia" w:ascii="宋体" w:hAnsi="宋体"/>
                <w:szCs w:val="21"/>
              </w:rPr>
              <w:t>。</w:t>
            </w:r>
          </w:p>
        </w:tc>
        <w:tc>
          <w:tcPr>
            <w:tcW w:w="99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160" w:type="dxa"/>
          </w:tcPr>
          <w:p>
            <w:pPr>
              <w:adjustRightInd w:val="0"/>
              <w:snapToGrid w:val="0"/>
              <w:rPr>
                <w:rFonts w:ascii="宋体" w:hAnsi="宋体" w:cs="新宋体"/>
                <w:szCs w:val="21"/>
              </w:rPr>
            </w:pPr>
            <w:r>
              <w:rPr>
                <w:rFonts w:hint="eastAsia" w:ascii="宋体" w:hAnsi="宋体" w:cs="宋体"/>
                <w:szCs w:val="21"/>
              </w:rPr>
              <w:t>目标及其实现的策划</w:t>
            </w:r>
          </w:p>
        </w:tc>
        <w:tc>
          <w:tcPr>
            <w:tcW w:w="960" w:type="dxa"/>
          </w:tcPr>
          <w:p>
            <w:pPr>
              <w:rPr>
                <w:rFonts w:ascii="宋体" w:hAnsi="宋体" w:cs="宋体"/>
                <w:szCs w:val="21"/>
              </w:rPr>
            </w:pPr>
            <w:r>
              <w:rPr>
                <w:rFonts w:hint="eastAsia" w:ascii="宋体" w:hAnsi="宋体" w:cs="宋体"/>
                <w:szCs w:val="21"/>
              </w:rPr>
              <w:t>QE6.2</w:t>
            </w:r>
          </w:p>
          <w:p>
            <w:pPr>
              <w:rPr>
                <w:rFonts w:ascii="宋体" w:hAnsi="宋体" w:cs="新宋体"/>
                <w:szCs w:val="21"/>
              </w:rPr>
            </w:pPr>
          </w:p>
        </w:tc>
        <w:tc>
          <w:tcPr>
            <w:tcW w:w="10594" w:type="dxa"/>
          </w:tcPr>
          <w:p>
            <w:pPr>
              <w:spacing w:line="400" w:lineRule="exact"/>
              <w:rPr>
                <w:rFonts w:ascii="宋体" w:cs="宋体"/>
                <w:szCs w:val="21"/>
                <w:highlight w:val="none"/>
              </w:rPr>
            </w:pPr>
            <w:r>
              <w:rPr>
                <w:rFonts w:hint="eastAsia" w:ascii="宋体" w:cs="宋体"/>
                <w:szCs w:val="21"/>
                <w:highlight w:val="none"/>
              </w:rPr>
              <w:t>查见：</w:t>
            </w:r>
            <w:r>
              <w:rPr>
                <w:rFonts w:hint="eastAsia" w:ascii="宋体" w:cs="宋体"/>
                <w:szCs w:val="21"/>
                <w:highlight w:val="none"/>
                <w:lang w:eastAsia="zh-CN"/>
              </w:rPr>
              <w:t>生产部</w:t>
            </w:r>
            <w:r>
              <w:rPr>
                <w:rFonts w:hint="eastAsia" w:ascii="宋体" w:cs="宋体"/>
                <w:szCs w:val="21"/>
                <w:highlight w:val="none"/>
              </w:rPr>
              <w:t>“质量、环境目标指标和管理方案”，内容包括：</w:t>
            </w:r>
          </w:p>
          <w:p>
            <w:pPr>
              <w:widowControl/>
              <w:jc w:val="left"/>
              <w:rPr>
                <w:rFonts w:hint="eastAsia" w:ascii="宋体" w:hAnsi="宋体" w:cs="宋体"/>
                <w:szCs w:val="21"/>
                <w:highlight w:val="none"/>
              </w:rPr>
            </w:pPr>
            <w:r>
              <w:rPr>
                <w:rFonts w:hint="eastAsia" w:ascii="宋体" w:cs="宋体"/>
                <w:szCs w:val="21"/>
                <w:highlight w:val="none"/>
              </w:rPr>
              <w:t>质</w:t>
            </w:r>
            <w:r>
              <w:rPr>
                <w:rFonts w:hint="eastAsia" w:ascii="宋体" w:hAnsi="宋体" w:cs="宋体"/>
                <w:szCs w:val="21"/>
                <w:highlight w:val="none"/>
              </w:rPr>
              <w:t xml:space="preserve">量目标、环境目标：    </w:t>
            </w:r>
            <w:r>
              <w:rPr>
                <w:rFonts w:hint="eastAsia" w:ascii="宋体" w:hAnsi="宋体" w:cs="宋体"/>
                <w:szCs w:val="21"/>
                <w:highlight w:val="none"/>
                <w:lang w:val="en-US" w:eastAsia="zh-CN"/>
              </w:rPr>
              <w:t xml:space="preserve">            考核</w:t>
            </w:r>
            <w:r>
              <w:rPr>
                <w:rFonts w:hint="eastAsia" w:ascii="宋体" w:hAnsi="宋体" w:cs="宋体"/>
                <w:szCs w:val="21"/>
                <w:highlight w:val="none"/>
              </w:rPr>
              <w:t>完成</w:t>
            </w:r>
            <w:r>
              <w:rPr>
                <w:rFonts w:hint="eastAsia" w:ascii="宋体" w:hAnsi="宋体" w:cs="宋体"/>
                <w:szCs w:val="21"/>
                <w:highlight w:val="none"/>
                <w:lang w:val="en-US" w:eastAsia="zh-CN"/>
              </w:rPr>
              <w:t>情况</w:t>
            </w:r>
            <w:r>
              <w:rPr>
                <w:rFonts w:hint="eastAsia" w:ascii="宋体" w:hAnsi="宋体" w:cs="宋体"/>
                <w:szCs w:val="21"/>
                <w:highlight w:val="none"/>
              </w:rPr>
              <w:t>（</w:t>
            </w:r>
            <w:r>
              <w:rPr>
                <w:rFonts w:hint="eastAsia" w:ascii="宋体" w:hAnsi="宋体" w:cs="宋体"/>
                <w:szCs w:val="21"/>
                <w:highlight w:val="none"/>
                <w:lang w:eastAsia="zh-CN"/>
              </w:rPr>
              <w:t>2022年9月-2023年2月</w:t>
            </w:r>
            <w:r>
              <w:rPr>
                <w:rFonts w:hint="eastAsia" w:ascii="宋体" w:hAnsi="宋体" w:cs="宋体"/>
                <w:szCs w:val="21"/>
                <w:highlight w:val="none"/>
              </w:rPr>
              <w:t>）</w:t>
            </w:r>
          </w:p>
          <w:p>
            <w:pPr>
              <w:widowControl/>
              <w:jc w:val="left"/>
              <w:rPr>
                <w:rFonts w:hint="default" w:ascii="宋体" w:hAnsi="宋体" w:cs="宋体"/>
                <w:szCs w:val="21"/>
                <w:highlight w:val="none"/>
                <w:lang w:val="en-US" w:eastAsia="zh-CN"/>
              </w:rPr>
            </w:pPr>
            <w:r>
              <w:rPr>
                <w:rFonts w:hint="eastAsia" w:ascii="宋体" w:hAnsi="宋体"/>
                <w:szCs w:val="21"/>
                <w:highlight w:val="none"/>
              </w:rPr>
              <w:t>产品一次组装合格率</w:t>
            </w:r>
            <w:r>
              <w:rPr>
                <w:rFonts w:hint="eastAsia" w:ascii="宋体" w:hAnsi="宋体" w:cs="宋体"/>
                <w:szCs w:val="21"/>
                <w:highlight w:val="none"/>
                <w:lang w:val="en-US" w:eastAsia="zh-CN"/>
              </w:rPr>
              <w:t xml:space="preserve">                        </w:t>
            </w:r>
            <w:r>
              <w:rPr>
                <w:rFonts w:hint="eastAsia" w:ascii="宋体" w:hAnsi="宋体" w:cs="宋体"/>
                <w:szCs w:val="21"/>
                <w:highlight w:val="none"/>
              </w:rPr>
              <w:t>100%</w:t>
            </w:r>
          </w:p>
          <w:p>
            <w:pPr>
              <w:widowControl/>
              <w:jc w:val="left"/>
              <w:rPr>
                <w:rFonts w:hint="default" w:ascii="宋体" w:hAnsi="宋体" w:cs="宋体"/>
                <w:szCs w:val="21"/>
                <w:highlight w:val="none"/>
                <w:lang w:val="en-US" w:eastAsia="zh-CN"/>
              </w:rPr>
            </w:pPr>
            <w:r>
              <w:rPr>
                <w:rFonts w:hint="eastAsia" w:ascii="宋体" w:hAnsi="宋体" w:cs="Arial"/>
                <w:color w:val="000000"/>
                <w:szCs w:val="21"/>
                <w:highlight w:val="none"/>
              </w:rPr>
              <w:t>设备设施完好率</w:t>
            </w:r>
            <w:r>
              <w:rPr>
                <w:rFonts w:hint="eastAsia" w:ascii="宋体" w:hAnsi="宋体" w:cs="宋体"/>
                <w:szCs w:val="21"/>
                <w:highlight w:val="none"/>
                <w:lang w:val="en-US" w:eastAsia="zh-CN"/>
              </w:rPr>
              <w:t xml:space="preserve">                            </w:t>
            </w:r>
            <w:r>
              <w:rPr>
                <w:rFonts w:hint="eastAsia" w:ascii="宋体" w:hAnsi="宋体" w:cs="宋体"/>
                <w:szCs w:val="21"/>
                <w:highlight w:val="none"/>
              </w:rPr>
              <w:t>100%</w:t>
            </w:r>
          </w:p>
          <w:p>
            <w:pPr>
              <w:widowControl/>
              <w:jc w:val="left"/>
              <w:rPr>
                <w:rFonts w:hint="default" w:ascii="宋体" w:hAnsi="宋体" w:cs="宋体"/>
                <w:szCs w:val="21"/>
                <w:highlight w:val="none"/>
                <w:lang w:val="en-US" w:eastAsia="zh-CN"/>
              </w:rPr>
            </w:pPr>
            <w:r>
              <w:rPr>
                <w:rFonts w:hint="eastAsia" w:ascii="宋体" w:hAnsi="宋体"/>
                <w:szCs w:val="21"/>
                <w:highlight w:val="none"/>
              </w:rPr>
              <w:t>固体废弃物分类回收和处理率</w:t>
            </w:r>
            <w:r>
              <w:rPr>
                <w:rFonts w:hint="eastAsia" w:ascii="宋体" w:hAnsi="宋体" w:cs="宋体"/>
                <w:szCs w:val="21"/>
                <w:highlight w:val="none"/>
                <w:lang w:val="en-US" w:eastAsia="zh-CN"/>
              </w:rPr>
              <w:t xml:space="preserve">                </w:t>
            </w:r>
            <w:r>
              <w:rPr>
                <w:rFonts w:hint="eastAsia" w:ascii="宋体" w:hAnsi="宋体" w:cs="宋体"/>
                <w:szCs w:val="21"/>
                <w:highlight w:val="none"/>
              </w:rPr>
              <w:t>100%</w:t>
            </w:r>
          </w:p>
          <w:p>
            <w:pPr>
              <w:widowControl/>
              <w:jc w:val="left"/>
              <w:rPr>
                <w:rFonts w:hint="eastAsia" w:ascii="宋体" w:hAnsi="宋体" w:eastAsia="宋体" w:cs="宋体"/>
                <w:szCs w:val="21"/>
                <w:highlight w:val="none"/>
                <w:lang w:val="en-US" w:eastAsia="zh-CN"/>
              </w:rPr>
            </w:pPr>
            <w:r>
              <w:rPr>
                <w:rFonts w:hint="eastAsia" w:ascii="宋体" w:hAnsi="宋体"/>
                <w:szCs w:val="21"/>
                <w:highlight w:val="none"/>
              </w:rPr>
              <w:t>火灾</w:t>
            </w:r>
            <w:r>
              <w:rPr>
                <w:rFonts w:hint="eastAsia" w:ascii="宋体" w:hAnsi="宋体" w:cs="宋体"/>
                <w:szCs w:val="21"/>
                <w:highlight w:val="none"/>
                <w:lang w:val="en-US" w:eastAsia="zh-CN"/>
              </w:rPr>
              <w:t xml:space="preserve">                                      0</w:t>
            </w:r>
          </w:p>
          <w:p>
            <w:pPr>
              <w:widowControl/>
              <w:jc w:val="left"/>
              <w:rPr>
                <w:rFonts w:ascii="宋体" w:hAnsi="宋体" w:cs="宋体"/>
                <w:szCs w:val="21"/>
              </w:rPr>
            </w:pPr>
            <w:r>
              <w:rPr>
                <w:rFonts w:hint="eastAsia" w:ascii="宋体" w:hAnsi="宋体" w:cs="宋体"/>
                <w:szCs w:val="21"/>
                <w:highlight w:val="none"/>
              </w:rPr>
              <w:t>质量和环境目标、指标基本实现。</w:t>
            </w:r>
          </w:p>
        </w:tc>
        <w:tc>
          <w:tcPr>
            <w:tcW w:w="99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宋体"/>
                <w:szCs w:val="21"/>
              </w:rPr>
            </w:pPr>
            <w:r>
              <w:rPr>
                <w:rFonts w:hint="eastAsia" w:ascii="宋体" w:hAnsi="宋体" w:cs="宋体"/>
                <w:szCs w:val="21"/>
              </w:rPr>
              <w:t xml:space="preserve">沟通 </w:t>
            </w:r>
          </w:p>
        </w:tc>
        <w:tc>
          <w:tcPr>
            <w:tcW w:w="960" w:type="dxa"/>
          </w:tcPr>
          <w:p>
            <w:pPr>
              <w:rPr>
                <w:rFonts w:ascii="宋体" w:hAnsi="宋体" w:cs="宋体"/>
                <w:szCs w:val="21"/>
              </w:rPr>
            </w:pPr>
            <w:r>
              <w:rPr>
                <w:rFonts w:hint="eastAsia" w:ascii="宋体" w:hAnsi="宋体" w:cs="宋体"/>
                <w:szCs w:val="21"/>
              </w:rPr>
              <w:t xml:space="preserve">E7.4 </w:t>
            </w:r>
          </w:p>
          <w:p>
            <w:pPr>
              <w:rPr>
                <w:rFonts w:ascii="宋体" w:hAnsi="宋体" w:cs="宋体"/>
                <w:szCs w:val="21"/>
              </w:rPr>
            </w:pPr>
          </w:p>
        </w:tc>
        <w:tc>
          <w:tcPr>
            <w:tcW w:w="10594" w:type="dxa"/>
          </w:tcPr>
          <w:p>
            <w:pPr>
              <w:pStyle w:val="8"/>
              <w:spacing w:line="400" w:lineRule="exact"/>
              <w:rPr>
                <w:sz w:val="21"/>
                <w:szCs w:val="21"/>
              </w:rPr>
            </w:pPr>
            <w:r>
              <w:rPr>
                <w:rFonts w:hint="eastAsia"/>
                <w:kern w:val="2"/>
                <w:sz w:val="21"/>
                <w:szCs w:val="21"/>
              </w:rPr>
              <w:t>《</w:t>
            </w:r>
            <w:r>
              <w:rPr>
                <w:rFonts w:hint="eastAsia"/>
                <w:kern w:val="2"/>
                <w:sz w:val="21"/>
                <w:szCs w:val="21"/>
                <w:lang w:eastAsia="zh-CN"/>
              </w:rPr>
              <w:t>信息沟通与协商控制程序</w:t>
            </w:r>
            <w:r>
              <w:rPr>
                <w:rFonts w:hint="eastAsia"/>
                <w:kern w:val="2"/>
                <w:sz w:val="21"/>
                <w:szCs w:val="21"/>
              </w:rPr>
              <w:t>》</w:t>
            </w:r>
            <w:r>
              <w:rPr>
                <w:rFonts w:hint="eastAsia" w:cs="Arial"/>
                <w:kern w:val="2"/>
                <w:sz w:val="21"/>
                <w:szCs w:val="21"/>
              </w:rPr>
              <w:t>规定了公司内外信息交流、协商的对象、方式、记录等。</w:t>
            </w:r>
          </w:p>
          <w:p>
            <w:pPr>
              <w:pStyle w:val="8"/>
              <w:spacing w:line="400" w:lineRule="exact"/>
              <w:rPr>
                <w:rFonts w:hint="eastAsia"/>
                <w:sz w:val="21"/>
                <w:szCs w:val="21"/>
              </w:rPr>
            </w:pPr>
            <w:r>
              <w:rPr>
                <w:rFonts w:hint="eastAsia"/>
                <w:kern w:val="2"/>
                <w:sz w:val="21"/>
                <w:szCs w:val="21"/>
              </w:rPr>
              <w:t>对部门之间有需要交流的有关环境管理信息，在公司内部利用部门会议、宣传栏进行管理方针及目标、指标、管理方案及环保法律法规等内容的宣传、沟通。</w:t>
            </w:r>
          </w:p>
          <w:p>
            <w:pPr>
              <w:pStyle w:val="8"/>
              <w:spacing w:line="400" w:lineRule="exact"/>
              <w:rPr>
                <w:rFonts w:hint="eastAsia"/>
                <w:color w:val="auto"/>
                <w:sz w:val="21"/>
                <w:szCs w:val="21"/>
              </w:rPr>
            </w:pPr>
            <w:r>
              <w:rPr>
                <w:rFonts w:hint="eastAsia"/>
                <w:kern w:val="2"/>
                <w:sz w:val="21"/>
                <w:szCs w:val="21"/>
              </w:rPr>
              <w:t xml:space="preserve">  部门</w:t>
            </w:r>
            <w:r>
              <w:rPr>
                <w:rFonts w:hint="eastAsia"/>
                <w:color w:val="auto"/>
                <w:kern w:val="2"/>
                <w:sz w:val="21"/>
                <w:szCs w:val="21"/>
              </w:rPr>
              <w:t>员工参与协商，员工提出参与环境知识的学习和培训，在日常服务例会中有通报公司近期环境工作及加强环境管理工作，员工做好自身和其他保护环境方面的工作要求。</w:t>
            </w:r>
          </w:p>
          <w:p>
            <w:pPr>
              <w:pStyle w:val="8"/>
              <w:spacing w:line="400" w:lineRule="exact"/>
              <w:ind w:firstLine="210" w:firstLineChars="100"/>
              <w:rPr>
                <w:rFonts w:hint="eastAsia"/>
                <w:sz w:val="21"/>
                <w:szCs w:val="21"/>
              </w:rPr>
            </w:pPr>
            <w:r>
              <w:rPr>
                <w:rFonts w:hint="eastAsia"/>
                <w:color w:val="auto"/>
                <w:kern w:val="2"/>
                <w:sz w:val="21"/>
                <w:szCs w:val="21"/>
              </w:rPr>
              <w:t>对外部当地</w:t>
            </w:r>
            <w:r>
              <w:rPr>
                <w:rFonts w:hint="eastAsia"/>
                <w:kern w:val="2"/>
                <w:sz w:val="21"/>
                <w:szCs w:val="21"/>
              </w:rPr>
              <w:t>政府、周边邻里、顾客，合格供应商等相关方进行了</w:t>
            </w:r>
            <w:r>
              <w:rPr>
                <w:rFonts w:hint="eastAsia"/>
                <w:kern w:val="2"/>
                <w:sz w:val="21"/>
                <w:szCs w:val="21"/>
                <w:lang w:val="en-US" w:eastAsia="zh-CN"/>
              </w:rPr>
              <w:t>环境</w:t>
            </w:r>
            <w:r>
              <w:rPr>
                <w:rFonts w:hint="eastAsia"/>
                <w:kern w:val="2"/>
                <w:sz w:val="21"/>
                <w:szCs w:val="21"/>
              </w:rPr>
              <w:t>管理方针等方面的信息交流，主要通过网络、交流及公开信、合同等方式进行，并达成一致性意见实施有效控制。</w:t>
            </w:r>
          </w:p>
          <w:p>
            <w:pPr>
              <w:spacing w:line="400" w:lineRule="exact"/>
              <w:rPr>
                <w:rFonts w:hint="eastAsia" w:ascii="宋体" w:hAnsi="宋体" w:cs="Arial"/>
                <w:sz w:val="21"/>
                <w:szCs w:val="21"/>
              </w:rPr>
            </w:pPr>
            <w:r>
              <w:rPr>
                <w:rFonts w:hint="eastAsia" w:ascii="宋体" w:hAnsi="宋体" w:cs="Arial"/>
                <w:sz w:val="21"/>
                <w:szCs w:val="21"/>
              </w:rPr>
              <w:t>查见内部交流主要通过直接面谈、会议、文件、培训方式，外部交流主要通过电话、信函方式。也可以通过工会等员工权益机构提出诉求。</w:t>
            </w:r>
          </w:p>
          <w:p>
            <w:pPr>
              <w:widowControl/>
              <w:spacing w:line="400" w:lineRule="atLeast"/>
              <w:ind w:firstLine="315" w:firstLineChars="150"/>
              <w:rPr>
                <w:rFonts w:hint="eastAsia" w:ascii="宋体" w:hAnsi="宋体" w:cs="Arial"/>
                <w:sz w:val="21"/>
                <w:szCs w:val="21"/>
              </w:rPr>
            </w:pPr>
            <w:r>
              <w:rPr>
                <w:rFonts w:hint="eastAsia" w:ascii="宋体" w:hAnsi="宋体" w:cs="Arial"/>
                <w:sz w:val="21"/>
                <w:szCs w:val="21"/>
              </w:rPr>
              <w:t>查见：公司内部会议记录表，沟通信息包括：</w:t>
            </w:r>
          </w:p>
          <w:p>
            <w:pPr>
              <w:widowControl/>
              <w:spacing w:line="400" w:lineRule="atLeast"/>
              <w:ind w:firstLine="315" w:firstLineChars="150"/>
              <w:rPr>
                <w:rFonts w:hint="eastAsia" w:ascii="宋体" w:hAnsi="宋体" w:cs="Arial"/>
                <w:sz w:val="21"/>
                <w:szCs w:val="21"/>
                <w:highlight w:val="none"/>
              </w:rPr>
            </w:pPr>
            <w:r>
              <w:rPr>
                <w:rFonts w:hint="eastAsia" w:ascii="宋体" w:hAnsi="宋体" w:cs="Arial"/>
                <w:sz w:val="21"/>
                <w:szCs w:val="21"/>
              </w:rPr>
              <w:t>1）</w:t>
            </w:r>
            <w:r>
              <w:rPr>
                <w:rFonts w:hint="eastAsia" w:ascii="宋体" w:hAnsi="宋体" w:cs="Arial"/>
                <w:sz w:val="21"/>
                <w:szCs w:val="21"/>
                <w:highlight w:val="none"/>
              </w:rPr>
              <w:t>告知员工：</w:t>
            </w:r>
            <w:r>
              <w:rPr>
                <w:rFonts w:hint="eastAsia" w:ascii="宋体" w:hAnsi="宋体" w:cs="Arial"/>
                <w:sz w:val="21"/>
                <w:szCs w:val="21"/>
                <w:highlight w:val="none"/>
                <w:lang w:eastAsia="zh-CN"/>
              </w:rPr>
              <w:t>管理者代表是</w:t>
            </w:r>
            <w:r>
              <w:rPr>
                <w:rFonts w:hint="eastAsia" w:ascii="宋体" w:hAnsi="宋体" w:cs="Arial"/>
                <w:sz w:val="21"/>
                <w:szCs w:val="21"/>
                <w:highlight w:val="none"/>
                <w:lang w:val="en-US" w:eastAsia="zh-CN"/>
              </w:rPr>
              <w:t>黄奕</w:t>
            </w:r>
            <w:r>
              <w:rPr>
                <w:rFonts w:hint="eastAsia" w:ascii="宋体" w:hAnsi="宋体" w:cs="Arial"/>
                <w:sz w:val="21"/>
                <w:szCs w:val="21"/>
                <w:highlight w:val="none"/>
                <w:lang w:eastAsia="zh-CN"/>
              </w:rPr>
              <w:t>，员工代表是</w:t>
            </w:r>
            <w:r>
              <w:rPr>
                <w:rFonts w:hint="eastAsia" w:ascii="宋体" w:hAnsi="宋体" w:cs="Arial"/>
                <w:sz w:val="21"/>
                <w:szCs w:val="21"/>
                <w:highlight w:val="none"/>
                <w:lang w:val="en-US" w:eastAsia="zh-CN"/>
              </w:rPr>
              <w:t>钟开清</w:t>
            </w:r>
            <w:r>
              <w:rPr>
                <w:rFonts w:hint="eastAsia" w:ascii="宋体" w:hAnsi="宋体" w:cs="Arial"/>
                <w:sz w:val="21"/>
                <w:szCs w:val="21"/>
                <w:highlight w:val="none"/>
              </w:rPr>
              <w:t>。</w:t>
            </w:r>
          </w:p>
          <w:p>
            <w:pPr>
              <w:widowControl/>
              <w:spacing w:line="400" w:lineRule="atLeast"/>
              <w:ind w:firstLine="315" w:firstLineChars="150"/>
              <w:rPr>
                <w:rFonts w:hint="eastAsia" w:ascii="宋体" w:hAnsi="宋体" w:cs="Arial"/>
                <w:sz w:val="21"/>
                <w:szCs w:val="21"/>
              </w:rPr>
            </w:pPr>
            <w:r>
              <w:rPr>
                <w:rFonts w:hint="eastAsia" w:ascii="宋体" w:hAnsi="宋体" w:cs="Arial"/>
                <w:sz w:val="21"/>
                <w:szCs w:val="21"/>
              </w:rPr>
              <w:t>2）告知员工：环境管理体系建立的依据、标准和意义，因公司未涉及危化品，故未对全体员工出具告知书；</w:t>
            </w:r>
          </w:p>
          <w:p>
            <w:pPr>
              <w:widowControl/>
              <w:spacing w:line="400" w:lineRule="atLeast"/>
              <w:ind w:firstLine="315" w:firstLineChars="150"/>
              <w:rPr>
                <w:rFonts w:hint="eastAsia" w:ascii="宋体" w:hAnsi="宋体" w:cs="Arial"/>
                <w:color w:val="FF0000"/>
                <w:sz w:val="21"/>
                <w:szCs w:val="21"/>
              </w:rPr>
            </w:pPr>
            <w:r>
              <w:rPr>
                <w:rFonts w:hint="eastAsia" w:ascii="宋体" w:hAnsi="宋体" w:cs="Arial"/>
                <w:sz w:val="21"/>
                <w:szCs w:val="21"/>
              </w:rPr>
              <w:t>3）组织员工学习：与环境管理有关的法律法规，包括《环境保护法》、《大气污染防治法》等关于员工权益、保险等内容；</w:t>
            </w:r>
          </w:p>
          <w:p>
            <w:pPr>
              <w:widowControl/>
              <w:spacing w:line="400" w:lineRule="atLeast"/>
              <w:ind w:firstLine="315" w:firstLineChars="150"/>
              <w:rPr>
                <w:rFonts w:ascii="宋体" w:hAnsi="宋体" w:cs="宋体"/>
                <w:szCs w:val="21"/>
              </w:rPr>
            </w:pPr>
            <w:r>
              <w:rPr>
                <w:rFonts w:hint="eastAsia" w:ascii="宋体" w:hAnsi="宋体" w:cs="Arial"/>
                <w:sz w:val="21"/>
                <w:szCs w:val="21"/>
              </w:rPr>
              <w:t>4）将公司环境管理要求和意义作为新员工岗前培训内容。</w:t>
            </w:r>
          </w:p>
        </w:tc>
        <w:tc>
          <w:tcPr>
            <w:tcW w:w="99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160" w:type="dxa"/>
          </w:tcPr>
          <w:p>
            <w:pPr>
              <w:adjustRightInd w:val="0"/>
              <w:snapToGrid w:val="0"/>
              <w:jc w:val="left"/>
              <w:rPr>
                <w:rFonts w:hint="eastAsia" w:ascii="宋体" w:hAnsi="宋体" w:cs="新宋体"/>
                <w:szCs w:val="21"/>
              </w:rPr>
            </w:pPr>
            <w:r>
              <w:rPr>
                <w:rFonts w:hint="eastAsia" w:ascii="宋体" w:hAnsi="宋体" w:cs="新宋体"/>
                <w:szCs w:val="21"/>
              </w:rPr>
              <w:t>基础设施</w:t>
            </w:r>
          </w:p>
          <w:p>
            <w:pPr>
              <w:adjustRightInd w:val="0"/>
              <w:snapToGrid w:val="0"/>
              <w:jc w:val="left"/>
              <w:rPr>
                <w:rFonts w:ascii="宋体" w:hAnsi="宋体" w:cs="新宋体"/>
                <w:szCs w:val="21"/>
              </w:rPr>
            </w:pPr>
            <w:r>
              <w:rPr>
                <w:rFonts w:hint="eastAsia" w:ascii="宋体" w:hAnsi="宋体" w:cs="新宋体"/>
                <w:szCs w:val="21"/>
              </w:rPr>
              <w:t>工作环境</w:t>
            </w:r>
          </w:p>
        </w:tc>
        <w:tc>
          <w:tcPr>
            <w:tcW w:w="960" w:type="dxa"/>
          </w:tcPr>
          <w:p>
            <w:pPr>
              <w:rPr>
                <w:rFonts w:ascii="宋体" w:hAnsi="宋体" w:cs="新宋体"/>
                <w:szCs w:val="21"/>
              </w:rPr>
            </w:pPr>
            <w:r>
              <w:rPr>
                <w:rFonts w:hint="eastAsia" w:ascii="宋体" w:hAnsi="宋体" w:cs="新宋体"/>
                <w:szCs w:val="21"/>
              </w:rPr>
              <w:t>Q7.1.3</w:t>
            </w:r>
          </w:p>
          <w:p>
            <w:pPr>
              <w:rPr>
                <w:rFonts w:ascii="宋体" w:hAnsi="宋体" w:cs="新宋体"/>
                <w:szCs w:val="21"/>
              </w:rPr>
            </w:pPr>
            <w:r>
              <w:rPr>
                <w:rFonts w:hint="eastAsia" w:ascii="宋体" w:hAnsi="宋体" w:cs="新宋体"/>
                <w:szCs w:val="21"/>
              </w:rPr>
              <w:t>Q7.1.4</w:t>
            </w:r>
          </w:p>
        </w:tc>
        <w:tc>
          <w:tcPr>
            <w:tcW w:w="10594" w:type="dxa"/>
          </w:tcPr>
          <w:p>
            <w:pPr>
              <w:numPr>
                <w:ilvl w:val="0"/>
                <w:numId w:val="8"/>
              </w:numPr>
              <w:spacing w:line="400" w:lineRule="exact"/>
              <w:rPr>
                <w:rFonts w:ascii="宋体" w:hAnsi="宋体"/>
                <w:sz w:val="21"/>
                <w:szCs w:val="21"/>
              </w:rPr>
            </w:pPr>
            <w:r>
              <w:rPr>
                <w:rFonts w:hint="eastAsia" w:ascii="宋体" w:hAnsi="宋体"/>
                <w:sz w:val="21"/>
                <w:szCs w:val="21"/>
              </w:rPr>
              <w:t>查见，《生产设施一览表》，公司配置的设备主要有</w:t>
            </w:r>
            <w:r>
              <w:rPr>
                <w:rFonts w:hint="eastAsia" w:ascii="宋体" w:hAnsi="宋体" w:cs="宋体"/>
                <w:sz w:val="21"/>
                <w:szCs w:val="21"/>
                <w:lang w:val="en-US" w:eastAsia="zh-CN"/>
              </w:rPr>
              <w:t>三排钻</w:t>
            </w:r>
            <w:r>
              <w:rPr>
                <w:rFonts w:hint="eastAsia" w:ascii="宋体" w:hAnsi="宋体" w:cs="宋体"/>
                <w:sz w:val="21"/>
                <w:szCs w:val="21"/>
              </w:rPr>
              <w:t>、冷压机、</w:t>
            </w:r>
            <w:r>
              <w:rPr>
                <w:rFonts w:hint="eastAsia" w:ascii="宋体" w:hAnsi="宋体" w:cs="宋体"/>
                <w:sz w:val="21"/>
                <w:szCs w:val="21"/>
                <w:lang w:val="en-US" w:eastAsia="zh-CN"/>
              </w:rPr>
              <w:t>推台锯</w:t>
            </w:r>
            <w:r>
              <w:rPr>
                <w:rFonts w:hint="eastAsia" w:ascii="宋体" w:hAnsi="宋体" w:cs="宋体"/>
                <w:sz w:val="21"/>
                <w:szCs w:val="21"/>
              </w:rPr>
              <w:t>、</w:t>
            </w:r>
            <w:r>
              <w:rPr>
                <w:rFonts w:hint="eastAsia" w:ascii="宋体" w:hAnsi="宋体" w:cs="宋体"/>
                <w:sz w:val="21"/>
                <w:szCs w:val="21"/>
                <w:lang w:val="en-US" w:eastAsia="zh-CN"/>
              </w:rPr>
              <w:t>封边机、合页机</w:t>
            </w:r>
            <w:r>
              <w:rPr>
                <w:rFonts w:hint="eastAsia" w:ascii="宋体" w:hAnsi="宋体"/>
                <w:sz w:val="21"/>
                <w:szCs w:val="21"/>
              </w:rPr>
              <w:t>等。可以</w:t>
            </w:r>
            <w:r>
              <w:rPr>
                <w:rFonts w:hint="eastAsia" w:ascii="宋体" w:hAnsi="宋体" w:eastAsia="宋体"/>
                <w:sz w:val="21"/>
                <w:szCs w:val="21"/>
              </w:rPr>
              <w:t>满足</w:t>
            </w:r>
            <w:r>
              <w:rPr>
                <w:rFonts w:hint="eastAsia" w:ascii="宋体" w:hAnsi="宋体"/>
                <w:sz w:val="21"/>
                <w:szCs w:val="21"/>
                <w:lang w:eastAsia="zh-CN"/>
              </w:rPr>
              <w:t>办公家具的组装</w:t>
            </w:r>
            <w:r>
              <w:rPr>
                <w:rFonts w:hint="eastAsia" w:ascii="宋体" w:hAnsi="宋体" w:eastAsia="宋体"/>
                <w:sz w:val="21"/>
                <w:szCs w:val="21"/>
              </w:rPr>
              <w:t>的需要。</w:t>
            </w:r>
          </w:p>
          <w:p>
            <w:pPr>
              <w:spacing w:line="400" w:lineRule="exact"/>
              <w:rPr>
                <w:rFonts w:hint="eastAsia" w:ascii="宋体" w:hAnsi="宋体"/>
                <w:sz w:val="21"/>
                <w:szCs w:val="21"/>
              </w:rPr>
            </w:pPr>
            <w:r>
              <w:rPr>
                <w:rFonts w:hint="eastAsia" w:ascii="宋体" w:hAnsi="宋体"/>
                <w:sz w:val="21"/>
                <w:szCs w:val="21"/>
              </w:rPr>
              <w:t>2、设备保养采取日常保养的方式进行，抽查《设施日常保养项目表》</w:t>
            </w:r>
          </w:p>
          <w:p>
            <w:pPr>
              <w:spacing w:line="400" w:lineRule="exact"/>
              <w:rPr>
                <w:rFonts w:hint="eastAsia" w:ascii="宋体" w:hAnsi="宋体"/>
                <w:sz w:val="21"/>
                <w:szCs w:val="21"/>
                <w:highlight w:val="none"/>
              </w:rPr>
            </w:pPr>
            <w:r>
              <w:rPr>
                <w:rFonts w:hint="eastAsia" w:ascii="宋体" w:hAnsi="宋体"/>
                <w:sz w:val="21"/>
                <w:szCs w:val="21"/>
                <w:highlight w:val="none"/>
              </w:rPr>
              <w:t>日期：20</w:t>
            </w:r>
            <w:r>
              <w:rPr>
                <w:rFonts w:hint="eastAsia" w:ascii="宋体" w:hAnsi="宋体"/>
                <w:sz w:val="21"/>
                <w:szCs w:val="21"/>
                <w:highlight w:val="none"/>
                <w:lang w:val="en-US" w:eastAsia="zh-CN"/>
              </w:rPr>
              <w:t>22</w:t>
            </w:r>
            <w:r>
              <w:rPr>
                <w:rFonts w:hint="eastAsia" w:ascii="宋体" w:hAnsi="宋体"/>
                <w:sz w:val="21"/>
                <w:szCs w:val="21"/>
                <w:highlight w:val="none"/>
              </w:rPr>
              <w:t>年</w:t>
            </w:r>
            <w:r>
              <w:rPr>
                <w:rFonts w:hint="eastAsia" w:ascii="宋体" w:hAnsi="宋体"/>
                <w:sz w:val="21"/>
                <w:szCs w:val="21"/>
                <w:highlight w:val="none"/>
                <w:lang w:val="en-US" w:eastAsia="zh-CN"/>
              </w:rPr>
              <w:t>12</w:t>
            </w:r>
            <w:r>
              <w:rPr>
                <w:rFonts w:hint="eastAsia" w:ascii="宋体" w:hAnsi="宋体"/>
                <w:sz w:val="21"/>
                <w:szCs w:val="21"/>
                <w:highlight w:val="none"/>
              </w:rPr>
              <w:t>月  设备：</w:t>
            </w:r>
            <w:r>
              <w:rPr>
                <w:rFonts w:hint="eastAsia" w:ascii="宋体" w:hAnsi="宋体" w:cs="宋体"/>
                <w:sz w:val="21"/>
                <w:szCs w:val="21"/>
                <w:lang w:val="en-US" w:eastAsia="zh-CN"/>
              </w:rPr>
              <w:t>三排钻</w:t>
            </w:r>
            <w:r>
              <w:rPr>
                <w:rFonts w:hint="eastAsia" w:ascii="宋体" w:hAnsi="宋体"/>
                <w:sz w:val="21"/>
                <w:szCs w:val="21"/>
                <w:highlight w:val="none"/>
              </w:rPr>
              <w:t xml:space="preserve">  </w:t>
            </w:r>
          </w:p>
          <w:p>
            <w:pPr>
              <w:spacing w:line="400" w:lineRule="exact"/>
              <w:rPr>
                <w:rFonts w:hint="eastAsia" w:ascii="宋体" w:hAnsi="宋体"/>
                <w:sz w:val="21"/>
                <w:szCs w:val="21"/>
                <w:highlight w:val="none"/>
              </w:rPr>
            </w:pPr>
            <w:r>
              <w:rPr>
                <w:rFonts w:hint="eastAsia" w:ascii="宋体" w:hAnsi="宋体"/>
                <w:sz w:val="21"/>
                <w:szCs w:val="21"/>
                <w:highlight w:val="none"/>
              </w:rPr>
              <w:t>保养项目：电器接线、 指示等。</w:t>
            </w:r>
          </w:p>
          <w:p>
            <w:pPr>
              <w:spacing w:line="400" w:lineRule="exact"/>
              <w:rPr>
                <w:rFonts w:hint="eastAsia" w:ascii="宋体" w:hAnsi="宋体"/>
                <w:sz w:val="21"/>
                <w:szCs w:val="21"/>
                <w:highlight w:val="none"/>
              </w:rPr>
            </w:pPr>
            <w:r>
              <w:rPr>
                <w:rFonts w:hint="eastAsia" w:ascii="宋体" w:hAnsi="宋体"/>
                <w:sz w:val="21"/>
                <w:szCs w:val="21"/>
                <w:highlight w:val="none"/>
              </w:rPr>
              <w:t>异常情况：无。</w:t>
            </w:r>
          </w:p>
          <w:p>
            <w:pPr>
              <w:spacing w:line="400" w:lineRule="exact"/>
              <w:rPr>
                <w:rFonts w:hint="default" w:ascii="宋体" w:hAnsi="宋体" w:eastAsia="宋体"/>
                <w:sz w:val="21"/>
                <w:szCs w:val="21"/>
                <w:highlight w:val="none"/>
                <w:lang w:val="en-US" w:eastAsia="zh-CN"/>
              </w:rPr>
            </w:pPr>
            <w:r>
              <w:rPr>
                <w:rFonts w:hint="eastAsia" w:ascii="宋体" w:hAnsi="宋体"/>
                <w:sz w:val="21"/>
                <w:szCs w:val="21"/>
                <w:highlight w:val="none"/>
              </w:rPr>
              <w:t>保养人：</w:t>
            </w:r>
            <w:r>
              <w:rPr>
                <w:rFonts w:hint="eastAsia" w:ascii="宋体" w:hAnsi="宋体"/>
                <w:sz w:val="21"/>
                <w:szCs w:val="21"/>
                <w:highlight w:val="none"/>
                <w:lang w:val="en-US" w:eastAsia="zh-CN"/>
              </w:rPr>
              <w:t>周凯</w:t>
            </w:r>
          </w:p>
          <w:p>
            <w:pPr>
              <w:spacing w:line="400" w:lineRule="exact"/>
              <w:rPr>
                <w:rFonts w:hint="eastAsia" w:ascii="宋体" w:hAnsi="宋体"/>
                <w:sz w:val="21"/>
                <w:szCs w:val="21"/>
                <w:highlight w:val="none"/>
              </w:rPr>
            </w:pPr>
            <w:r>
              <w:rPr>
                <w:rFonts w:hint="eastAsia" w:ascii="宋体" w:hAnsi="宋体"/>
                <w:sz w:val="21"/>
                <w:szCs w:val="21"/>
                <w:highlight w:val="none"/>
              </w:rPr>
              <w:t>日期：20</w:t>
            </w:r>
            <w:r>
              <w:rPr>
                <w:rFonts w:hint="eastAsia" w:ascii="宋体" w:hAnsi="宋体"/>
                <w:sz w:val="21"/>
                <w:szCs w:val="21"/>
                <w:highlight w:val="none"/>
                <w:lang w:val="en-US" w:eastAsia="zh-CN"/>
              </w:rPr>
              <w:t>23</w:t>
            </w:r>
            <w:r>
              <w:rPr>
                <w:rFonts w:hint="eastAsia" w:ascii="宋体" w:hAnsi="宋体"/>
                <w:sz w:val="21"/>
                <w:szCs w:val="21"/>
                <w:highlight w:val="none"/>
              </w:rPr>
              <w:t>年</w:t>
            </w:r>
            <w:r>
              <w:rPr>
                <w:rFonts w:hint="eastAsia" w:ascii="宋体" w:hAnsi="宋体"/>
                <w:sz w:val="21"/>
                <w:szCs w:val="21"/>
                <w:highlight w:val="none"/>
                <w:lang w:val="en-US" w:eastAsia="zh-CN"/>
              </w:rPr>
              <w:t>1</w:t>
            </w:r>
            <w:r>
              <w:rPr>
                <w:rFonts w:hint="eastAsia" w:ascii="宋体" w:hAnsi="宋体"/>
                <w:sz w:val="21"/>
                <w:szCs w:val="21"/>
                <w:highlight w:val="none"/>
              </w:rPr>
              <w:t>月  设备：</w:t>
            </w:r>
            <w:r>
              <w:rPr>
                <w:rFonts w:hint="eastAsia" w:ascii="宋体" w:hAnsi="宋体"/>
                <w:sz w:val="21"/>
                <w:szCs w:val="21"/>
                <w:highlight w:val="none"/>
                <w:lang w:val="en-US" w:eastAsia="zh-CN"/>
              </w:rPr>
              <w:t>封边机</w:t>
            </w:r>
            <w:r>
              <w:rPr>
                <w:rFonts w:hint="eastAsia" w:ascii="宋体" w:hAnsi="宋体"/>
                <w:sz w:val="21"/>
                <w:szCs w:val="21"/>
                <w:highlight w:val="none"/>
              </w:rPr>
              <w:t xml:space="preserve">  </w:t>
            </w:r>
          </w:p>
          <w:p>
            <w:pPr>
              <w:spacing w:line="400" w:lineRule="exact"/>
              <w:rPr>
                <w:rFonts w:hint="eastAsia" w:ascii="宋体" w:hAnsi="宋体"/>
                <w:sz w:val="21"/>
                <w:szCs w:val="21"/>
                <w:highlight w:val="none"/>
              </w:rPr>
            </w:pPr>
            <w:r>
              <w:rPr>
                <w:rFonts w:hint="eastAsia" w:ascii="宋体" w:hAnsi="宋体"/>
                <w:sz w:val="21"/>
                <w:szCs w:val="21"/>
                <w:highlight w:val="none"/>
              </w:rPr>
              <w:t>保养项目：电器接线、指示、连接装置紧固度等。</w:t>
            </w:r>
          </w:p>
          <w:p>
            <w:pPr>
              <w:spacing w:line="400" w:lineRule="exact"/>
              <w:rPr>
                <w:rFonts w:hint="eastAsia" w:ascii="宋体" w:hAnsi="宋体"/>
                <w:sz w:val="21"/>
                <w:szCs w:val="21"/>
                <w:highlight w:val="none"/>
              </w:rPr>
            </w:pPr>
            <w:r>
              <w:rPr>
                <w:rFonts w:hint="eastAsia" w:ascii="宋体" w:hAnsi="宋体"/>
                <w:sz w:val="21"/>
                <w:szCs w:val="21"/>
                <w:highlight w:val="none"/>
              </w:rPr>
              <w:t>异常情况：无。</w:t>
            </w:r>
          </w:p>
          <w:p>
            <w:pPr>
              <w:spacing w:line="400" w:lineRule="exact"/>
              <w:rPr>
                <w:rFonts w:hint="default" w:ascii="宋体" w:hAnsi="宋体" w:eastAsia="宋体"/>
                <w:sz w:val="21"/>
                <w:szCs w:val="21"/>
                <w:highlight w:val="none"/>
                <w:lang w:val="en-US" w:eastAsia="zh-CN"/>
              </w:rPr>
            </w:pPr>
            <w:r>
              <w:rPr>
                <w:rFonts w:hint="eastAsia" w:ascii="宋体" w:hAnsi="宋体"/>
                <w:sz w:val="21"/>
                <w:szCs w:val="21"/>
                <w:highlight w:val="none"/>
              </w:rPr>
              <w:t>保养人：</w:t>
            </w:r>
            <w:r>
              <w:rPr>
                <w:rFonts w:hint="eastAsia" w:ascii="宋体" w:hAnsi="宋体"/>
                <w:sz w:val="21"/>
                <w:szCs w:val="21"/>
                <w:highlight w:val="none"/>
                <w:lang w:val="en-US" w:eastAsia="zh-CN"/>
              </w:rPr>
              <w:t>周凯</w:t>
            </w:r>
          </w:p>
          <w:p>
            <w:pPr>
              <w:spacing w:line="400" w:lineRule="exact"/>
              <w:rPr>
                <w:rFonts w:hint="eastAsia" w:ascii="宋体" w:hAnsi="宋体"/>
                <w:sz w:val="21"/>
                <w:szCs w:val="21"/>
                <w:highlight w:val="none"/>
                <w:lang w:val="en-US" w:eastAsia="zh-CN"/>
              </w:rPr>
            </w:pPr>
            <w:r>
              <w:rPr>
                <w:rFonts w:hint="eastAsia" w:ascii="宋体" w:hAnsi="宋体"/>
                <w:sz w:val="21"/>
                <w:szCs w:val="21"/>
                <w:highlight w:val="none"/>
                <w:lang w:val="en-US" w:eastAsia="zh-CN"/>
              </w:rPr>
              <w:t>查看设备保养记录表：</w:t>
            </w:r>
          </w:p>
          <w:p>
            <w:pPr>
              <w:pStyle w:val="2"/>
              <w:rPr>
                <w:rFonts w:hint="default"/>
                <w:lang w:val="en-US" w:eastAsia="zh-CN"/>
              </w:rPr>
            </w:pPr>
            <w:r>
              <w:drawing>
                <wp:inline distT="0" distB="0" distL="114300" distR="114300">
                  <wp:extent cx="5086350" cy="4349750"/>
                  <wp:effectExtent l="0" t="0" r="635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086350" cy="4349750"/>
                          </a:xfrm>
                          <a:prstGeom prst="rect">
                            <a:avLst/>
                          </a:prstGeom>
                          <a:noFill/>
                          <a:ln>
                            <a:noFill/>
                          </a:ln>
                        </pic:spPr>
                      </pic:pic>
                    </a:graphicData>
                  </a:graphic>
                </wp:inline>
              </w:drawing>
            </w:r>
          </w:p>
          <w:p>
            <w:pPr>
              <w:spacing w:line="400" w:lineRule="exact"/>
              <w:rPr>
                <w:rFonts w:hint="eastAsia" w:ascii="宋体" w:hAnsi="宋体"/>
                <w:sz w:val="21"/>
                <w:szCs w:val="21"/>
                <w:highlight w:val="none"/>
              </w:rPr>
            </w:pPr>
            <w:r>
              <w:rPr>
                <w:rFonts w:hint="eastAsia" w:ascii="宋体" w:hAnsi="宋体"/>
                <w:sz w:val="21"/>
                <w:szCs w:val="21"/>
                <w:highlight w:val="none"/>
              </w:rPr>
              <w:t>公司对设备日常维修情况未做记录保存，指出后续改进。</w:t>
            </w:r>
          </w:p>
          <w:p>
            <w:pPr>
              <w:spacing w:line="400" w:lineRule="exact"/>
              <w:rPr>
                <w:rFonts w:hint="eastAsia" w:ascii="宋体" w:hAnsi="宋体"/>
                <w:sz w:val="21"/>
                <w:szCs w:val="21"/>
                <w:highlight w:val="none"/>
              </w:rPr>
            </w:pPr>
            <w:r>
              <w:rPr>
                <w:rFonts w:hint="eastAsia" w:ascii="宋体" w:hAnsi="宋体"/>
                <w:sz w:val="21"/>
                <w:szCs w:val="21"/>
                <w:highlight w:val="none"/>
              </w:rPr>
              <w:t>4、查：有灭火器、消防栓等消防设备，并有每月对消防设备检查的记录；</w:t>
            </w:r>
          </w:p>
          <w:p>
            <w:pPr>
              <w:spacing w:line="400" w:lineRule="exact"/>
              <w:rPr>
                <w:rFonts w:hint="eastAsia" w:ascii="宋体" w:hAnsi="宋体"/>
                <w:sz w:val="21"/>
                <w:szCs w:val="21"/>
                <w:highlight w:val="none"/>
              </w:rPr>
            </w:pPr>
            <w:r>
              <w:rPr>
                <w:rFonts w:hint="eastAsia" w:ascii="宋体" w:hAnsi="宋体"/>
                <w:sz w:val="21"/>
                <w:szCs w:val="21"/>
                <w:highlight w:val="none"/>
              </w:rPr>
              <w:t>5、办公室共约</w:t>
            </w:r>
            <w:r>
              <w:rPr>
                <w:rFonts w:hint="eastAsia" w:ascii="宋体" w:hAnsi="宋体"/>
                <w:sz w:val="21"/>
                <w:szCs w:val="21"/>
                <w:highlight w:val="none"/>
                <w:lang w:val="en-US" w:eastAsia="zh-CN"/>
              </w:rPr>
              <w:t>50</w:t>
            </w:r>
            <w:r>
              <w:rPr>
                <w:rFonts w:hint="eastAsia" w:ascii="宋体" w:hAnsi="宋体"/>
                <w:sz w:val="21"/>
                <w:szCs w:val="21"/>
                <w:highlight w:val="none"/>
              </w:rPr>
              <w:t>平方米，生产车间约</w:t>
            </w:r>
            <w:r>
              <w:rPr>
                <w:rFonts w:hint="eastAsia" w:ascii="宋体" w:hAnsi="宋体"/>
                <w:sz w:val="21"/>
                <w:szCs w:val="21"/>
                <w:highlight w:val="none"/>
                <w:lang w:val="en-US" w:eastAsia="zh-CN"/>
              </w:rPr>
              <w:t>500</w:t>
            </w:r>
            <w:r>
              <w:rPr>
                <w:rFonts w:hint="eastAsia" w:ascii="宋体" w:hAnsi="宋体"/>
                <w:sz w:val="21"/>
                <w:szCs w:val="21"/>
                <w:highlight w:val="none"/>
              </w:rPr>
              <w:t>平方米。</w:t>
            </w:r>
          </w:p>
          <w:p>
            <w:pPr>
              <w:spacing w:line="400" w:lineRule="exact"/>
              <w:rPr>
                <w:rFonts w:hint="eastAsia" w:ascii="宋体" w:hAnsi="宋体"/>
                <w:sz w:val="21"/>
                <w:szCs w:val="21"/>
                <w:highlight w:val="none"/>
              </w:rPr>
            </w:pPr>
            <w:r>
              <w:rPr>
                <w:rFonts w:hint="eastAsia" w:ascii="宋体" w:hAnsi="宋体"/>
                <w:sz w:val="21"/>
                <w:szCs w:val="21"/>
                <w:highlight w:val="none"/>
              </w:rPr>
              <w:t>6、特种设备：</w:t>
            </w:r>
            <w:r>
              <w:rPr>
                <w:rFonts w:hint="eastAsia" w:ascii="宋体" w:hAnsi="宋体"/>
                <w:sz w:val="21"/>
                <w:szCs w:val="21"/>
                <w:highlight w:val="none"/>
                <w:lang w:val="en-US" w:eastAsia="zh-CN"/>
              </w:rPr>
              <w:t>无</w:t>
            </w:r>
            <w:r>
              <w:rPr>
                <w:rFonts w:hint="eastAsia" w:ascii="宋体" w:hAnsi="宋体"/>
                <w:sz w:val="21"/>
                <w:szCs w:val="21"/>
                <w:highlight w:val="none"/>
              </w:rPr>
              <w:t>。</w:t>
            </w:r>
          </w:p>
          <w:p>
            <w:pPr>
              <w:spacing w:line="400" w:lineRule="exact"/>
              <w:rPr>
                <w:rFonts w:hint="eastAsia" w:ascii="宋体" w:hAnsi="宋体"/>
                <w:sz w:val="21"/>
                <w:szCs w:val="21"/>
                <w:highlight w:val="none"/>
              </w:rPr>
            </w:pPr>
            <w:r>
              <w:rPr>
                <w:rFonts w:hint="eastAsia" w:ascii="宋体" w:hAnsi="宋体"/>
                <w:sz w:val="21"/>
                <w:szCs w:val="21"/>
                <w:highlight w:val="none"/>
              </w:rPr>
              <w:t>7、公司产品运输为</w:t>
            </w:r>
            <w:r>
              <w:rPr>
                <w:rFonts w:hint="eastAsia" w:ascii="宋体" w:hAnsi="宋体"/>
                <w:sz w:val="21"/>
                <w:szCs w:val="21"/>
                <w:highlight w:val="none"/>
                <w:lang w:val="en-US" w:eastAsia="zh-CN"/>
              </w:rPr>
              <w:t>客户自己上门取货</w:t>
            </w:r>
            <w:r>
              <w:rPr>
                <w:rFonts w:hint="eastAsia" w:ascii="宋体" w:hAnsi="宋体"/>
                <w:sz w:val="21"/>
                <w:szCs w:val="21"/>
                <w:highlight w:val="none"/>
              </w:rPr>
              <w:t>。</w:t>
            </w:r>
          </w:p>
          <w:p>
            <w:pPr>
              <w:spacing w:line="400" w:lineRule="exact"/>
              <w:rPr>
                <w:rFonts w:hint="eastAsia" w:ascii="宋体" w:hAnsi="宋体"/>
                <w:sz w:val="21"/>
                <w:szCs w:val="21"/>
              </w:rPr>
            </w:pPr>
            <w:r>
              <w:rPr>
                <w:rFonts w:hint="eastAsia" w:ascii="宋体" w:hAnsi="宋体"/>
                <w:sz w:val="21"/>
                <w:szCs w:val="21"/>
              </w:rPr>
              <w:t>8、公司办公条件满足要求，配置有电脑、电话、传真。</w:t>
            </w:r>
          </w:p>
          <w:p>
            <w:pPr>
              <w:spacing w:line="400" w:lineRule="exact"/>
              <w:rPr>
                <w:rFonts w:hint="eastAsia" w:ascii="宋体" w:hAnsi="宋体"/>
                <w:sz w:val="21"/>
                <w:szCs w:val="21"/>
              </w:rPr>
            </w:pPr>
            <w:r>
              <w:rPr>
                <w:rFonts w:hint="eastAsia" w:ascii="宋体" w:hAnsi="宋体"/>
                <w:sz w:val="21"/>
                <w:szCs w:val="21"/>
              </w:rPr>
              <w:t>询问生产</w:t>
            </w:r>
            <w:r>
              <w:rPr>
                <w:rFonts w:hint="eastAsia" w:ascii="宋体" w:hAnsi="宋体"/>
                <w:sz w:val="21"/>
                <w:szCs w:val="21"/>
                <w:lang w:eastAsia="zh-CN"/>
              </w:rPr>
              <w:t>部</w:t>
            </w:r>
            <w:r>
              <w:rPr>
                <w:rFonts w:hint="eastAsia" w:ascii="宋体" w:hAnsi="宋体"/>
                <w:sz w:val="21"/>
                <w:szCs w:val="21"/>
              </w:rPr>
              <w:t>负责人，生产车间由车间管理人员负责安全管理和现场生产质量管理，工作环境基本受控。</w:t>
            </w:r>
          </w:p>
          <w:p>
            <w:pPr>
              <w:widowControl/>
              <w:jc w:val="left"/>
              <w:rPr>
                <w:rFonts w:ascii="宋体" w:hAnsi="宋体" w:cs="宋体"/>
                <w:szCs w:val="21"/>
              </w:rPr>
            </w:pPr>
            <w:r>
              <w:rPr>
                <w:rFonts w:hint="eastAsia" w:ascii="宋体" w:hAnsi="宋体"/>
                <w:sz w:val="21"/>
                <w:szCs w:val="21"/>
              </w:rPr>
              <w:t>基础设施和工作环境能满足要求。</w:t>
            </w:r>
          </w:p>
        </w:tc>
        <w:tc>
          <w:tcPr>
            <w:tcW w:w="99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160" w:type="dxa"/>
            <w:vAlign w:val="top"/>
          </w:tcPr>
          <w:p>
            <w:pPr>
              <w:adjustRightInd w:val="0"/>
              <w:snapToGrid w:val="0"/>
              <w:rPr>
                <w:rFonts w:hint="eastAsia" w:ascii="宋体" w:hAnsi="宋体" w:cs="新宋体"/>
                <w:sz w:val="21"/>
                <w:szCs w:val="21"/>
              </w:rPr>
            </w:pPr>
            <w:r>
              <w:rPr>
                <w:rFonts w:hint="eastAsia" w:ascii="宋体" w:hAnsi="宋体" w:cs="宋体"/>
                <w:szCs w:val="21"/>
              </w:rPr>
              <w:t>监视和测量设备</w:t>
            </w:r>
          </w:p>
        </w:tc>
        <w:tc>
          <w:tcPr>
            <w:tcW w:w="960" w:type="dxa"/>
            <w:vAlign w:val="top"/>
          </w:tcPr>
          <w:p>
            <w:pPr>
              <w:rPr>
                <w:rFonts w:hint="eastAsia" w:ascii="宋体" w:hAnsi="宋体" w:cs="新宋体"/>
                <w:szCs w:val="21"/>
                <w:lang w:val="en-US" w:eastAsia="zh-CN"/>
              </w:rPr>
            </w:pPr>
            <w:r>
              <w:rPr>
                <w:rFonts w:hint="eastAsia" w:ascii="宋体" w:hAnsi="宋体" w:cs="新宋体"/>
                <w:szCs w:val="21"/>
                <w:lang w:val="en-US" w:eastAsia="zh-CN"/>
              </w:rPr>
              <w:t>Q7.1.5</w:t>
            </w:r>
          </w:p>
        </w:tc>
        <w:tc>
          <w:tcPr>
            <w:tcW w:w="10594" w:type="dxa"/>
            <w:vAlign w:val="top"/>
          </w:tcPr>
          <w:p>
            <w:pPr>
              <w:spacing w:line="400" w:lineRule="exact"/>
              <w:rPr>
                <w:rFonts w:hint="eastAsia" w:ascii="宋体" w:hAnsi="宋体"/>
                <w:sz w:val="21"/>
                <w:szCs w:val="21"/>
              </w:rPr>
            </w:pPr>
            <w:r>
              <w:rPr>
                <w:rFonts w:hint="eastAsia" w:ascii="宋体" w:hAnsi="宋体" w:cs="宋体"/>
                <w:b w:val="0"/>
                <w:bCs w:val="0"/>
                <w:szCs w:val="21"/>
                <w:highlight w:val="none"/>
              </w:rPr>
              <w:t>查，</w:t>
            </w:r>
            <w:r>
              <w:rPr>
                <w:rFonts w:hint="eastAsia" w:ascii="宋体" w:hAnsi="宋体" w:cs="宋体"/>
                <w:b w:val="0"/>
                <w:bCs w:val="0"/>
                <w:szCs w:val="21"/>
                <w:highlight w:val="none"/>
                <w:lang w:val="en-US" w:eastAsia="zh-CN"/>
              </w:rPr>
              <w:t>质量部对公司生产过程和成品进行检验</w:t>
            </w:r>
            <w:r>
              <w:rPr>
                <w:rFonts w:hint="eastAsia" w:ascii="宋体" w:hAnsi="宋体" w:cs="宋体"/>
                <w:b w:val="0"/>
                <w:bCs w:val="0"/>
                <w:szCs w:val="21"/>
                <w:highlight w:val="none"/>
              </w:rPr>
              <w:t>，</w:t>
            </w:r>
            <w:r>
              <w:rPr>
                <w:rFonts w:hint="eastAsia" w:ascii="宋体" w:hAnsi="宋体" w:cs="宋体"/>
                <w:b w:val="0"/>
                <w:bCs w:val="0"/>
                <w:szCs w:val="21"/>
                <w:highlight w:val="none"/>
                <w:lang w:val="en-US" w:eastAsia="zh-CN"/>
              </w:rPr>
              <w:t>提供有计量器具台账，检验设备为卷尺，实行定期更换的管理办法保障测量无误。生产现场有空压机设备，现场查看压力8.4MPa，属于一般压力容器，提供有配套的压力表、安全阀有效检定或校准证书，见附件</w:t>
            </w:r>
            <w:r>
              <w:rPr>
                <w:rFonts w:hint="eastAsia" w:ascii="宋体" w:hAnsi="宋体" w:cs="宋体"/>
                <w:b w:val="0"/>
                <w:bCs w:val="0"/>
                <w:szCs w:val="21"/>
                <w:highlight w:val="none"/>
              </w:rPr>
              <w:t>。</w:t>
            </w:r>
          </w:p>
        </w:tc>
        <w:tc>
          <w:tcPr>
            <w:tcW w:w="995" w:type="dxa"/>
            <w:vAlign w:val="top"/>
          </w:tcPr>
          <w:p>
            <w:pPr>
              <w:adjustRightInd w:val="0"/>
              <w:snapToGrid w:val="0"/>
              <w:rPr>
                <w:rFonts w:hint="eastAsia" w:eastAsia="宋体"/>
                <w:lang w:val="en-US" w:eastAsia="zh-CN"/>
              </w:rPr>
            </w:pPr>
            <w:r>
              <w:rPr>
                <w:rFonts w:hint="eastAsia" w:ascii="宋体" w:hAnsi="宋体" w:cs="宋体"/>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160" w:type="dxa"/>
          </w:tcPr>
          <w:p>
            <w:pPr>
              <w:adjustRightInd w:val="0"/>
              <w:snapToGrid w:val="0"/>
              <w:jc w:val="left"/>
              <w:rPr>
                <w:rFonts w:hint="eastAsia" w:ascii="宋体" w:hAnsi="宋体" w:cs="新宋体"/>
                <w:sz w:val="21"/>
                <w:szCs w:val="21"/>
              </w:rPr>
            </w:pPr>
            <w:r>
              <w:rPr>
                <w:rFonts w:hint="eastAsia" w:ascii="宋体" w:hAnsi="宋体" w:cs="新宋体"/>
                <w:sz w:val="21"/>
                <w:szCs w:val="21"/>
              </w:rPr>
              <w:t>应急准备和响应</w:t>
            </w:r>
          </w:p>
        </w:tc>
        <w:tc>
          <w:tcPr>
            <w:tcW w:w="960" w:type="dxa"/>
          </w:tcPr>
          <w:p>
            <w:pPr>
              <w:rPr>
                <w:rFonts w:hint="default" w:ascii="宋体" w:hAnsi="宋体" w:cs="新宋体"/>
                <w:szCs w:val="21"/>
                <w:lang w:val="en-US" w:eastAsia="zh-CN"/>
              </w:rPr>
            </w:pPr>
            <w:r>
              <w:rPr>
                <w:rFonts w:hint="eastAsia" w:ascii="宋体" w:hAnsi="宋体" w:cs="新宋体"/>
                <w:szCs w:val="21"/>
                <w:lang w:val="en-US" w:eastAsia="zh-CN"/>
              </w:rPr>
              <w:t>E8.2</w:t>
            </w:r>
          </w:p>
        </w:tc>
        <w:tc>
          <w:tcPr>
            <w:tcW w:w="10594" w:type="dxa"/>
          </w:tcPr>
          <w:p>
            <w:pPr>
              <w:spacing w:line="400" w:lineRule="atLeast"/>
              <w:ind w:firstLine="420" w:firstLineChars="200"/>
              <w:rPr>
                <w:szCs w:val="21"/>
              </w:rPr>
            </w:pPr>
            <w:r>
              <w:rPr>
                <w:rFonts w:hint="eastAsia" w:cs="宋体"/>
                <w:szCs w:val="21"/>
              </w:rPr>
              <w:t>查见：《</w:t>
            </w:r>
            <w:r>
              <w:rPr>
                <w:rFonts w:hint="eastAsia" w:ascii="宋体" w:hAnsi="宋体" w:cs="宋体"/>
                <w:szCs w:val="21"/>
              </w:rPr>
              <w:t>应急准备和响应程序</w:t>
            </w:r>
            <w:r>
              <w:rPr>
                <w:rFonts w:hint="eastAsia" w:cs="宋体"/>
                <w:szCs w:val="21"/>
              </w:rPr>
              <w:t>》、《</w:t>
            </w:r>
            <w:r>
              <w:rPr>
                <w:rFonts w:hint="eastAsia" w:ascii="宋体" w:hAnsi="宋体" w:cs="宋体"/>
                <w:szCs w:val="21"/>
              </w:rPr>
              <w:t>安全生产应急救援预案</w:t>
            </w:r>
            <w:r>
              <w:rPr>
                <w:rFonts w:hint="eastAsia" w:cs="宋体"/>
                <w:szCs w:val="21"/>
              </w:rPr>
              <w:t>》等。</w:t>
            </w:r>
          </w:p>
          <w:p>
            <w:pPr>
              <w:spacing w:line="400" w:lineRule="atLeast"/>
              <w:ind w:firstLine="420" w:firstLineChars="200"/>
              <w:jc w:val="left"/>
              <w:rPr>
                <w:rFonts w:ascii="宋体" w:hAnsi="宋体" w:cs="宋体"/>
                <w:szCs w:val="21"/>
              </w:rPr>
            </w:pPr>
            <w:r>
              <w:rPr>
                <w:rFonts w:hint="eastAsia" w:cs="宋体"/>
                <w:szCs w:val="21"/>
              </w:rPr>
              <w:t>查见：消防演练实况记录：相关人员</w:t>
            </w:r>
            <w:r>
              <w:rPr>
                <w:rFonts w:hint="eastAsia" w:ascii="宋体" w:hAnsi="宋体" w:cs="宋体"/>
                <w:szCs w:val="21"/>
              </w:rPr>
              <w:t>参加了</w:t>
            </w:r>
            <w:r>
              <w:rPr>
                <w:rFonts w:hint="eastAsia" w:ascii="宋体" w:hAnsi="宋体" w:cs="宋体"/>
                <w:szCs w:val="21"/>
                <w:lang w:eastAsia="zh-CN"/>
              </w:rPr>
              <w:t>2022年10月21日</w:t>
            </w:r>
            <w:r>
              <w:rPr>
                <w:rFonts w:hint="eastAsia" w:ascii="宋体" w:hAnsi="宋体" w:cs="宋体"/>
                <w:szCs w:val="21"/>
              </w:rPr>
              <w:t>在公司由</w:t>
            </w:r>
            <w:r>
              <w:rPr>
                <w:rFonts w:hint="eastAsia" w:ascii="宋体" w:hAnsi="宋体" w:cs="宋体"/>
                <w:szCs w:val="21"/>
                <w:lang w:eastAsia="zh-CN"/>
              </w:rPr>
              <w:t>综合部</w:t>
            </w:r>
            <w:r>
              <w:rPr>
                <w:rFonts w:hint="eastAsia" w:ascii="宋体" w:hAnsi="宋体" w:cs="宋体"/>
                <w:szCs w:val="21"/>
              </w:rPr>
              <w:t>组织的火灾消防演练。</w:t>
            </w:r>
          </w:p>
          <w:p>
            <w:pPr>
              <w:spacing w:line="400" w:lineRule="atLeast"/>
              <w:ind w:firstLine="420" w:firstLineChars="200"/>
              <w:rPr>
                <w:rFonts w:ascii="宋体" w:cs="宋体"/>
                <w:szCs w:val="21"/>
              </w:rPr>
            </w:pPr>
            <w:r>
              <w:rPr>
                <w:rFonts w:hint="eastAsia" w:ascii="宋体" w:cs="宋体"/>
                <w:szCs w:val="21"/>
              </w:rPr>
              <w:t>查，现场能提供以上演练记录及演练效果评估报告。通过演练，公司员工对火灾扑救方式，消防器材正确使用，逃生自救技巧等都有了明确了解，对今后应对火灾事故，减少人身伤害有很大的帮助。本次演习有效，无需更改。</w:t>
            </w:r>
          </w:p>
          <w:p>
            <w:pPr>
              <w:widowControl/>
              <w:jc w:val="left"/>
              <w:rPr>
                <w:rFonts w:hint="default" w:ascii="宋体" w:hAnsi="宋体" w:eastAsia="宋体"/>
                <w:sz w:val="21"/>
                <w:szCs w:val="21"/>
                <w:highlight w:val="green"/>
                <w:lang w:val="en-US" w:eastAsia="zh-CN"/>
              </w:rPr>
            </w:pPr>
            <w:r>
              <w:rPr>
                <w:rFonts w:ascii="宋体" w:hAnsi="宋体"/>
                <w:szCs w:val="21"/>
              </w:rPr>
              <w:t>应急准备</w:t>
            </w:r>
            <w:r>
              <w:rPr>
                <w:rFonts w:hint="eastAsia" w:ascii="宋体" w:hAnsi="宋体"/>
                <w:szCs w:val="21"/>
              </w:rPr>
              <w:t>：</w:t>
            </w:r>
            <w:r>
              <w:rPr>
                <w:rFonts w:hint="eastAsia" w:ascii="宋体" w:hAnsi="宋体" w:cs="宋体"/>
                <w:szCs w:val="21"/>
              </w:rPr>
              <w:t>在公司办公及生产区域，按要求配置有灭火器</w:t>
            </w:r>
            <w:r>
              <w:rPr>
                <w:rFonts w:hint="eastAsia" w:ascii="宋体" w:hAnsi="宋体"/>
                <w:szCs w:val="21"/>
              </w:rPr>
              <w:t>。</w:t>
            </w:r>
            <w:r>
              <w:rPr>
                <w:rFonts w:hint="eastAsia" w:ascii="宋体" w:hAnsi="宋体"/>
                <w:szCs w:val="21"/>
                <w:lang w:eastAsia="zh-CN"/>
              </w:rPr>
              <w:t>综合部</w:t>
            </w:r>
            <w:r>
              <w:rPr>
                <w:rFonts w:hint="eastAsia" w:ascii="宋体" w:hAnsi="宋体"/>
                <w:szCs w:val="21"/>
              </w:rPr>
              <w:t>配置有急救箱。</w:t>
            </w:r>
          </w:p>
        </w:tc>
        <w:tc>
          <w:tcPr>
            <w:tcW w:w="99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2160" w:type="dxa"/>
          </w:tcPr>
          <w:p>
            <w:pPr>
              <w:adjustRightInd w:val="0"/>
              <w:snapToGrid w:val="0"/>
              <w:jc w:val="left"/>
              <w:rPr>
                <w:rFonts w:ascii="宋体" w:hAnsi="宋体" w:cs="宋体"/>
                <w:color w:val="auto"/>
                <w:szCs w:val="21"/>
              </w:rPr>
            </w:pPr>
            <w:r>
              <w:rPr>
                <w:rFonts w:hint="eastAsia" w:ascii="宋体" w:hAnsi="宋体" w:cs="宋体"/>
                <w:color w:val="auto"/>
                <w:szCs w:val="21"/>
              </w:rPr>
              <w:t>标识和可追溯性</w:t>
            </w:r>
          </w:p>
        </w:tc>
        <w:tc>
          <w:tcPr>
            <w:tcW w:w="960" w:type="dxa"/>
          </w:tcPr>
          <w:p>
            <w:pPr>
              <w:adjustRightInd w:val="0"/>
              <w:snapToGrid w:val="0"/>
              <w:jc w:val="center"/>
              <w:rPr>
                <w:rFonts w:ascii="宋体" w:hAnsi="宋体" w:cs="宋体"/>
                <w:color w:val="auto"/>
                <w:szCs w:val="21"/>
              </w:rPr>
            </w:pPr>
            <w:r>
              <w:rPr>
                <w:rFonts w:hint="eastAsia" w:ascii="宋体" w:hAnsi="宋体" w:cs="宋体"/>
                <w:color w:val="auto"/>
                <w:szCs w:val="21"/>
              </w:rPr>
              <w:t>Q8.5.2</w:t>
            </w:r>
          </w:p>
        </w:tc>
        <w:tc>
          <w:tcPr>
            <w:tcW w:w="10594" w:type="dxa"/>
          </w:tcPr>
          <w:p>
            <w:pPr>
              <w:spacing w:line="400" w:lineRule="exact"/>
              <w:ind w:firstLine="420" w:firstLineChars="200"/>
              <w:jc w:val="left"/>
              <w:rPr>
                <w:rFonts w:hint="eastAsia" w:ascii="宋体" w:hAnsi="宋体"/>
                <w:sz w:val="21"/>
                <w:szCs w:val="21"/>
              </w:rPr>
            </w:pPr>
            <w:r>
              <w:rPr>
                <w:rFonts w:hint="eastAsia" w:ascii="宋体" w:hAnsi="宋体"/>
                <w:sz w:val="21"/>
                <w:szCs w:val="21"/>
              </w:rPr>
              <w:t>查《标识和可追溯性控制程序》，文件规定了对产品、检验状态及唯一性标识做出了规定。</w:t>
            </w:r>
          </w:p>
          <w:p>
            <w:pPr>
              <w:numPr>
                <w:ilvl w:val="0"/>
                <w:numId w:val="9"/>
              </w:numPr>
              <w:spacing w:line="400" w:lineRule="exact"/>
              <w:jc w:val="left"/>
              <w:rPr>
                <w:rFonts w:hint="eastAsia" w:ascii="宋体" w:hAnsi="宋体"/>
                <w:sz w:val="21"/>
                <w:szCs w:val="21"/>
              </w:rPr>
            </w:pPr>
            <w:r>
              <w:rPr>
                <w:rFonts w:hint="eastAsia" w:ascii="宋体" w:hAnsi="宋体"/>
                <w:sz w:val="21"/>
                <w:szCs w:val="21"/>
              </w:rPr>
              <w:t>在生产现场，车间的半成品采用标签标识，标识规格型号、数量、操作工、加工日期；</w:t>
            </w:r>
          </w:p>
          <w:p>
            <w:pPr>
              <w:numPr>
                <w:ilvl w:val="0"/>
                <w:numId w:val="0"/>
              </w:numPr>
              <w:spacing w:line="400" w:lineRule="exact"/>
              <w:jc w:val="left"/>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成品通过产品检验报告进行追溯，主要记录内容：生产日期，产品型号、检验员、数量等；</w:t>
            </w:r>
          </w:p>
          <w:p>
            <w:pPr>
              <w:rPr>
                <w:rFonts w:ascii="宋体" w:hAnsi="宋体" w:cs="宋体"/>
                <w:b/>
                <w:bCs/>
                <w:color w:val="auto"/>
                <w:szCs w:val="21"/>
              </w:rPr>
            </w:pPr>
            <w:r>
              <w:rPr>
                <w:rFonts w:hint="eastAsia" w:ascii="宋体" w:hAnsi="宋体"/>
                <w:sz w:val="21"/>
                <w:szCs w:val="21"/>
                <w:lang w:val="en-US" w:eastAsia="zh-CN"/>
              </w:rPr>
              <w:t>3、</w:t>
            </w:r>
            <w:r>
              <w:rPr>
                <w:rFonts w:hint="eastAsia" w:ascii="宋体" w:hAnsi="宋体"/>
                <w:sz w:val="21"/>
                <w:szCs w:val="21"/>
              </w:rPr>
              <w:t>在原料仓库，各种原材料，按名称进行分类放置，有明确的标识。</w:t>
            </w:r>
          </w:p>
        </w:tc>
        <w:tc>
          <w:tcPr>
            <w:tcW w:w="99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left"/>
              <w:rPr>
                <w:rFonts w:ascii="宋体" w:hAnsi="宋体" w:cs="宋体"/>
                <w:color w:val="auto"/>
                <w:szCs w:val="21"/>
              </w:rPr>
            </w:pPr>
            <w:r>
              <w:rPr>
                <w:rFonts w:hint="eastAsia" w:ascii="宋体" w:hAnsi="宋体" w:cs="宋体"/>
                <w:color w:val="auto"/>
                <w:szCs w:val="21"/>
              </w:rPr>
              <w:t>顾客或外部供方的财产</w:t>
            </w:r>
          </w:p>
        </w:tc>
        <w:tc>
          <w:tcPr>
            <w:tcW w:w="960" w:type="dxa"/>
          </w:tcPr>
          <w:p>
            <w:pPr>
              <w:adjustRightInd w:val="0"/>
              <w:snapToGrid w:val="0"/>
              <w:jc w:val="center"/>
              <w:rPr>
                <w:rFonts w:ascii="宋体" w:hAnsi="宋体" w:cs="宋体"/>
                <w:color w:val="auto"/>
                <w:szCs w:val="21"/>
              </w:rPr>
            </w:pPr>
            <w:r>
              <w:rPr>
                <w:rFonts w:hint="eastAsia" w:ascii="宋体" w:hAnsi="宋体" w:cs="宋体"/>
                <w:color w:val="auto"/>
                <w:szCs w:val="21"/>
              </w:rPr>
              <w:t>Q8.5.3</w:t>
            </w:r>
          </w:p>
        </w:tc>
        <w:tc>
          <w:tcPr>
            <w:tcW w:w="10594" w:type="dxa"/>
          </w:tcPr>
          <w:p>
            <w:pPr>
              <w:widowControl/>
              <w:spacing w:line="400" w:lineRule="exact"/>
              <w:ind w:firstLine="420" w:firstLineChars="200"/>
              <w:rPr>
                <w:rFonts w:hint="eastAsia" w:ascii="宋体" w:hAnsi="宋体" w:cs="宋体"/>
                <w:sz w:val="21"/>
                <w:szCs w:val="21"/>
              </w:rPr>
            </w:pPr>
            <w:r>
              <w:rPr>
                <w:rFonts w:hint="eastAsia" w:ascii="宋体" w:hAnsi="宋体" w:cs="宋体"/>
                <w:sz w:val="21"/>
                <w:szCs w:val="21"/>
              </w:rPr>
              <w:t>查，公司对顾客财产的管理要求。</w:t>
            </w:r>
          </w:p>
          <w:p>
            <w:pPr>
              <w:spacing w:line="400" w:lineRule="exact"/>
              <w:ind w:firstLine="420" w:firstLineChars="200"/>
              <w:rPr>
                <w:rFonts w:hint="eastAsia" w:ascii="宋体" w:hAnsi="宋体" w:cs="宋体"/>
                <w:sz w:val="21"/>
                <w:szCs w:val="21"/>
              </w:rPr>
            </w:pPr>
            <w:r>
              <w:rPr>
                <w:rFonts w:hint="eastAsia" w:ascii="宋体" w:hAnsi="宋体" w:cs="宋体"/>
                <w:sz w:val="21"/>
                <w:szCs w:val="21"/>
              </w:rPr>
              <w:t>询问部门负责人，公司的顾客财产主要为顾客提供的样件、图纸、顾客信息等公司对顾客财产进行了登记管理。</w:t>
            </w:r>
          </w:p>
          <w:p>
            <w:pPr>
              <w:rPr>
                <w:rFonts w:ascii="宋体" w:hAnsi="宋体" w:cs="宋体"/>
                <w:color w:val="auto"/>
                <w:szCs w:val="21"/>
              </w:rPr>
            </w:pPr>
            <w:r>
              <w:rPr>
                <w:rFonts w:hint="eastAsia" w:ascii="宋体" w:hAnsi="宋体" w:cs="宋体"/>
                <w:sz w:val="21"/>
                <w:szCs w:val="21"/>
              </w:rPr>
              <w:t>现场查看，顾客财产管理基本受控。</w:t>
            </w:r>
          </w:p>
        </w:tc>
        <w:tc>
          <w:tcPr>
            <w:tcW w:w="99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left"/>
              <w:rPr>
                <w:rFonts w:ascii="宋体" w:hAnsi="宋体" w:cs="宋体"/>
                <w:color w:val="000000"/>
                <w:szCs w:val="21"/>
              </w:rPr>
            </w:pPr>
            <w:r>
              <w:rPr>
                <w:rFonts w:hint="eastAsia" w:ascii="宋体" w:hAnsi="宋体" w:cs="宋体"/>
                <w:color w:val="000000"/>
                <w:szCs w:val="21"/>
              </w:rPr>
              <w:t>防护</w:t>
            </w:r>
          </w:p>
        </w:tc>
        <w:tc>
          <w:tcPr>
            <w:tcW w:w="960" w:type="dxa"/>
          </w:tcPr>
          <w:p>
            <w:pPr>
              <w:adjustRightInd w:val="0"/>
              <w:snapToGrid w:val="0"/>
              <w:jc w:val="center"/>
              <w:rPr>
                <w:rFonts w:ascii="宋体" w:hAnsi="宋体" w:cs="宋体"/>
                <w:color w:val="auto"/>
                <w:szCs w:val="21"/>
              </w:rPr>
            </w:pPr>
            <w:r>
              <w:rPr>
                <w:rFonts w:hint="eastAsia" w:ascii="宋体" w:hAnsi="宋体" w:cs="宋体"/>
                <w:color w:val="auto"/>
                <w:szCs w:val="21"/>
              </w:rPr>
              <w:t>Q8.5.4</w:t>
            </w:r>
          </w:p>
        </w:tc>
        <w:tc>
          <w:tcPr>
            <w:tcW w:w="10594" w:type="dxa"/>
          </w:tcPr>
          <w:p>
            <w:pPr>
              <w:spacing w:line="400" w:lineRule="exact"/>
              <w:ind w:firstLine="420" w:firstLineChars="200"/>
              <w:jc w:val="left"/>
              <w:rPr>
                <w:rFonts w:hint="eastAsia"/>
              </w:rPr>
            </w:pPr>
            <w:r>
              <w:rPr>
                <w:rFonts w:hint="eastAsia"/>
              </w:rPr>
              <w:t>查，公司文件，对产品的防护进行了要求，主要为产品在加工、储运和运输交付过程的防护。</w:t>
            </w:r>
          </w:p>
          <w:p>
            <w:pPr>
              <w:spacing w:line="400" w:lineRule="exact"/>
              <w:ind w:firstLine="420" w:firstLineChars="200"/>
              <w:jc w:val="left"/>
              <w:rPr>
                <w:rFonts w:hint="eastAsia"/>
              </w:rPr>
            </w:pPr>
            <w:r>
              <w:rPr>
                <w:rFonts w:hint="eastAsia"/>
              </w:rPr>
              <w:t>车间现场观察:</w:t>
            </w:r>
          </w:p>
          <w:p>
            <w:pPr>
              <w:spacing w:line="400" w:lineRule="exact"/>
              <w:ind w:firstLine="382" w:firstLineChars="182"/>
              <w:jc w:val="left"/>
              <w:rPr>
                <w:rFonts w:hint="eastAsia"/>
              </w:rPr>
            </w:pPr>
            <w:r>
              <w:rPr>
                <w:rFonts w:hint="eastAsia"/>
              </w:rPr>
              <w:t>1. 转运：所有物料转运过程中均有防护，公司的物料根据</w:t>
            </w:r>
            <w:r>
              <w:rPr>
                <w:rFonts w:hint="eastAsia"/>
                <w:lang w:val="en-US" w:eastAsia="zh-CN"/>
              </w:rPr>
              <w:t>产品</w:t>
            </w:r>
            <w:r>
              <w:rPr>
                <w:rFonts w:hint="eastAsia"/>
              </w:rPr>
              <w:t>的大小、重量采用料架进行盛放、转运，在生产过程中各种产品均采用</w:t>
            </w:r>
            <w:r>
              <w:rPr>
                <w:rFonts w:hint="eastAsia"/>
                <w:lang w:val="en-US" w:eastAsia="zh-CN"/>
              </w:rPr>
              <w:t>托盘、料架</w:t>
            </w:r>
            <w:r>
              <w:rPr>
                <w:rFonts w:hint="eastAsia"/>
              </w:rPr>
              <w:t>进行盛放，防护基本到位。</w:t>
            </w:r>
          </w:p>
          <w:p>
            <w:pPr>
              <w:spacing w:line="400" w:lineRule="exact"/>
              <w:ind w:firstLine="382" w:firstLineChars="182"/>
              <w:jc w:val="left"/>
              <w:rPr>
                <w:rFonts w:hint="eastAsia"/>
              </w:rPr>
            </w:pPr>
            <w:r>
              <w:rPr>
                <w:rFonts w:hint="eastAsia"/>
              </w:rPr>
              <w:t>2. 包装：根据客户和产品性质采用</w:t>
            </w:r>
            <w:r>
              <w:rPr>
                <w:rFonts w:hint="eastAsia"/>
                <w:lang w:val="en-US" w:eastAsia="zh-CN"/>
              </w:rPr>
              <w:t>卷材泡沫带</w:t>
            </w:r>
            <w:r>
              <w:rPr>
                <w:rFonts w:hint="eastAsia"/>
              </w:rPr>
              <w:t>包装后再用纸箱包装，防护效果较好；</w:t>
            </w:r>
          </w:p>
          <w:p>
            <w:pPr>
              <w:spacing w:line="400" w:lineRule="exact"/>
              <w:ind w:firstLine="382" w:firstLineChars="182"/>
              <w:jc w:val="left"/>
              <w:rPr>
                <w:rFonts w:hint="eastAsia"/>
              </w:rPr>
            </w:pPr>
            <w:r>
              <w:rPr>
                <w:rFonts w:hint="eastAsia"/>
              </w:rPr>
              <w:t>3. 运输过程管理：要求运输方进行防护，不得淋雨。</w:t>
            </w:r>
          </w:p>
          <w:p>
            <w:pPr>
              <w:spacing w:line="400" w:lineRule="exact"/>
              <w:ind w:firstLine="382" w:firstLineChars="182"/>
              <w:jc w:val="left"/>
              <w:rPr>
                <w:rFonts w:hint="eastAsia"/>
              </w:rPr>
            </w:pPr>
            <w:r>
              <w:rPr>
                <w:rFonts w:hint="eastAsia"/>
              </w:rPr>
              <w:t>现场查看原材料、成品，均按要求放置，防护得当。</w:t>
            </w:r>
          </w:p>
          <w:p>
            <w:pPr>
              <w:rPr>
                <w:rFonts w:hint="eastAsia"/>
              </w:rPr>
            </w:pPr>
            <w:r>
              <w:rPr>
                <w:rFonts w:hint="eastAsia"/>
              </w:rPr>
              <w:t>产品防护基本符合要求。</w:t>
            </w:r>
          </w:p>
          <w:p>
            <w:pPr>
              <w:pStyle w:val="2"/>
            </w:pPr>
          </w:p>
        </w:tc>
        <w:tc>
          <w:tcPr>
            <w:tcW w:w="99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2160" w:type="dxa"/>
          </w:tcPr>
          <w:p>
            <w:pPr>
              <w:adjustRightInd w:val="0"/>
              <w:snapToGrid w:val="0"/>
              <w:jc w:val="left"/>
              <w:rPr>
                <w:rFonts w:ascii="宋体" w:hAnsi="宋体" w:cs="宋体"/>
                <w:color w:val="000000"/>
                <w:szCs w:val="21"/>
              </w:rPr>
            </w:pPr>
            <w:r>
              <w:rPr>
                <w:rFonts w:hint="eastAsia" w:ascii="宋体" w:hAnsi="宋体" w:cs="宋体"/>
                <w:color w:val="000000"/>
                <w:szCs w:val="21"/>
              </w:rPr>
              <w:t>交付后活动</w:t>
            </w:r>
          </w:p>
        </w:tc>
        <w:tc>
          <w:tcPr>
            <w:tcW w:w="960" w:type="dxa"/>
          </w:tcPr>
          <w:p>
            <w:pPr>
              <w:adjustRightInd w:val="0"/>
              <w:snapToGrid w:val="0"/>
              <w:jc w:val="center"/>
              <w:rPr>
                <w:rFonts w:ascii="宋体" w:hAnsi="宋体" w:cs="宋体"/>
                <w:color w:val="auto"/>
                <w:szCs w:val="21"/>
              </w:rPr>
            </w:pPr>
            <w:r>
              <w:rPr>
                <w:rFonts w:hint="eastAsia" w:ascii="宋体" w:hAnsi="宋体" w:cs="宋体"/>
                <w:color w:val="auto"/>
                <w:szCs w:val="21"/>
              </w:rPr>
              <w:t>Q8.5.5</w:t>
            </w:r>
          </w:p>
        </w:tc>
        <w:tc>
          <w:tcPr>
            <w:tcW w:w="10594" w:type="dxa"/>
          </w:tcPr>
          <w:p>
            <w:pPr>
              <w:rPr>
                <w:rFonts w:ascii="宋体" w:hAnsi="宋体" w:cs="宋体"/>
                <w:color w:val="auto"/>
                <w:szCs w:val="21"/>
              </w:rPr>
            </w:pPr>
            <w:r>
              <w:rPr>
                <w:rFonts w:hint="eastAsia" w:ascii="宋体" w:hAnsi="宋体" w:cs="宋体"/>
                <w:sz w:val="21"/>
                <w:szCs w:val="21"/>
              </w:rPr>
              <w:t>查问，对于已经交付的产品，公司承诺：产成品交付后随时跟踪质量状况，发现问题，及时上门进行解决。</w:t>
            </w:r>
            <w:r>
              <w:rPr>
                <w:rFonts w:hint="eastAsia" w:ascii="宋体" w:hAnsi="宋体"/>
                <w:sz w:val="21"/>
                <w:szCs w:val="21"/>
              </w:rPr>
              <w:t>暂未出现上门服务情况。</w:t>
            </w:r>
          </w:p>
        </w:tc>
        <w:tc>
          <w:tcPr>
            <w:tcW w:w="99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160" w:type="dxa"/>
          </w:tcPr>
          <w:p>
            <w:pPr>
              <w:adjustRightInd w:val="0"/>
              <w:snapToGrid w:val="0"/>
              <w:jc w:val="left"/>
              <w:rPr>
                <w:rFonts w:ascii="宋体" w:hAnsi="宋体" w:cs="宋体"/>
                <w:color w:val="000000"/>
                <w:szCs w:val="21"/>
              </w:rPr>
            </w:pPr>
            <w:r>
              <w:rPr>
                <w:rFonts w:hint="eastAsia" w:ascii="宋体" w:hAnsi="宋体" w:cs="宋体"/>
                <w:color w:val="000000"/>
                <w:szCs w:val="21"/>
              </w:rPr>
              <w:t>更改控制</w:t>
            </w:r>
          </w:p>
        </w:tc>
        <w:tc>
          <w:tcPr>
            <w:tcW w:w="960" w:type="dxa"/>
          </w:tcPr>
          <w:p>
            <w:pPr>
              <w:adjustRightInd w:val="0"/>
              <w:snapToGrid w:val="0"/>
              <w:jc w:val="center"/>
              <w:rPr>
                <w:rFonts w:ascii="宋体" w:hAnsi="宋体" w:cs="宋体"/>
                <w:szCs w:val="21"/>
              </w:rPr>
            </w:pPr>
            <w:r>
              <w:rPr>
                <w:rFonts w:hint="eastAsia" w:ascii="宋体" w:hAnsi="宋体" w:cs="宋体"/>
                <w:szCs w:val="21"/>
              </w:rPr>
              <w:t>Q8.5.6</w:t>
            </w:r>
          </w:p>
        </w:tc>
        <w:tc>
          <w:tcPr>
            <w:tcW w:w="10594" w:type="dxa"/>
          </w:tcPr>
          <w:p>
            <w:pPr>
              <w:spacing w:line="400" w:lineRule="exact"/>
              <w:ind w:firstLine="420" w:firstLineChars="200"/>
              <w:rPr>
                <w:rFonts w:ascii="宋体" w:hAnsi="宋体"/>
                <w:sz w:val="21"/>
                <w:szCs w:val="21"/>
              </w:rPr>
            </w:pPr>
            <w:r>
              <w:rPr>
                <w:rFonts w:hint="eastAsia" w:ascii="宋体" w:hAnsi="宋体"/>
                <w:sz w:val="21"/>
                <w:szCs w:val="21"/>
              </w:rPr>
              <w:t>查，公司对服务实现过程的更改策划了管理要求。主要包括：技术要求、合同信息更改等。</w:t>
            </w:r>
          </w:p>
          <w:p>
            <w:pPr>
              <w:spacing w:line="400" w:lineRule="exact"/>
              <w:ind w:firstLine="420" w:firstLineChars="200"/>
              <w:rPr>
                <w:rFonts w:ascii="宋体" w:hAnsi="宋体"/>
                <w:sz w:val="21"/>
                <w:szCs w:val="21"/>
              </w:rPr>
            </w:pPr>
            <w:r>
              <w:rPr>
                <w:rFonts w:hint="eastAsia" w:ascii="宋体" w:hAnsi="宋体"/>
                <w:sz w:val="21"/>
                <w:szCs w:val="21"/>
              </w:rPr>
              <w:t>现场查，公司对于更改信息的管理，均为重新发放更改文件，并回收作废的文件。</w:t>
            </w:r>
          </w:p>
          <w:p>
            <w:pPr>
              <w:spacing w:line="400" w:lineRule="exact"/>
              <w:ind w:firstLine="420" w:firstLineChars="200"/>
              <w:rPr>
                <w:rFonts w:ascii="宋体" w:hAnsi="宋体"/>
                <w:sz w:val="21"/>
                <w:szCs w:val="21"/>
              </w:rPr>
            </w:pPr>
            <w:r>
              <w:rPr>
                <w:rFonts w:hint="eastAsia" w:ascii="宋体" w:hAnsi="宋体"/>
                <w:sz w:val="21"/>
                <w:szCs w:val="21"/>
              </w:rPr>
              <w:t>查，对于要求、信息等更改，必须经过评审，确认能满足要求后方能进行，具体按文件管理要求。</w:t>
            </w:r>
          </w:p>
          <w:p>
            <w:pPr>
              <w:spacing w:line="400" w:lineRule="exact"/>
              <w:rPr>
                <w:rFonts w:ascii="宋体" w:hAnsi="宋体" w:cs="宋体"/>
                <w:color w:val="000000"/>
                <w:szCs w:val="21"/>
              </w:rPr>
            </w:pPr>
            <w:r>
              <w:rPr>
                <w:rFonts w:hint="eastAsia" w:ascii="宋体" w:hAnsi="宋体"/>
                <w:sz w:val="21"/>
                <w:szCs w:val="21"/>
              </w:rPr>
              <w:t>查，近期暂无变更的情况。</w:t>
            </w:r>
            <w:r>
              <w:rPr>
                <w:rFonts w:hint="eastAsia" w:ascii="宋体" w:hAnsi="宋体" w:cs="宋体"/>
                <w:color w:val="auto"/>
                <w:szCs w:val="21"/>
              </w:rPr>
              <w:t>。</w:t>
            </w:r>
          </w:p>
        </w:tc>
        <w:tc>
          <w:tcPr>
            <w:tcW w:w="99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160" w:type="dxa"/>
            <w:vAlign w:val="top"/>
          </w:tcPr>
          <w:p>
            <w:pPr>
              <w:adjustRightInd w:val="0"/>
              <w:snapToGrid w:val="0"/>
              <w:jc w:val="center"/>
              <w:rPr>
                <w:rFonts w:hint="eastAsia" w:ascii="宋体" w:hAnsi="宋体" w:cs="宋体"/>
                <w:color w:val="000000"/>
                <w:szCs w:val="21"/>
              </w:rPr>
            </w:pPr>
            <w:r>
              <w:rPr>
                <w:rFonts w:hint="eastAsia" w:ascii="宋体" w:hAnsi="宋体" w:eastAsia="宋体" w:cs="宋体"/>
                <w:sz w:val="21"/>
                <w:szCs w:val="21"/>
                <w:highlight w:val="none"/>
              </w:rPr>
              <w:t>不合格输出的控制</w:t>
            </w:r>
          </w:p>
        </w:tc>
        <w:tc>
          <w:tcPr>
            <w:tcW w:w="960" w:type="dxa"/>
            <w:vAlign w:val="top"/>
          </w:tcPr>
          <w:p>
            <w:pPr>
              <w:rPr>
                <w:rFonts w:hint="default" w:ascii="宋体" w:hAnsi="宋体" w:eastAsia="宋体" w:cs="宋体"/>
                <w:szCs w:val="21"/>
                <w:lang w:val="en-US" w:eastAsia="zh-CN"/>
              </w:rPr>
            </w:pPr>
            <w:r>
              <w:rPr>
                <w:rFonts w:hint="eastAsia" w:ascii="宋体" w:hAnsi="宋体" w:eastAsia="宋体" w:cs="宋体"/>
                <w:sz w:val="21"/>
                <w:szCs w:val="21"/>
                <w:highlight w:val="none"/>
              </w:rPr>
              <w:t xml:space="preserve">Q8.7 </w:t>
            </w:r>
          </w:p>
        </w:tc>
        <w:tc>
          <w:tcPr>
            <w:tcW w:w="10594" w:type="dxa"/>
            <w:vAlign w:val="top"/>
          </w:tcPr>
          <w:p>
            <w:pPr>
              <w:spacing w:line="400" w:lineRule="exact"/>
              <w:rPr>
                <w:rFonts w:hint="eastAsia" w:ascii="宋体" w:hAnsi="宋体" w:cs="宋体"/>
                <w:sz w:val="21"/>
                <w:szCs w:val="21"/>
                <w:highlight w:val="none"/>
                <w:lang w:bidi="ar"/>
              </w:rPr>
            </w:pPr>
            <w:r>
              <w:rPr>
                <w:rFonts w:hint="eastAsia" w:ascii="宋体" w:hAnsi="宋体" w:cs="宋体"/>
                <w:sz w:val="21"/>
                <w:szCs w:val="21"/>
                <w:highlight w:val="none"/>
                <w:lang w:bidi="ar"/>
              </w:rPr>
              <w:t>组织编制了《不合格控制程序》：该公司的不合格处理方式有:</w:t>
            </w:r>
            <w:r>
              <w:rPr>
                <w:rFonts w:hint="eastAsia" w:ascii="宋体" w:hAnsi="宋体" w:cs="宋体"/>
                <w:sz w:val="21"/>
                <w:szCs w:val="21"/>
                <w:highlight w:val="none"/>
                <w:lang w:val="en-US" w:eastAsia="zh-CN" w:bidi="ar"/>
              </w:rPr>
              <w:t>反工，</w:t>
            </w:r>
            <w:r>
              <w:rPr>
                <w:rFonts w:hint="eastAsia" w:ascii="宋体" w:hAnsi="宋体" w:cs="宋体"/>
                <w:sz w:val="21"/>
                <w:szCs w:val="21"/>
                <w:highlight w:val="none"/>
                <w:lang w:bidi="ar"/>
              </w:rPr>
              <w:t>报废或退货。通过了解，主要不符合为员工未按工艺要求操作。</w:t>
            </w:r>
          </w:p>
          <w:p>
            <w:pPr>
              <w:spacing w:line="400" w:lineRule="exact"/>
              <w:rPr>
                <w:rFonts w:hint="eastAsia" w:ascii="宋体" w:hAnsi="宋体" w:cs="宋体"/>
                <w:sz w:val="21"/>
                <w:szCs w:val="21"/>
                <w:highlight w:val="none"/>
                <w:lang w:bidi="ar"/>
              </w:rPr>
            </w:pPr>
            <w:r>
              <w:rPr>
                <w:rFonts w:hint="eastAsia" w:ascii="宋体" w:hAnsi="宋体" w:cs="宋体"/>
                <w:sz w:val="21"/>
                <w:szCs w:val="21"/>
                <w:highlight w:val="none"/>
                <w:lang w:bidi="ar"/>
              </w:rPr>
              <w:t xml:space="preserve">抽：《不合格报告》  </w:t>
            </w:r>
          </w:p>
          <w:p>
            <w:pPr>
              <w:spacing w:line="400" w:lineRule="exact"/>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bidi="ar"/>
              </w:rPr>
              <w:t>检查</w:t>
            </w:r>
            <w:r>
              <w:rPr>
                <w:rFonts w:hint="eastAsia" w:ascii="宋体" w:hAnsi="宋体" w:cs="宋体"/>
                <w:sz w:val="21"/>
                <w:szCs w:val="21"/>
                <w:highlight w:val="none"/>
                <w:lang w:bidi="ar"/>
              </w:rPr>
              <w:t>时间:</w:t>
            </w:r>
            <w:r>
              <w:rPr>
                <w:rFonts w:hint="eastAsia" w:ascii="宋体" w:hAnsi="宋体" w:cs="宋体"/>
                <w:sz w:val="21"/>
                <w:szCs w:val="21"/>
                <w:highlight w:val="none"/>
                <w:lang w:val="en-US" w:eastAsia="zh-CN" w:bidi="ar"/>
              </w:rPr>
              <w:t>2023.1.4</w:t>
            </w:r>
          </w:p>
          <w:p>
            <w:pPr>
              <w:tabs>
                <w:tab w:val="left" w:pos="2270"/>
                <w:tab w:val="left" w:pos="4260"/>
                <w:tab w:val="left" w:pos="7128"/>
              </w:tabs>
              <w:spacing w:line="400" w:lineRule="exact"/>
              <w:jc w:val="left"/>
              <w:rPr>
                <w:rFonts w:hint="eastAsia" w:ascii="Arial" w:hAnsi="Arial" w:cs="宋体"/>
                <w:sz w:val="21"/>
                <w:szCs w:val="21"/>
                <w:highlight w:val="none"/>
                <w:lang w:val="en-US" w:eastAsia="zh-CN"/>
              </w:rPr>
            </w:pPr>
            <w:r>
              <w:rPr>
                <w:rFonts w:hint="eastAsia" w:ascii="宋体" w:hAnsi="宋体" w:cs="宋体"/>
                <w:sz w:val="21"/>
                <w:szCs w:val="21"/>
                <w:highlight w:val="none"/>
                <w:lang w:bidi="ar"/>
              </w:rPr>
              <w:t>检查</w:t>
            </w:r>
            <w:r>
              <w:rPr>
                <w:rFonts w:hint="eastAsia" w:ascii="宋体" w:hAnsi="宋体" w:cs="宋体"/>
                <w:sz w:val="21"/>
                <w:szCs w:val="21"/>
                <w:highlight w:val="none"/>
                <w:lang w:val="en-US" w:eastAsia="zh-CN" w:bidi="ar"/>
              </w:rPr>
              <w:t>产品名称：仪器柜下门</w:t>
            </w:r>
            <w:r>
              <w:rPr>
                <w:rFonts w:hint="eastAsia" w:ascii="Arial" w:hAnsi="Arial" w:cs="宋体"/>
                <w:sz w:val="21"/>
                <w:szCs w:val="21"/>
                <w:highlight w:val="none"/>
                <w:lang w:val="en-US" w:eastAsia="zh-CN"/>
              </w:rPr>
              <w:t xml:space="preserve"> </w:t>
            </w:r>
          </w:p>
          <w:p>
            <w:pPr>
              <w:tabs>
                <w:tab w:val="left" w:pos="2270"/>
                <w:tab w:val="left" w:pos="4260"/>
                <w:tab w:val="left" w:pos="7128"/>
              </w:tabs>
              <w:spacing w:line="400" w:lineRule="exact"/>
              <w:jc w:val="left"/>
              <w:rPr>
                <w:rFonts w:hint="eastAsia" w:ascii="宋体" w:hAnsi="宋体" w:cs="宋体"/>
                <w:sz w:val="21"/>
                <w:szCs w:val="21"/>
                <w:highlight w:val="none"/>
              </w:rPr>
            </w:pPr>
            <w:r>
              <w:rPr>
                <w:rFonts w:hint="eastAsia" w:ascii="宋体" w:hAnsi="宋体" w:cs="宋体"/>
                <w:sz w:val="21"/>
                <w:szCs w:val="21"/>
                <w:highlight w:val="none"/>
                <w:lang w:bidi="ar"/>
              </w:rPr>
              <w:t>不合格描述：</w:t>
            </w:r>
            <w:r>
              <w:rPr>
                <w:rFonts w:hint="eastAsia" w:ascii="Arial" w:hAnsi="Arial" w:cs="宋体"/>
                <w:sz w:val="21"/>
                <w:szCs w:val="21"/>
                <w:highlight w:val="none"/>
                <w:lang w:val="en-US" w:eastAsia="zh-CN"/>
              </w:rPr>
              <w:t>封边过程中边损破皮</w:t>
            </w:r>
            <w:r>
              <w:rPr>
                <w:rFonts w:hint="eastAsia" w:ascii="宋体" w:hAnsi="宋体" w:cs="宋体"/>
                <w:sz w:val="21"/>
                <w:szCs w:val="21"/>
                <w:highlight w:val="none"/>
                <w:lang w:bidi="ar"/>
              </w:rPr>
              <w:t>。</w:t>
            </w:r>
          </w:p>
          <w:p>
            <w:pPr>
              <w:spacing w:line="400" w:lineRule="exact"/>
              <w:rPr>
                <w:rFonts w:hint="eastAsia" w:ascii="宋体" w:hAnsi="宋体" w:cs="宋体"/>
                <w:sz w:val="21"/>
                <w:szCs w:val="21"/>
                <w:highlight w:val="none"/>
                <w:lang w:bidi="ar"/>
              </w:rPr>
            </w:pPr>
            <w:r>
              <w:rPr>
                <w:rFonts w:hint="eastAsia" w:ascii="宋体" w:hAnsi="宋体" w:cs="宋体"/>
                <w:sz w:val="21"/>
                <w:szCs w:val="21"/>
                <w:highlight w:val="none"/>
                <w:lang w:bidi="ar"/>
              </w:rPr>
              <w:t>不符合处理：</w:t>
            </w:r>
            <w:r>
              <w:rPr>
                <w:rFonts w:hint="eastAsia" w:ascii="宋体" w:hAnsi="宋体" w:cs="宋体"/>
                <w:sz w:val="21"/>
                <w:szCs w:val="21"/>
                <w:highlight w:val="none"/>
                <w:lang w:val="en-US" w:eastAsia="zh-CN" w:bidi="ar"/>
              </w:rPr>
              <w:t>重新开料、封边</w:t>
            </w:r>
            <w:r>
              <w:rPr>
                <w:rFonts w:hint="eastAsia" w:ascii="宋体" w:hAnsi="宋体" w:cs="宋体"/>
                <w:sz w:val="21"/>
                <w:szCs w:val="21"/>
                <w:highlight w:val="none"/>
                <w:lang w:bidi="ar"/>
              </w:rPr>
              <w:t>。</w:t>
            </w:r>
          </w:p>
          <w:p>
            <w:pPr>
              <w:spacing w:line="400" w:lineRule="exact"/>
              <w:rPr>
                <w:rFonts w:hint="eastAsia" w:ascii="宋体" w:hAnsi="宋体" w:cs="宋体"/>
                <w:sz w:val="21"/>
                <w:szCs w:val="21"/>
                <w:highlight w:val="none"/>
                <w:lang w:bidi="ar"/>
              </w:rPr>
            </w:pPr>
            <w:r>
              <w:rPr>
                <w:rFonts w:hint="eastAsia" w:ascii="宋体" w:hAnsi="宋体" w:cs="宋体"/>
                <w:sz w:val="21"/>
                <w:szCs w:val="21"/>
                <w:highlight w:val="none"/>
                <w:lang w:bidi="ar"/>
              </w:rPr>
              <w:t>验证：已按要求整改、符合要求。</w:t>
            </w:r>
          </w:p>
          <w:p>
            <w:pPr>
              <w:spacing w:line="400" w:lineRule="exact"/>
              <w:rPr>
                <w:rFonts w:hint="default" w:ascii="宋体" w:hAnsi="宋体" w:eastAsia="宋体" w:cs="宋体"/>
                <w:sz w:val="21"/>
                <w:szCs w:val="21"/>
                <w:highlight w:val="none"/>
                <w:lang w:val="en-US" w:eastAsia="zh-CN"/>
              </w:rPr>
            </w:pPr>
            <w:r>
              <w:rPr>
                <w:rFonts w:hint="eastAsia" w:ascii="宋体" w:hAnsi="宋体" w:cs="宋体"/>
                <w:sz w:val="21"/>
                <w:szCs w:val="21"/>
                <w:highlight w:val="none"/>
                <w:lang w:bidi="ar"/>
              </w:rPr>
              <w:t>验证人：</w:t>
            </w:r>
            <w:r>
              <w:rPr>
                <w:rFonts w:hint="eastAsia" w:ascii="宋体" w:hAnsi="宋体" w:cs="宋体"/>
                <w:sz w:val="21"/>
                <w:szCs w:val="21"/>
                <w:highlight w:val="none"/>
                <w:lang w:val="en-US" w:eastAsia="zh-CN" w:bidi="ar"/>
              </w:rPr>
              <w:t>周凯</w:t>
            </w:r>
            <w:r>
              <w:rPr>
                <w:rFonts w:hint="eastAsia" w:ascii="宋体" w:hAnsi="宋体" w:cs="宋体"/>
                <w:sz w:val="21"/>
                <w:szCs w:val="21"/>
                <w:highlight w:val="none"/>
                <w:lang w:bidi="ar"/>
              </w:rPr>
              <w:t xml:space="preserve">  </w:t>
            </w:r>
            <w:r>
              <w:rPr>
                <w:rFonts w:hint="eastAsia" w:ascii="宋体" w:hAnsi="宋体" w:cs="宋体"/>
                <w:sz w:val="21"/>
                <w:szCs w:val="21"/>
                <w:highlight w:val="none"/>
                <w:lang w:val="en-US" w:eastAsia="zh-CN" w:bidi="ar"/>
              </w:rPr>
              <w:t>2023.1.5</w:t>
            </w:r>
          </w:p>
          <w:p>
            <w:pPr>
              <w:adjustRightInd w:val="0"/>
              <w:snapToGrid w:val="0"/>
              <w:spacing w:line="400" w:lineRule="exact"/>
              <w:jc w:val="left"/>
              <w:rPr>
                <w:rFonts w:hint="eastAsia" w:ascii="宋体" w:hAnsi="宋体"/>
                <w:sz w:val="21"/>
                <w:szCs w:val="21"/>
              </w:rPr>
            </w:pPr>
            <w:r>
              <w:rPr>
                <w:rFonts w:hint="eastAsia" w:ascii="宋体" w:hAnsi="宋体"/>
                <w:sz w:val="21"/>
                <w:szCs w:val="21"/>
                <w:highlight w:val="none"/>
                <w:lang w:bidi="ar"/>
              </w:rPr>
              <w:t>负责人讲：组织基本上没有让步接收、让步放行、让步使用的情况。</w:t>
            </w:r>
          </w:p>
        </w:tc>
        <w:tc>
          <w:tcPr>
            <w:tcW w:w="995" w:type="dxa"/>
            <w:vAlign w:val="top"/>
          </w:tcPr>
          <w:p>
            <w:pPr>
              <w:rPr>
                <w:rFonts w:hint="eastAsia"/>
                <w:lang w:val="en-US" w:eastAsia="zh-CN"/>
              </w:rPr>
            </w:pPr>
            <w:r>
              <w:rPr>
                <w:rFonts w:hint="eastAsia"/>
                <w:highlight w:val="none"/>
                <w:lang w:val="en-US" w:eastAsia="zh-CN"/>
              </w:rPr>
              <w:t>符合</w:t>
            </w:r>
          </w:p>
        </w:tc>
      </w:tr>
    </w:tbl>
    <w:p>
      <w:pPr>
        <w:pStyle w:val="6"/>
      </w:pPr>
      <w:r>
        <w:rPr>
          <w:rFonts w:hint="eastAsia"/>
        </w:rPr>
        <w:t>说明：不符合标注N</w:t>
      </w:r>
    </w:p>
    <w:p>
      <w:pPr>
        <w:pStyle w:val="6"/>
      </w:pPr>
    </w:p>
    <w:p>
      <w:pPr>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94"/>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594" w:type="dxa"/>
            <w:vAlign w:val="center"/>
          </w:tcPr>
          <w:p>
            <w:pPr>
              <w:rPr>
                <w:sz w:val="24"/>
                <w:szCs w:val="24"/>
              </w:rPr>
            </w:pPr>
            <w:r>
              <w:rPr>
                <w:rFonts w:hint="eastAsia"/>
                <w:sz w:val="24"/>
                <w:szCs w:val="24"/>
              </w:rPr>
              <w:t>受审核部门：</w:t>
            </w:r>
            <w:r>
              <w:rPr>
                <w:rFonts w:hint="eastAsia"/>
                <w:sz w:val="24"/>
                <w:szCs w:val="24"/>
                <w:lang w:val="en-US" w:eastAsia="zh-CN"/>
              </w:rPr>
              <w:t>生产</w:t>
            </w:r>
            <w:r>
              <w:rPr>
                <w:rFonts w:hint="eastAsia"/>
                <w:sz w:val="24"/>
                <w:szCs w:val="24"/>
              </w:rPr>
              <w:t xml:space="preserve">部  </w:t>
            </w:r>
            <w:r>
              <w:rPr>
                <w:rFonts w:hint="eastAsia"/>
                <w:sz w:val="24"/>
                <w:szCs w:val="24"/>
                <w:lang w:val="en-US" w:eastAsia="zh-CN"/>
              </w:rPr>
              <w:t xml:space="preserve">     </w:t>
            </w:r>
            <w:r>
              <w:rPr>
                <w:rFonts w:hint="eastAsia"/>
                <w:sz w:val="24"/>
                <w:szCs w:val="24"/>
              </w:rPr>
              <w:t>主管领</w:t>
            </w:r>
            <w:r>
              <w:rPr>
                <w:rFonts w:hint="eastAsia" w:eastAsia="宋体"/>
                <w:sz w:val="24"/>
                <w:szCs w:val="24"/>
              </w:rPr>
              <w:t>导：</w:t>
            </w:r>
            <w:r>
              <w:rPr>
                <w:rFonts w:hint="eastAsia"/>
                <w:sz w:val="24"/>
                <w:szCs w:val="24"/>
                <w:lang w:eastAsia="zh-CN"/>
              </w:rPr>
              <w:t>钟清开</w:t>
            </w:r>
            <w:r>
              <w:rPr>
                <w:rFonts w:hint="eastAsia" w:eastAsia="宋体"/>
                <w:sz w:val="24"/>
                <w:szCs w:val="24"/>
                <w:lang w:val="en-US" w:eastAsia="zh-CN"/>
              </w:rPr>
              <w:t xml:space="preserve">     </w:t>
            </w:r>
            <w:r>
              <w:rPr>
                <w:rFonts w:hint="eastAsia" w:eastAsia="宋体"/>
                <w:sz w:val="24"/>
                <w:szCs w:val="24"/>
              </w:rPr>
              <w:t xml:space="preserve">  陪同人员：</w:t>
            </w:r>
            <w:r>
              <w:rPr>
                <w:rFonts w:hint="eastAsia"/>
                <w:sz w:val="24"/>
                <w:szCs w:val="24"/>
                <w:lang w:eastAsia="zh-CN"/>
              </w:rPr>
              <w:t>黄奕</w:t>
            </w:r>
          </w:p>
        </w:tc>
        <w:tc>
          <w:tcPr>
            <w:tcW w:w="99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594"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陈伟林怡 ，             </w:t>
            </w:r>
            <w:r>
              <w:rPr>
                <w:rFonts w:hint="eastAsia"/>
                <w:sz w:val="24"/>
                <w:szCs w:val="24"/>
              </w:rPr>
              <w:t>审核时间：</w:t>
            </w:r>
            <w:r>
              <w:rPr>
                <w:rFonts w:hint="eastAsia"/>
                <w:sz w:val="24"/>
                <w:szCs w:val="24"/>
                <w:lang w:val="en-US" w:eastAsia="zh-CN"/>
              </w:rPr>
              <w:t>2023.3.15</w:t>
            </w:r>
          </w:p>
        </w:tc>
        <w:tc>
          <w:tcPr>
            <w:tcW w:w="99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594" w:type="dxa"/>
            <w:vAlign w:val="center"/>
          </w:tcPr>
          <w:p>
            <w:pPr>
              <w:rPr>
                <w:sz w:val="24"/>
                <w:szCs w:val="24"/>
              </w:rPr>
            </w:pPr>
            <w:r>
              <w:rPr>
                <w:rFonts w:hint="eastAsia"/>
                <w:sz w:val="24"/>
                <w:szCs w:val="24"/>
              </w:rPr>
              <w:t>审核条款：</w:t>
            </w:r>
          </w:p>
        </w:tc>
        <w:tc>
          <w:tcPr>
            <w:tcW w:w="99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160" w:type="dxa"/>
          </w:tcPr>
          <w:p>
            <w:pPr>
              <w:rPr>
                <w:rFonts w:ascii="宋体" w:hAnsi="宋体" w:cs="新宋体"/>
                <w:szCs w:val="21"/>
              </w:rPr>
            </w:pPr>
            <w:r>
              <w:rPr>
                <w:rFonts w:hint="eastAsia" w:ascii="宋体" w:hAnsi="宋体" w:cs="新宋体"/>
                <w:szCs w:val="21"/>
              </w:rPr>
              <w:t>环境因素</w:t>
            </w:r>
          </w:p>
        </w:tc>
        <w:tc>
          <w:tcPr>
            <w:tcW w:w="960" w:type="dxa"/>
          </w:tcPr>
          <w:p>
            <w:pPr>
              <w:adjustRightInd w:val="0"/>
              <w:snapToGrid w:val="0"/>
              <w:jc w:val="center"/>
              <w:rPr>
                <w:rFonts w:ascii="宋体" w:hAnsi="宋体" w:cs="新宋体"/>
                <w:szCs w:val="21"/>
              </w:rPr>
            </w:pPr>
            <w:r>
              <w:rPr>
                <w:rFonts w:hint="eastAsia" w:ascii="宋体" w:hAnsi="宋体" w:cs="新宋体"/>
                <w:szCs w:val="21"/>
              </w:rPr>
              <w:t>E6.1.2</w:t>
            </w:r>
          </w:p>
        </w:tc>
        <w:tc>
          <w:tcPr>
            <w:tcW w:w="10594" w:type="dxa"/>
          </w:tcPr>
          <w:p>
            <w:pPr>
              <w:rPr>
                <w:rFonts w:ascii="宋体" w:hAnsi="宋体"/>
                <w:szCs w:val="21"/>
              </w:rPr>
            </w:pPr>
            <w:r>
              <w:rPr>
                <w:rFonts w:hint="eastAsia" w:ascii="宋体" w:hAnsi="宋体"/>
                <w:szCs w:val="21"/>
              </w:rPr>
              <w:t>查见：《环境因素的识别与评价程序》，上述文件对识别和评价方法、程序、职责、记录作了规定。</w:t>
            </w:r>
          </w:p>
          <w:p>
            <w:pPr>
              <w:rPr>
                <w:rFonts w:ascii="宋体" w:hAnsi="宋体"/>
                <w:szCs w:val="21"/>
              </w:rPr>
            </w:pPr>
            <w:r>
              <w:rPr>
                <w:rFonts w:hint="eastAsia" w:ascii="宋体" w:hAnsi="宋体"/>
                <w:szCs w:val="21"/>
              </w:rPr>
              <w:t>查，</w:t>
            </w:r>
            <w:r>
              <w:rPr>
                <w:rFonts w:hint="eastAsia" w:ascii="宋体" w:hAnsi="宋体"/>
                <w:szCs w:val="21"/>
                <w:lang w:eastAsia="zh-CN"/>
              </w:rPr>
              <w:t>生产部</w:t>
            </w:r>
            <w:r>
              <w:rPr>
                <w:rFonts w:hint="eastAsia" w:ascii="宋体" w:hAnsi="宋体"/>
                <w:szCs w:val="21"/>
              </w:rPr>
              <w:t>《环境因素识别评价表》：</w:t>
            </w:r>
          </w:p>
          <w:p>
            <w:pPr>
              <w:rPr>
                <w:rFonts w:ascii="宋体" w:hAnsi="宋体"/>
                <w:szCs w:val="21"/>
              </w:rPr>
            </w:pPr>
            <w:r>
              <w:rPr>
                <w:rFonts w:hint="eastAsia" w:ascii="宋体" w:hAnsi="宋体"/>
                <w:szCs w:val="21"/>
                <w:lang w:eastAsia="zh-CN"/>
              </w:rPr>
              <w:t>生产部</w:t>
            </w:r>
            <w:r>
              <w:rPr>
                <w:rFonts w:hint="eastAsia" w:ascii="宋体" w:hAnsi="宋体"/>
                <w:szCs w:val="21"/>
              </w:rPr>
              <w:t>环境因素有</w:t>
            </w:r>
            <w:r>
              <w:rPr>
                <w:rFonts w:hint="eastAsia" w:ascii="宋体" w:hAnsi="宋体"/>
                <w:szCs w:val="21"/>
                <w:lang w:val="en-US" w:eastAsia="zh-CN"/>
              </w:rPr>
              <w:t>55</w:t>
            </w:r>
            <w:r>
              <w:rPr>
                <w:rFonts w:hint="eastAsia" w:ascii="宋体" w:hAnsi="宋体"/>
                <w:szCs w:val="21"/>
              </w:rPr>
              <w:t>个：</w:t>
            </w:r>
          </w:p>
          <w:p>
            <w:pPr>
              <w:rPr>
                <w:rFonts w:ascii="宋体" w:hAnsi="宋体"/>
                <w:szCs w:val="21"/>
              </w:rPr>
            </w:pPr>
            <w:r>
              <w:rPr>
                <w:rFonts w:hint="eastAsia" w:ascii="宋体" w:hAnsi="宋体"/>
                <w:szCs w:val="21"/>
              </w:rPr>
              <w:t>a.水电资源的消耗、固体废弃物如笔芯、纸张、纸杯的废弃；</w:t>
            </w:r>
          </w:p>
          <w:p>
            <w:pPr>
              <w:rPr>
                <w:rFonts w:ascii="宋体" w:hAnsi="宋体"/>
                <w:szCs w:val="21"/>
              </w:rPr>
            </w:pPr>
            <w:r>
              <w:rPr>
                <w:rFonts w:hint="eastAsia" w:ascii="宋体" w:hAnsi="宋体"/>
                <w:szCs w:val="21"/>
              </w:rPr>
              <w:t>b. 复印机硒鼓、打印机色带、墨盒的更换等；</w:t>
            </w:r>
          </w:p>
          <w:p>
            <w:pPr>
              <w:rPr>
                <w:rFonts w:ascii="宋体" w:hAnsi="宋体"/>
                <w:szCs w:val="21"/>
              </w:rPr>
            </w:pPr>
            <w:r>
              <w:rPr>
                <w:rFonts w:hint="eastAsia" w:ascii="宋体" w:hAnsi="宋体"/>
                <w:szCs w:val="21"/>
              </w:rPr>
              <w:t>查，部门的重要环境因素为</w:t>
            </w:r>
            <w:r>
              <w:rPr>
                <w:rFonts w:hint="eastAsia" w:ascii="宋体" w:hAnsi="宋体" w:eastAsia="宋体"/>
                <w:szCs w:val="21"/>
              </w:rPr>
              <w:t>：固废的排放</w:t>
            </w:r>
            <w:r>
              <w:rPr>
                <w:rFonts w:hint="eastAsia" w:ascii="宋体" w:hAnsi="宋体" w:eastAsia="宋体"/>
                <w:szCs w:val="21"/>
                <w:lang w:val="en-US" w:eastAsia="zh-CN"/>
              </w:rPr>
              <w:t>、噪声排放、潜在火灾</w:t>
            </w:r>
            <w:r>
              <w:rPr>
                <w:rFonts w:hint="eastAsia" w:ascii="宋体" w:hAnsi="宋体" w:eastAsia="宋体"/>
                <w:szCs w:val="21"/>
              </w:rPr>
              <w:t>等</w:t>
            </w:r>
            <w:r>
              <w:rPr>
                <w:rFonts w:hint="eastAsia" w:ascii="宋体" w:hAnsi="宋体" w:eastAsia="宋体"/>
                <w:szCs w:val="21"/>
                <w:lang w:val="en-US" w:eastAsia="zh-CN"/>
              </w:rPr>
              <w:t>3</w:t>
            </w:r>
            <w:r>
              <w:rPr>
                <w:rFonts w:hint="eastAsia" w:ascii="宋体" w:hAnsi="宋体" w:eastAsia="宋体"/>
                <w:szCs w:val="21"/>
              </w:rPr>
              <w:t>项</w:t>
            </w:r>
            <w:r>
              <w:rPr>
                <w:rFonts w:hint="eastAsia" w:ascii="宋体" w:hAnsi="宋体"/>
                <w:szCs w:val="21"/>
              </w:rPr>
              <w:t>。</w:t>
            </w:r>
          </w:p>
          <w:p>
            <w:pPr>
              <w:rPr>
                <w:rFonts w:ascii="宋体" w:hAnsi="宋体"/>
                <w:szCs w:val="21"/>
              </w:rPr>
            </w:pPr>
            <w:r>
              <w:rPr>
                <w:rFonts w:hint="eastAsia" w:ascii="宋体" w:hAnsi="宋体"/>
                <w:szCs w:val="21"/>
              </w:rPr>
              <w:t>公司采用了现场观察、经验判断等环境因素识别及环境影响评价方法。</w:t>
            </w:r>
          </w:p>
          <w:p>
            <w:pPr>
              <w:rPr>
                <w:rFonts w:ascii="宋体" w:cs="宋体"/>
                <w:szCs w:val="21"/>
              </w:rPr>
            </w:pPr>
            <w:r>
              <w:rPr>
                <w:rFonts w:hint="eastAsia" w:ascii="宋体" w:hAnsi="宋体"/>
                <w:szCs w:val="21"/>
              </w:rPr>
              <w:t>识别基本清楚、充分，评价基本合理</w:t>
            </w:r>
          </w:p>
        </w:tc>
        <w:tc>
          <w:tcPr>
            <w:tcW w:w="99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tcPr>
          <w:p>
            <w:pPr>
              <w:adjustRightInd w:val="0"/>
              <w:snapToGrid w:val="0"/>
              <w:jc w:val="left"/>
              <w:rPr>
                <w:rFonts w:hint="eastAsia" w:ascii="宋体" w:hAnsi="宋体" w:cs="新宋体"/>
                <w:szCs w:val="21"/>
              </w:rPr>
            </w:pPr>
            <w:r>
              <w:rPr>
                <w:rFonts w:hint="eastAsia" w:ascii="宋体" w:hAnsi="宋体" w:cs="新宋体"/>
                <w:sz w:val="21"/>
                <w:szCs w:val="21"/>
              </w:rPr>
              <w:t>运行策划和控制</w:t>
            </w:r>
          </w:p>
        </w:tc>
        <w:tc>
          <w:tcPr>
            <w:tcW w:w="960" w:type="dxa"/>
          </w:tcPr>
          <w:p>
            <w:pPr>
              <w:rPr>
                <w:rFonts w:hint="default" w:ascii="宋体" w:hAnsi="宋体" w:eastAsia="宋体" w:cs="新宋体"/>
                <w:szCs w:val="21"/>
                <w:lang w:val="en-US" w:eastAsia="zh-CN"/>
              </w:rPr>
            </w:pPr>
            <w:r>
              <w:rPr>
                <w:rFonts w:hint="eastAsia" w:ascii="宋体" w:hAnsi="宋体" w:cs="新宋体"/>
                <w:szCs w:val="21"/>
                <w:lang w:val="en-US" w:eastAsia="zh-CN"/>
              </w:rPr>
              <w:t>E8.1</w:t>
            </w:r>
          </w:p>
        </w:tc>
        <w:tc>
          <w:tcPr>
            <w:tcW w:w="10594" w:type="dxa"/>
          </w:tcPr>
          <w:p>
            <w:pPr>
              <w:spacing w:line="400" w:lineRule="atLeast"/>
              <w:ind w:firstLine="420" w:firstLineChars="200"/>
              <w:rPr>
                <w:rFonts w:ascii="宋体"/>
                <w:sz w:val="21"/>
                <w:szCs w:val="21"/>
              </w:rPr>
            </w:pPr>
            <w:r>
              <w:rPr>
                <w:rFonts w:hint="eastAsia" w:ascii="宋体"/>
                <w:sz w:val="21"/>
                <w:szCs w:val="21"/>
              </w:rPr>
              <w:t>查，生产</w:t>
            </w:r>
            <w:r>
              <w:rPr>
                <w:rFonts w:hint="eastAsia" w:ascii="宋体"/>
                <w:sz w:val="21"/>
                <w:szCs w:val="21"/>
                <w:lang w:eastAsia="zh-CN"/>
              </w:rPr>
              <w:t>部</w:t>
            </w:r>
            <w:r>
              <w:rPr>
                <w:rFonts w:hint="eastAsia" w:ascii="宋体"/>
                <w:sz w:val="21"/>
                <w:szCs w:val="21"/>
              </w:rPr>
              <w:t>实施以下环境安全管理制度：《</w:t>
            </w:r>
            <w:r>
              <w:rPr>
                <w:rFonts w:hint="eastAsia" w:ascii="宋体" w:hAnsi="宋体"/>
                <w:sz w:val="21"/>
                <w:szCs w:val="21"/>
              </w:rPr>
              <w:t>运行控制程序</w:t>
            </w:r>
            <w:r>
              <w:rPr>
                <w:rFonts w:hint="eastAsia" w:ascii="宋体"/>
                <w:sz w:val="21"/>
                <w:szCs w:val="21"/>
              </w:rPr>
              <w:t>》、《节约用电用水管理制度》、《固体废弃物管理制度》《消防安全管理制度》、《</w:t>
            </w:r>
            <w:r>
              <w:rPr>
                <w:rFonts w:hint="eastAsia"/>
                <w:sz w:val="21"/>
                <w:szCs w:val="21"/>
              </w:rPr>
              <w:t>车间用电安全管理规定》、</w:t>
            </w:r>
            <w:r>
              <w:rPr>
                <w:rFonts w:hint="eastAsia" w:ascii="宋体" w:hAnsi="宋体" w:cs="Arial"/>
                <w:sz w:val="21"/>
                <w:szCs w:val="21"/>
              </w:rPr>
              <w:t>《公司劳动安全管理办法》、</w:t>
            </w:r>
            <w:r>
              <w:rPr>
                <w:rFonts w:hint="eastAsia" w:ascii="宋体"/>
                <w:sz w:val="21"/>
                <w:szCs w:val="21"/>
              </w:rPr>
              <w:t>《</w:t>
            </w:r>
            <w:r>
              <w:rPr>
                <w:rFonts w:hint="eastAsia" w:ascii="宋体" w:hAnsi="宋体" w:cs="Arial"/>
                <w:sz w:val="21"/>
                <w:szCs w:val="21"/>
              </w:rPr>
              <w:t>消防器材管理规定程序》、《火灾事故应急救援预案》、《劳动防护用品</w:t>
            </w:r>
            <w:r>
              <w:rPr>
                <w:rFonts w:hint="eastAsia"/>
                <w:sz w:val="21"/>
                <w:szCs w:val="21"/>
              </w:rPr>
              <w:t>管理制度</w:t>
            </w:r>
            <w:r>
              <w:rPr>
                <w:rFonts w:hint="eastAsia" w:ascii="宋体" w:hAnsi="宋体" w:cs="Arial"/>
                <w:sz w:val="21"/>
                <w:szCs w:val="21"/>
              </w:rPr>
              <w:t>》等</w:t>
            </w:r>
            <w:r>
              <w:rPr>
                <w:rFonts w:hint="eastAsia" w:ascii="宋体"/>
                <w:sz w:val="21"/>
                <w:szCs w:val="21"/>
              </w:rPr>
              <w:t>。</w:t>
            </w:r>
          </w:p>
          <w:p>
            <w:pPr>
              <w:rPr>
                <w:rFonts w:hint="eastAsia" w:ascii="宋体"/>
                <w:sz w:val="21"/>
                <w:szCs w:val="21"/>
              </w:rPr>
            </w:pPr>
            <w:r>
              <w:rPr>
                <w:rFonts w:hint="eastAsia" w:ascii="宋体"/>
                <w:sz w:val="21"/>
                <w:szCs w:val="21"/>
              </w:rPr>
              <w:t>据介绍，公司产品生产工艺为：</w:t>
            </w:r>
          </w:p>
          <w:p>
            <w:pPr>
              <w:snapToGrid w:val="0"/>
              <w:spacing w:line="280" w:lineRule="exact"/>
              <w:rPr>
                <w:rFonts w:hint="eastAsia" w:ascii="宋体" w:hAnsi="宋体"/>
                <w:szCs w:val="21"/>
                <w:highlight w:val="none"/>
              </w:rPr>
            </w:pPr>
            <w:r>
              <w:rPr>
                <w:rFonts w:hint="eastAsia"/>
                <w:lang w:eastAsia="zh-CN"/>
              </w:rPr>
              <w:t>组装流程</w:t>
            </w:r>
            <w:r>
              <w:rPr>
                <w:rFonts w:hint="eastAsia"/>
                <w:lang w:val="en-US" w:eastAsia="zh-CN"/>
              </w:rPr>
              <w:t>：采购——排孔——配件装配——组装——检验——入库</w:t>
            </w:r>
          </w:p>
          <w:p>
            <w:pPr>
              <w:snapToGrid w:val="0"/>
              <w:spacing w:line="280" w:lineRule="exact"/>
              <w:rPr>
                <w:rFonts w:hint="eastAsia" w:ascii="宋体" w:hAnsi="宋体" w:cs="宋体"/>
                <w:szCs w:val="21"/>
                <w:highlight w:val="none"/>
                <w:lang w:eastAsia="zh-CN"/>
              </w:rPr>
            </w:pPr>
            <w:r>
              <w:rPr>
                <w:rFonts w:hint="eastAsia" w:ascii="宋体" w:hAnsi="宋体"/>
                <w:szCs w:val="21"/>
                <w:highlight w:val="none"/>
              </w:rPr>
              <w:t>确认过程：</w:t>
            </w:r>
            <w:r>
              <w:rPr>
                <w:rFonts w:hint="eastAsia" w:ascii="宋体" w:hAnsi="宋体"/>
                <w:szCs w:val="21"/>
                <w:highlight w:val="none"/>
                <w:lang w:val="en-US" w:eastAsia="zh-CN"/>
              </w:rPr>
              <w:t>设计过程</w:t>
            </w:r>
            <w:r>
              <w:rPr>
                <w:rFonts w:hint="eastAsia" w:ascii="宋体" w:hAnsi="宋体" w:cs="宋体"/>
                <w:szCs w:val="21"/>
                <w:highlight w:val="none"/>
                <w:lang w:eastAsia="zh-CN"/>
              </w:rPr>
              <w:t>。</w:t>
            </w:r>
          </w:p>
          <w:p>
            <w:pPr>
              <w:rPr>
                <w:rFonts w:ascii="宋体" w:hAnsi="宋体"/>
                <w:szCs w:val="21"/>
                <w:highlight w:val="none"/>
              </w:rPr>
            </w:pPr>
          </w:p>
          <w:p>
            <w:pPr>
              <w:spacing w:line="400" w:lineRule="exact"/>
              <w:rPr>
                <w:rFonts w:hint="eastAsia" w:ascii="宋体"/>
                <w:sz w:val="21"/>
                <w:szCs w:val="21"/>
              </w:rPr>
            </w:pPr>
            <w:r>
              <w:rPr>
                <w:rFonts w:hint="eastAsia" w:ascii="宋体" w:hAnsi="宋体"/>
                <w:sz w:val="21"/>
                <w:szCs w:val="21"/>
              </w:rPr>
              <w:t>其中作</w:t>
            </w:r>
            <w:r>
              <w:rPr>
                <w:rFonts w:hint="eastAsia" w:ascii="宋体" w:hAnsi="宋体" w:eastAsia="宋体"/>
                <w:sz w:val="21"/>
                <w:szCs w:val="21"/>
              </w:rPr>
              <w:t>业</w:t>
            </w:r>
            <w:r>
              <w:rPr>
                <w:rFonts w:hint="eastAsia" w:ascii="宋体" w:hAnsi="宋体" w:eastAsia="宋体"/>
                <w:sz w:val="21"/>
                <w:szCs w:val="21"/>
                <w:lang w:val="en-US" w:eastAsia="zh-CN"/>
              </w:rPr>
              <w:t>固废</w:t>
            </w:r>
            <w:r>
              <w:rPr>
                <w:rFonts w:hint="eastAsia" w:ascii="宋体" w:hAnsi="宋体" w:eastAsia="宋体"/>
                <w:sz w:val="21"/>
                <w:szCs w:val="21"/>
              </w:rPr>
              <w:t>的排</w:t>
            </w:r>
            <w:r>
              <w:rPr>
                <w:rFonts w:hint="eastAsia" w:ascii="宋体" w:hAnsi="宋体" w:eastAsia="宋体"/>
                <w:szCs w:val="21"/>
              </w:rPr>
              <w:t>放</w:t>
            </w:r>
            <w:r>
              <w:rPr>
                <w:rFonts w:hint="eastAsia" w:ascii="宋体" w:hAnsi="宋体"/>
                <w:spacing w:val="-8"/>
                <w:sz w:val="22"/>
                <w:szCs w:val="21"/>
                <w:highlight w:val="none"/>
                <w:lang w:val="en-US" w:eastAsia="zh-CN"/>
              </w:rPr>
              <w:t>、噪声的排放、潜在火灾等</w:t>
            </w:r>
            <w:r>
              <w:rPr>
                <w:rFonts w:hint="eastAsia" w:ascii="宋体" w:hAnsi="宋体"/>
                <w:sz w:val="21"/>
                <w:szCs w:val="21"/>
              </w:rPr>
              <w:t>都评价为重要环境因素。针对重要环境因素，组织制定了相应的管理方案。</w:t>
            </w:r>
          </w:p>
          <w:p>
            <w:pPr>
              <w:spacing w:line="400" w:lineRule="exact"/>
              <w:rPr>
                <w:rFonts w:hint="eastAsia" w:ascii="宋体" w:hAnsi="宋体"/>
                <w:sz w:val="21"/>
                <w:szCs w:val="21"/>
              </w:rPr>
            </w:pPr>
            <w:r>
              <w:rPr>
                <w:rFonts w:hint="eastAsia" w:ascii="宋体" w:hAnsi="宋体"/>
                <w:sz w:val="21"/>
                <w:szCs w:val="21"/>
              </w:rPr>
              <w:t>查看，公司制订的相应的安全管理制</w:t>
            </w:r>
            <w:r>
              <w:rPr>
                <w:rFonts w:hint="eastAsia" w:ascii="宋体" w:hAnsi="宋体"/>
                <w:sz w:val="21"/>
                <w:szCs w:val="21"/>
                <w:highlight w:val="none"/>
              </w:rPr>
              <w:t>度及管理方案，对重要环境因素管控。</w:t>
            </w:r>
          </w:p>
          <w:p>
            <w:pPr>
              <w:spacing w:line="400" w:lineRule="exact"/>
              <w:ind w:firstLine="420" w:firstLineChars="200"/>
              <w:rPr>
                <w:rFonts w:hint="eastAsia" w:ascii="宋体" w:hAnsi="宋体"/>
                <w:sz w:val="21"/>
                <w:szCs w:val="21"/>
              </w:rPr>
            </w:pPr>
            <w:r>
              <w:rPr>
                <w:rFonts w:hint="eastAsia" w:ascii="宋体" w:hAnsi="宋体"/>
                <w:sz w:val="21"/>
                <w:szCs w:val="21"/>
              </w:rPr>
              <w:t>据称：对火灾应急设施、安防设施运行情况等进行了检查维护。如：</w:t>
            </w:r>
          </w:p>
          <w:p>
            <w:pPr>
              <w:spacing w:line="400" w:lineRule="atLeast"/>
              <w:ind w:firstLine="420" w:firstLineChars="200"/>
              <w:rPr>
                <w:rFonts w:hint="eastAsia" w:ascii="宋体" w:hAnsi="宋体"/>
                <w:sz w:val="21"/>
                <w:szCs w:val="21"/>
              </w:rPr>
            </w:pPr>
            <w:r>
              <w:rPr>
                <w:rFonts w:hint="eastAsia" w:ascii="宋体" w:hAnsi="宋体"/>
                <w:sz w:val="21"/>
                <w:szCs w:val="21"/>
              </w:rPr>
              <w:t>查，生产现场张贴有“请勿吸烟”标识；</w:t>
            </w:r>
          </w:p>
          <w:p>
            <w:pPr>
              <w:spacing w:line="400" w:lineRule="atLeast"/>
              <w:ind w:firstLine="420" w:firstLineChars="200"/>
              <w:rPr>
                <w:rFonts w:hint="eastAsia" w:ascii="宋体" w:hAnsi="宋体"/>
                <w:sz w:val="21"/>
                <w:szCs w:val="21"/>
              </w:rPr>
            </w:pPr>
            <w:r>
              <w:rPr>
                <w:rFonts w:hint="eastAsia" w:ascii="宋体" w:hAnsi="宋体"/>
                <w:sz w:val="21"/>
                <w:szCs w:val="21"/>
              </w:rPr>
              <w:t>现场查看：生产现场未发现大功率电器使用。</w:t>
            </w:r>
          </w:p>
          <w:p>
            <w:pPr>
              <w:spacing w:line="400" w:lineRule="exact"/>
              <w:ind w:firstLine="315" w:firstLineChars="150"/>
              <w:rPr>
                <w:rFonts w:hint="eastAsia" w:ascii="宋体" w:hAnsi="宋体"/>
                <w:sz w:val="21"/>
                <w:szCs w:val="21"/>
              </w:rPr>
            </w:pPr>
            <w:r>
              <w:rPr>
                <w:rFonts w:hint="eastAsia" w:ascii="宋体" w:hAnsi="宋体"/>
                <w:sz w:val="21"/>
                <w:szCs w:val="21"/>
              </w:rPr>
              <w:t>现场查看：车间电线有穿管保护，依墙固定布局、车间有吸烟提醒。</w:t>
            </w:r>
          </w:p>
          <w:p>
            <w:pPr>
              <w:spacing w:line="400" w:lineRule="exact"/>
              <w:ind w:firstLine="315" w:firstLineChars="150"/>
              <w:rPr>
                <w:rFonts w:hint="eastAsia" w:ascii="宋体" w:hAnsi="宋体"/>
                <w:sz w:val="21"/>
                <w:szCs w:val="21"/>
                <w:highlight w:val="none"/>
                <w:lang w:val="en-US" w:eastAsia="zh-CN"/>
              </w:rPr>
            </w:pPr>
            <w:r>
              <w:rPr>
                <w:rFonts w:hint="eastAsia" w:ascii="宋体" w:hAnsi="宋体"/>
                <w:sz w:val="21"/>
                <w:szCs w:val="21"/>
                <w:highlight w:val="none"/>
              </w:rPr>
              <w:t>现场查看：</w:t>
            </w:r>
            <w:r>
              <w:rPr>
                <w:rFonts w:hint="eastAsia" w:ascii="宋体" w:hAnsi="宋体"/>
                <w:sz w:val="21"/>
                <w:szCs w:val="21"/>
                <w:highlight w:val="none"/>
                <w:lang w:val="en-US" w:eastAsia="zh-CN"/>
              </w:rPr>
              <w:t>噪声源主要来电锯</w:t>
            </w:r>
            <w:r>
              <w:rPr>
                <w:rFonts w:hint="eastAsia" w:ascii="宋体" w:hAnsi="宋体"/>
                <w:sz w:val="21"/>
                <w:szCs w:val="21"/>
                <w:highlight w:val="none"/>
                <w:lang w:eastAsia="zh-CN"/>
              </w:rPr>
              <w:t>、</w:t>
            </w:r>
            <w:r>
              <w:rPr>
                <w:rFonts w:hint="eastAsia" w:ascii="宋体" w:hAnsi="宋体"/>
                <w:sz w:val="21"/>
                <w:szCs w:val="21"/>
                <w:highlight w:val="none"/>
                <w:lang w:val="en-US" w:eastAsia="zh-CN"/>
              </w:rPr>
              <w:t>空压机等设备噪声，车间对噪声源采取隔声、减振、合理布局等措施减小噪声，对设备定期维护保养，保持设备运转正常，车间噪声可控，企业在工业园区噪声对周边居民影响小。</w:t>
            </w:r>
          </w:p>
          <w:p>
            <w:pPr>
              <w:spacing w:line="400" w:lineRule="exact"/>
              <w:ind w:firstLine="315" w:firstLineChars="150"/>
              <w:rPr>
                <w:rFonts w:hint="eastAsia" w:ascii="宋体" w:hAnsi="宋体"/>
                <w:sz w:val="21"/>
                <w:szCs w:val="21"/>
                <w:highlight w:val="none"/>
              </w:rPr>
            </w:pPr>
            <w:r>
              <w:rPr>
                <w:rFonts w:hint="eastAsia" w:ascii="宋体" w:hAnsi="宋体"/>
                <w:sz w:val="21"/>
                <w:szCs w:val="21"/>
                <w:highlight w:val="none"/>
              </w:rPr>
              <w:t>现场查看：</w:t>
            </w:r>
            <w:r>
              <w:rPr>
                <w:rFonts w:hint="eastAsia" w:ascii="宋体" w:hAnsi="宋体"/>
                <w:sz w:val="21"/>
                <w:szCs w:val="21"/>
                <w:highlight w:val="none"/>
                <w:lang w:val="en-US" w:eastAsia="zh-CN"/>
              </w:rPr>
              <w:t>电</w:t>
            </w:r>
            <w:r>
              <w:rPr>
                <w:rFonts w:hint="eastAsia" w:ascii="宋体" w:hAnsi="宋体"/>
                <w:sz w:val="21"/>
                <w:szCs w:val="21"/>
                <w:highlight w:val="none"/>
              </w:rPr>
              <w:t>锯</w:t>
            </w:r>
            <w:r>
              <w:rPr>
                <w:rFonts w:hint="eastAsia" w:ascii="宋体" w:hAnsi="宋体"/>
                <w:sz w:val="21"/>
                <w:szCs w:val="21"/>
                <w:highlight w:val="none"/>
                <w:lang w:val="en-US" w:eastAsia="zh-CN"/>
              </w:rPr>
              <w:t>工位</w:t>
            </w:r>
            <w:r>
              <w:rPr>
                <w:rFonts w:hint="eastAsia" w:ascii="宋体" w:hAnsi="宋体"/>
                <w:sz w:val="21"/>
                <w:szCs w:val="21"/>
                <w:highlight w:val="none"/>
              </w:rPr>
              <w:t>处都配置有脉冲式布袋吸尘器，工作正常，能有效吸附下料</w:t>
            </w:r>
            <w:r>
              <w:rPr>
                <w:rFonts w:hint="eastAsia" w:ascii="宋体" w:hAnsi="宋体"/>
                <w:sz w:val="21"/>
                <w:szCs w:val="21"/>
                <w:highlight w:val="none"/>
                <w:lang w:val="en-US" w:eastAsia="zh-CN"/>
              </w:rPr>
              <w:t>和铣面</w:t>
            </w:r>
            <w:r>
              <w:rPr>
                <w:rFonts w:hint="eastAsia" w:ascii="宋体" w:hAnsi="宋体"/>
                <w:sz w:val="21"/>
                <w:szCs w:val="21"/>
                <w:highlight w:val="none"/>
              </w:rPr>
              <w:t>产生的粉尘。</w:t>
            </w:r>
          </w:p>
          <w:p>
            <w:pPr>
              <w:spacing w:line="400" w:lineRule="exact"/>
              <w:ind w:firstLine="315" w:firstLineChars="150"/>
              <w:rPr>
                <w:rFonts w:hint="eastAsia" w:ascii="宋体" w:hAnsi="宋体"/>
                <w:sz w:val="21"/>
                <w:szCs w:val="21"/>
                <w:highlight w:val="none"/>
              </w:rPr>
            </w:pPr>
            <w:r>
              <w:rPr>
                <w:rFonts w:hint="eastAsia" w:ascii="宋体" w:hAnsi="宋体"/>
                <w:sz w:val="21"/>
                <w:szCs w:val="21"/>
                <w:highlight w:val="none"/>
              </w:rPr>
              <w:t>查看，现场通风效果良好，有排风扇。</w:t>
            </w:r>
          </w:p>
          <w:p>
            <w:pPr>
              <w:spacing w:line="400" w:lineRule="exact"/>
              <w:ind w:firstLine="420" w:firstLineChars="200"/>
              <w:rPr>
                <w:rFonts w:hint="eastAsia" w:ascii="宋体" w:hAnsi="宋体"/>
                <w:sz w:val="21"/>
                <w:szCs w:val="21"/>
              </w:rPr>
            </w:pPr>
            <w:r>
              <w:rPr>
                <w:rFonts w:hint="eastAsia" w:ascii="宋体" w:hAnsi="宋体"/>
                <w:sz w:val="21"/>
                <w:szCs w:val="21"/>
                <w:highlight w:val="none"/>
              </w:rPr>
              <w:t>查见，整个车间都按配置要求放置灭火器材；生产车间内灭火器位置与消防器材位置与配置图相符。</w:t>
            </w:r>
          </w:p>
        </w:tc>
        <w:tc>
          <w:tcPr>
            <w:tcW w:w="995" w:type="dxa"/>
          </w:tcPr>
          <w:p>
            <w:pPr>
              <w:rPr>
                <w:rFonts w:hint="eastAsia" w:eastAsia="宋体"/>
                <w:lang w:val="en-US" w:eastAsia="zh-CN"/>
              </w:rPr>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2160" w:type="dxa"/>
            <w:vAlign w:val="top"/>
          </w:tcPr>
          <w:p>
            <w:pPr>
              <w:adjustRightInd w:val="0"/>
              <w:snapToGrid w:val="0"/>
              <w:jc w:val="center"/>
              <w:rPr>
                <w:rFonts w:hint="eastAsia" w:ascii="宋体" w:hAnsi="宋体" w:cs="宋体"/>
                <w:sz w:val="21"/>
                <w:szCs w:val="21"/>
              </w:rPr>
            </w:pPr>
            <w:r>
              <w:rPr>
                <w:rFonts w:hint="eastAsia" w:ascii="宋体" w:hAnsi="宋体" w:cs="宋体"/>
                <w:sz w:val="21"/>
                <w:szCs w:val="21"/>
              </w:rPr>
              <w:t>运行策划和控制</w:t>
            </w:r>
          </w:p>
        </w:tc>
        <w:tc>
          <w:tcPr>
            <w:tcW w:w="960" w:type="dxa"/>
            <w:vAlign w:val="top"/>
          </w:tcPr>
          <w:p>
            <w:pPr>
              <w:rPr>
                <w:rFonts w:hint="eastAsia" w:ascii="宋体" w:hAnsi="宋体" w:cs="宋体"/>
                <w:szCs w:val="21"/>
                <w:lang w:val="en-US" w:eastAsia="zh-CN"/>
              </w:rPr>
            </w:pPr>
            <w:r>
              <w:rPr>
                <w:rFonts w:hint="eastAsia" w:ascii="宋体" w:hAnsi="宋体" w:cs="宋体"/>
                <w:sz w:val="21"/>
                <w:szCs w:val="21"/>
              </w:rPr>
              <w:t xml:space="preserve">Q8.1 </w:t>
            </w:r>
          </w:p>
        </w:tc>
        <w:tc>
          <w:tcPr>
            <w:tcW w:w="10594" w:type="dxa"/>
            <w:vAlign w:val="top"/>
          </w:tcPr>
          <w:p>
            <w:pPr>
              <w:rPr>
                <w:rFonts w:ascii="宋体" w:hAnsi="宋体"/>
                <w:sz w:val="21"/>
                <w:szCs w:val="21"/>
              </w:rPr>
            </w:pPr>
            <w:r>
              <w:rPr>
                <w:rFonts w:hint="eastAsia" w:ascii="宋体" w:hAnsi="宋体"/>
                <w:sz w:val="21"/>
                <w:szCs w:val="21"/>
              </w:rPr>
              <w:t>公司主要生产产品：</w:t>
            </w:r>
            <w:r>
              <w:rPr>
                <w:sz w:val="20"/>
              </w:rPr>
              <w:t>校用家具、办公家具的组装</w:t>
            </w:r>
            <w:r>
              <w:rPr>
                <w:rFonts w:hint="eastAsia" w:ascii="宋体" w:hAnsi="宋体"/>
                <w:sz w:val="21"/>
                <w:szCs w:val="21"/>
              </w:rPr>
              <w:t>。</w:t>
            </w:r>
          </w:p>
          <w:p>
            <w:pPr>
              <w:rPr>
                <w:rFonts w:hint="eastAsia" w:ascii="宋体" w:hAnsi="宋体"/>
                <w:sz w:val="21"/>
                <w:szCs w:val="21"/>
              </w:rPr>
            </w:pPr>
            <w:r>
              <w:rPr>
                <w:rFonts w:hint="eastAsia" w:ascii="宋体" w:hAnsi="宋体"/>
                <w:sz w:val="21"/>
                <w:szCs w:val="21"/>
              </w:rPr>
              <w:t>公司产品执行标准：</w:t>
            </w:r>
          </w:p>
          <w:p>
            <w:pPr>
              <w:rPr>
                <w:rFonts w:hint="eastAsia" w:ascii="宋体" w:hAnsi="宋体" w:eastAsia="宋体" w:cs="Times New Roman"/>
                <w:sz w:val="21"/>
                <w:szCs w:val="21"/>
                <w:lang w:eastAsia="zh-CN"/>
              </w:rPr>
            </w:pPr>
            <w:r>
              <w:rPr>
                <w:rFonts w:hint="eastAsia" w:ascii="宋体" w:hAnsi="宋体" w:eastAsia="宋体" w:cs="Times New Roman"/>
                <w:sz w:val="21"/>
                <w:szCs w:val="21"/>
                <w:lang w:val="en-US" w:eastAsia="zh-CN"/>
              </w:rPr>
              <w:t>办公家具 阅览桌、椅、凳GB/T 14531-2017、办公家具 木制柜、架GB/T 14532-2017、实验室家具通用技术条件GB 24820-2009、办公家具 桌台类 稳定性、强度和耐久性测试方法、GB/T 38607-2020办公家具 办公工作椅 稳定性、强度和耐久性测试方法GB/T 38611-2020、实验室家具 通风柜QB/T 5589-2021</w:t>
            </w:r>
            <w:r>
              <w:rPr>
                <w:rFonts w:hint="eastAsia" w:ascii="宋体" w:hAnsi="宋体" w:eastAsia="宋体" w:cs="Times New Roman"/>
                <w:sz w:val="21"/>
                <w:szCs w:val="21"/>
                <w:lang w:eastAsia="zh-CN"/>
              </w:rPr>
              <w:t>。</w:t>
            </w:r>
          </w:p>
          <w:p>
            <w:pPr>
              <w:rPr>
                <w:rFonts w:hint="eastAsia" w:ascii="宋体" w:hAnsi="宋体"/>
                <w:sz w:val="21"/>
                <w:szCs w:val="21"/>
              </w:rPr>
            </w:pPr>
            <w:r>
              <w:rPr>
                <w:rFonts w:hint="eastAsia" w:ascii="宋体" w:hAnsi="宋体"/>
                <w:sz w:val="21"/>
                <w:szCs w:val="21"/>
                <w:lang w:val="en-US" w:eastAsia="zh-CN"/>
              </w:rPr>
              <w:t>生产部</w:t>
            </w:r>
            <w:r>
              <w:rPr>
                <w:rFonts w:hint="eastAsia" w:ascii="宋体" w:hAnsi="宋体"/>
                <w:sz w:val="21"/>
                <w:szCs w:val="21"/>
              </w:rPr>
              <w:t>负责产品实现和服务提供的策划，策划输出的具体结果包括以下内容：</w:t>
            </w:r>
          </w:p>
          <w:p>
            <w:pPr>
              <w:rPr>
                <w:rFonts w:hint="eastAsia" w:ascii="宋体" w:hAnsi="宋体" w:eastAsia="宋体"/>
                <w:sz w:val="21"/>
                <w:szCs w:val="21"/>
                <w:lang w:eastAsia="zh-CN"/>
              </w:rPr>
            </w:pPr>
            <w:r>
              <w:rPr>
                <w:rFonts w:hint="eastAsia" w:ascii="宋体" w:hAnsi="宋体"/>
                <w:sz w:val="21"/>
                <w:szCs w:val="21"/>
              </w:rPr>
              <w:t>a）确定产品和服务的要求；--</w:t>
            </w:r>
            <w:r>
              <w:rPr>
                <w:rFonts w:hint="eastAsia" w:ascii="宋体" w:hAnsi="宋体"/>
                <w:sz w:val="21"/>
                <w:szCs w:val="21"/>
                <w:lang w:eastAsia="zh-CN"/>
              </w:rPr>
              <w:t>按客户提供的</w:t>
            </w:r>
            <w:r>
              <w:rPr>
                <w:rFonts w:hint="eastAsia" w:ascii="宋体" w:hAnsi="宋体"/>
                <w:sz w:val="21"/>
                <w:szCs w:val="21"/>
              </w:rPr>
              <w:t>图纸</w:t>
            </w:r>
            <w:r>
              <w:rPr>
                <w:rFonts w:hint="eastAsia" w:ascii="宋体" w:hAnsi="宋体"/>
                <w:sz w:val="21"/>
                <w:szCs w:val="21"/>
                <w:lang w:eastAsia="zh-CN"/>
              </w:rPr>
              <w:t>和材料加工；</w:t>
            </w:r>
          </w:p>
          <w:p>
            <w:pPr>
              <w:rPr>
                <w:rFonts w:hint="eastAsia" w:ascii="宋体" w:hAnsi="宋体" w:eastAsia="宋体"/>
                <w:sz w:val="21"/>
                <w:szCs w:val="21"/>
                <w:lang w:eastAsia="zh-CN"/>
              </w:rPr>
            </w:pPr>
            <w:r>
              <w:rPr>
                <w:rFonts w:hint="eastAsia" w:ascii="宋体" w:hAnsi="宋体"/>
                <w:sz w:val="21"/>
                <w:szCs w:val="21"/>
              </w:rPr>
              <w:t>b）建立过程准则以及产品和服务的接收准则；---</w:t>
            </w:r>
            <w:r>
              <w:rPr>
                <w:rFonts w:hint="eastAsia" w:ascii="宋体" w:hAnsi="宋体"/>
                <w:sz w:val="21"/>
                <w:szCs w:val="21"/>
                <w:lang w:val="en-US" w:eastAsia="zh-CN"/>
              </w:rPr>
              <w:t>按</w:t>
            </w:r>
            <w:r>
              <w:rPr>
                <w:rFonts w:hint="eastAsia" w:ascii="宋体" w:hAnsi="宋体"/>
                <w:sz w:val="21"/>
                <w:szCs w:val="21"/>
                <w:lang w:eastAsia="zh-CN"/>
              </w:rPr>
              <w:t>顾客提供的</w:t>
            </w:r>
            <w:r>
              <w:rPr>
                <w:rFonts w:hint="eastAsia" w:ascii="宋体" w:hAnsi="宋体"/>
                <w:sz w:val="21"/>
                <w:szCs w:val="21"/>
                <w:lang w:val="en-US" w:eastAsia="zh-CN"/>
              </w:rPr>
              <w:t>样件或图纸编制</w:t>
            </w:r>
            <w:r>
              <w:rPr>
                <w:rFonts w:hint="eastAsia" w:ascii="宋体" w:hAnsi="宋体"/>
                <w:sz w:val="21"/>
                <w:szCs w:val="21"/>
              </w:rPr>
              <w:t>检验</w:t>
            </w:r>
            <w:r>
              <w:rPr>
                <w:rFonts w:hint="eastAsia" w:ascii="宋体" w:hAnsi="宋体"/>
                <w:sz w:val="21"/>
                <w:szCs w:val="21"/>
                <w:lang w:val="en-US" w:eastAsia="zh-CN"/>
              </w:rPr>
              <w:t>作业指导书</w:t>
            </w:r>
            <w:r>
              <w:rPr>
                <w:rFonts w:hint="eastAsia" w:ascii="宋体" w:hAnsi="宋体"/>
                <w:sz w:val="21"/>
                <w:szCs w:val="21"/>
                <w:lang w:eastAsia="zh-CN"/>
              </w:rPr>
              <w:t>。</w:t>
            </w:r>
          </w:p>
          <w:p>
            <w:pPr>
              <w:rPr>
                <w:rFonts w:hint="eastAsia" w:ascii="宋体" w:hAnsi="宋体"/>
                <w:sz w:val="21"/>
                <w:szCs w:val="21"/>
              </w:rPr>
            </w:pPr>
            <w:r>
              <w:rPr>
                <w:rFonts w:hint="eastAsia" w:ascii="宋体" w:hAnsi="宋体"/>
                <w:sz w:val="21"/>
                <w:szCs w:val="21"/>
                <w:lang w:val="en-US" w:eastAsia="zh-CN"/>
              </w:rPr>
              <w:t>c</w:t>
            </w:r>
            <w:r>
              <w:rPr>
                <w:rFonts w:hint="eastAsia" w:ascii="宋体" w:hAnsi="宋体"/>
                <w:sz w:val="21"/>
                <w:szCs w:val="21"/>
              </w:rPr>
              <w:t>）按照准则实施过程控制；---生产和服务过程监控</w:t>
            </w:r>
          </w:p>
          <w:p>
            <w:pPr>
              <w:rPr>
                <w:rFonts w:hint="eastAsia" w:ascii="宋体" w:hAnsi="宋体"/>
                <w:sz w:val="21"/>
                <w:szCs w:val="21"/>
              </w:rPr>
            </w:pPr>
            <w:r>
              <w:rPr>
                <w:rFonts w:hint="eastAsia" w:ascii="宋体" w:hAnsi="宋体"/>
                <w:sz w:val="21"/>
                <w:szCs w:val="21"/>
                <w:lang w:val="en-US" w:eastAsia="zh-CN"/>
              </w:rPr>
              <w:t>d</w:t>
            </w:r>
            <w:r>
              <w:rPr>
                <w:rFonts w:hint="eastAsia" w:ascii="宋体" w:hAnsi="宋体"/>
                <w:sz w:val="21"/>
                <w:szCs w:val="21"/>
              </w:rPr>
              <w:t>）保持、保留必要的文件和记录。---文件和质量记录</w:t>
            </w:r>
          </w:p>
          <w:p>
            <w:pPr>
              <w:rPr>
                <w:rFonts w:hint="eastAsia" w:ascii="宋体" w:hAnsi="宋体"/>
                <w:sz w:val="21"/>
                <w:szCs w:val="21"/>
              </w:rPr>
            </w:pPr>
            <w:r>
              <w:rPr>
                <w:rFonts w:hint="eastAsia" w:ascii="宋体" w:hAnsi="宋体"/>
                <w:sz w:val="21"/>
                <w:szCs w:val="21"/>
              </w:rPr>
              <w:t>---策划输出经过评审及跟进、必要的更改控制及批准等以适合组织的运行需要。</w:t>
            </w:r>
          </w:p>
          <w:p>
            <w:pPr>
              <w:adjustRightInd w:val="0"/>
              <w:snapToGrid w:val="0"/>
              <w:spacing w:line="400" w:lineRule="exact"/>
              <w:rPr>
                <w:rFonts w:hint="eastAsia" w:ascii="宋体" w:hAnsi="宋体" w:eastAsia="宋体"/>
                <w:sz w:val="21"/>
                <w:szCs w:val="21"/>
                <w:lang w:eastAsia="zh-CN"/>
              </w:rPr>
            </w:pPr>
            <w:r>
              <w:rPr>
                <w:rFonts w:hint="eastAsia" w:ascii="宋体" w:hAnsi="宋体"/>
                <w:sz w:val="21"/>
                <w:szCs w:val="21"/>
              </w:rPr>
              <w:t>----需确认/</w:t>
            </w:r>
            <w:r>
              <w:rPr>
                <w:rFonts w:hint="eastAsia" w:ascii="宋体" w:hAnsi="宋体"/>
                <w:sz w:val="21"/>
                <w:szCs w:val="21"/>
                <w:lang w:eastAsia="zh-CN"/>
              </w:rPr>
              <w:t>关键</w:t>
            </w:r>
            <w:r>
              <w:rPr>
                <w:rFonts w:hint="eastAsia" w:ascii="宋体" w:hAnsi="宋体"/>
                <w:sz w:val="21"/>
                <w:szCs w:val="21"/>
              </w:rPr>
              <w:t>过程：</w:t>
            </w:r>
            <w:r>
              <w:rPr>
                <w:rFonts w:hint="eastAsia" w:ascii="宋体" w:hAnsi="宋体" w:cs="宋体"/>
                <w:color w:val="auto"/>
                <w:szCs w:val="21"/>
                <w:highlight w:val="none"/>
                <w:lang w:val="en-US" w:eastAsia="zh-CN"/>
              </w:rPr>
              <w:t>组装过程</w:t>
            </w:r>
            <w:r>
              <w:rPr>
                <w:rFonts w:hint="eastAsia" w:ascii="宋体" w:hAnsi="宋体"/>
                <w:sz w:val="21"/>
                <w:szCs w:val="21"/>
                <w:lang w:eastAsia="zh-CN"/>
              </w:rPr>
              <w:t>。</w:t>
            </w:r>
          </w:p>
          <w:p>
            <w:pPr>
              <w:adjustRightInd w:val="0"/>
              <w:snapToGrid w:val="0"/>
              <w:spacing w:line="400" w:lineRule="exact"/>
              <w:rPr>
                <w:rFonts w:hint="eastAsia" w:ascii="宋体" w:hAnsi="宋体"/>
                <w:sz w:val="21"/>
                <w:szCs w:val="21"/>
                <w:lang w:val="en-US"/>
              </w:rPr>
            </w:pPr>
            <w:r>
              <w:rPr>
                <w:rFonts w:hint="eastAsia" w:ascii="宋体" w:hAnsi="宋体"/>
                <w:sz w:val="21"/>
                <w:szCs w:val="21"/>
              </w:rPr>
              <w:t>----外包过程：</w:t>
            </w:r>
            <w:r>
              <w:rPr>
                <w:rFonts w:hint="eastAsia" w:ascii="宋体" w:hAnsi="宋体"/>
                <w:sz w:val="21"/>
                <w:szCs w:val="21"/>
                <w:lang w:val="en-US" w:eastAsia="zh-CN"/>
              </w:rPr>
              <w:t>无。</w:t>
            </w:r>
          </w:p>
          <w:p>
            <w:pPr>
              <w:widowControl/>
              <w:jc w:val="left"/>
              <w:rPr>
                <w:rFonts w:hint="eastAsia" w:ascii="宋体" w:hAnsi="宋体" w:cs="宋体"/>
                <w:bCs/>
                <w:sz w:val="21"/>
                <w:szCs w:val="21"/>
              </w:rPr>
            </w:pPr>
            <w:r>
              <w:rPr>
                <w:rFonts w:hint="eastAsia" w:ascii="宋体" w:hAnsi="宋体"/>
                <w:sz w:val="21"/>
                <w:szCs w:val="21"/>
              </w:rPr>
              <w:t>----经确认：暂无策划的更改。</w:t>
            </w:r>
          </w:p>
        </w:tc>
        <w:tc>
          <w:tcPr>
            <w:tcW w:w="995" w:type="dxa"/>
            <w:vAlign w:val="top"/>
          </w:tcPr>
          <w:p>
            <w:pPr>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2160" w:type="dxa"/>
            <w:vAlign w:val="top"/>
          </w:tcPr>
          <w:p>
            <w:pPr>
              <w:adjustRightInd w:val="0"/>
              <w:snapToGrid w:val="0"/>
              <w:spacing w:line="400" w:lineRule="exact"/>
              <w:jc w:val="left"/>
              <w:rPr>
                <w:rFonts w:hint="default" w:ascii="宋体" w:hAnsi="宋体" w:eastAsia="宋体" w:cs="宋体"/>
                <w:szCs w:val="21"/>
                <w:highlight w:val="yellow"/>
                <w:lang w:val="en-US" w:eastAsia="zh-CN"/>
              </w:rPr>
            </w:pPr>
            <w:r>
              <w:rPr>
                <w:rFonts w:hint="eastAsia" w:ascii="宋体" w:hAnsi="宋体" w:cs="宋体"/>
                <w:sz w:val="21"/>
                <w:szCs w:val="21"/>
              </w:rPr>
              <w:t>设计开发控制</w:t>
            </w:r>
          </w:p>
        </w:tc>
        <w:tc>
          <w:tcPr>
            <w:tcW w:w="960" w:type="dxa"/>
            <w:vAlign w:val="top"/>
          </w:tcPr>
          <w:p>
            <w:pPr>
              <w:adjustRightInd w:val="0"/>
              <w:snapToGrid w:val="0"/>
              <w:spacing w:line="400" w:lineRule="exact"/>
              <w:jc w:val="both"/>
              <w:rPr>
                <w:rFonts w:hint="default" w:ascii="宋体" w:hAnsi="宋体" w:eastAsia="宋体" w:cs="宋体"/>
                <w:szCs w:val="21"/>
                <w:highlight w:val="yellow"/>
                <w:lang w:val="en-US" w:eastAsia="zh-CN"/>
              </w:rPr>
            </w:pPr>
            <w:r>
              <w:rPr>
                <w:rFonts w:hint="eastAsia" w:ascii="宋体" w:hAnsi="宋体" w:cs="宋体"/>
                <w:szCs w:val="21"/>
                <w:lang w:val="en-US" w:eastAsia="zh-CN"/>
              </w:rPr>
              <w:t>Q8.3</w:t>
            </w:r>
          </w:p>
        </w:tc>
        <w:tc>
          <w:tcPr>
            <w:tcW w:w="10594" w:type="dxa"/>
            <w:vAlign w:val="top"/>
          </w:tcPr>
          <w:p>
            <w:pPr>
              <w:adjustRightInd w:val="0"/>
              <w:spacing w:line="300" w:lineRule="auto"/>
              <w:textAlignment w:val="baseline"/>
              <w:rPr>
                <w:rFonts w:hint="eastAsia" w:ascii="宋体" w:hAnsi="宋体"/>
                <w:sz w:val="21"/>
                <w:szCs w:val="21"/>
                <w:highlight w:val="yellow"/>
              </w:rPr>
            </w:pPr>
            <w:r>
              <w:rPr>
                <w:rFonts w:hint="eastAsia" w:ascii="宋体" w:hAnsi="宋体" w:cs="宋体"/>
                <w:bCs/>
                <w:sz w:val="21"/>
                <w:szCs w:val="21"/>
              </w:rPr>
              <w:t>根据公司</w:t>
            </w:r>
            <w:r>
              <w:rPr>
                <w:rFonts w:hint="eastAsia" w:ascii="宋体" w:hAnsi="宋体" w:cs="宋体"/>
                <w:bCs/>
                <w:sz w:val="21"/>
                <w:szCs w:val="21"/>
                <w:lang w:val="en-US" w:eastAsia="zh-CN"/>
              </w:rPr>
              <w:t>工艺生产</w:t>
            </w:r>
            <w:r>
              <w:rPr>
                <w:rFonts w:hint="eastAsia" w:ascii="宋体" w:hAnsi="宋体" w:cs="宋体"/>
                <w:bCs/>
                <w:sz w:val="21"/>
                <w:szCs w:val="21"/>
              </w:rPr>
              <w:t>特点，标准中8.3条款不适用。公司的产品按客户要求及相关标准进行</w:t>
            </w:r>
            <w:r>
              <w:rPr>
                <w:rFonts w:hint="eastAsia" w:ascii="宋体" w:hAnsi="宋体" w:cs="宋体"/>
                <w:bCs/>
                <w:sz w:val="21"/>
                <w:szCs w:val="21"/>
                <w:lang w:val="en-US" w:eastAsia="zh-CN"/>
              </w:rPr>
              <w:t>生产</w:t>
            </w:r>
            <w:r>
              <w:rPr>
                <w:rFonts w:hint="eastAsia" w:ascii="宋体" w:hAnsi="宋体" w:cs="宋体"/>
                <w:bCs/>
                <w:sz w:val="21"/>
                <w:szCs w:val="21"/>
              </w:rPr>
              <w:t>，整个</w:t>
            </w:r>
            <w:r>
              <w:rPr>
                <w:rFonts w:hint="eastAsia" w:ascii="宋体" w:hAnsi="宋体" w:cs="宋体"/>
                <w:bCs/>
                <w:sz w:val="21"/>
                <w:szCs w:val="21"/>
                <w:lang w:val="en-US" w:eastAsia="zh-CN"/>
              </w:rPr>
              <w:t>生产</w:t>
            </w:r>
            <w:r>
              <w:rPr>
                <w:rFonts w:hint="eastAsia" w:ascii="宋体" w:hAnsi="宋体" w:cs="宋体"/>
                <w:bCs/>
                <w:sz w:val="21"/>
                <w:szCs w:val="21"/>
              </w:rPr>
              <w:t>过程不涉及设计开发的内容。8.3条款的不适用不影响组织提供满足顾客要求及法律法规要求得产品。</w:t>
            </w:r>
          </w:p>
        </w:tc>
        <w:tc>
          <w:tcPr>
            <w:tcW w:w="995" w:type="dxa"/>
            <w:vAlign w:val="top"/>
          </w:tcPr>
          <w:p>
            <w:pPr>
              <w:rPr>
                <w:rFonts w:hint="eastAsia"/>
                <w:highlight w:val="yellow"/>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2160" w:type="dxa"/>
            <w:vAlign w:val="top"/>
          </w:tcPr>
          <w:p>
            <w:pPr>
              <w:adjustRightInd w:val="0"/>
              <w:snapToGrid w:val="0"/>
              <w:jc w:val="left"/>
              <w:rPr>
                <w:rFonts w:hint="eastAsia" w:ascii="宋体" w:hAnsi="宋体" w:cs="宋体"/>
                <w:sz w:val="21"/>
                <w:szCs w:val="21"/>
              </w:rPr>
            </w:pPr>
            <w:r>
              <w:rPr>
                <w:rFonts w:hint="eastAsia" w:ascii="宋体" w:hAnsi="宋体" w:cs="宋体"/>
                <w:sz w:val="21"/>
                <w:szCs w:val="21"/>
              </w:rPr>
              <w:t>服务和服务提供</w:t>
            </w:r>
          </w:p>
          <w:p>
            <w:pPr>
              <w:adjustRightInd w:val="0"/>
              <w:snapToGrid w:val="0"/>
              <w:spacing w:line="400" w:lineRule="exact"/>
              <w:jc w:val="left"/>
              <w:rPr>
                <w:rFonts w:hint="default" w:ascii="宋体" w:hAnsi="宋体" w:eastAsia="宋体" w:cs="宋体"/>
                <w:szCs w:val="21"/>
                <w:lang w:val="en-US" w:eastAsia="zh-CN"/>
              </w:rPr>
            </w:pPr>
          </w:p>
        </w:tc>
        <w:tc>
          <w:tcPr>
            <w:tcW w:w="960" w:type="dxa"/>
            <w:vAlign w:val="top"/>
          </w:tcPr>
          <w:p>
            <w:pPr>
              <w:adjustRightInd w:val="0"/>
              <w:snapToGrid w:val="0"/>
              <w:spacing w:line="400" w:lineRule="exact"/>
              <w:jc w:val="both"/>
              <w:rPr>
                <w:rFonts w:hint="default" w:ascii="宋体" w:hAnsi="宋体" w:cs="宋体"/>
                <w:szCs w:val="21"/>
                <w:lang w:val="en-US" w:eastAsia="zh-CN"/>
              </w:rPr>
            </w:pPr>
            <w:r>
              <w:rPr>
                <w:rFonts w:hint="eastAsia" w:ascii="宋体" w:hAnsi="宋体" w:cs="宋体"/>
                <w:szCs w:val="21"/>
                <w:lang w:val="en-US" w:eastAsia="zh-CN"/>
              </w:rPr>
              <w:t>Q8.5.1</w:t>
            </w:r>
          </w:p>
          <w:p>
            <w:pPr>
              <w:adjustRightInd w:val="0"/>
              <w:snapToGrid w:val="0"/>
              <w:spacing w:line="400" w:lineRule="exact"/>
              <w:jc w:val="both"/>
              <w:rPr>
                <w:rFonts w:hint="default" w:ascii="宋体" w:hAnsi="宋体" w:eastAsia="宋体" w:cs="宋体"/>
                <w:szCs w:val="21"/>
                <w:lang w:val="en-US" w:eastAsia="zh-CN"/>
              </w:rPr>
            </w:pPr>
          </w:p>
        </w:tc>
        <w:tc>
          <w:tcPr>
            <w:tcW w:w="10594" w:type="dxa"/>
            <w:vAlign w:val="top"/>
          </w:tcPr>
          <w:p>
            <w:pPr>
              <w:rPr>
                <w:rFonts w:ascii="宋体" w:hAnsi="宋体"/>
                <w:sz w:val="21"/>
                <w:szCs w:val="21"/>
              </w:rPr>
            </w:pPr>
            <w:r>
              <w:rPr>
                <w:rFonts w:hint="eastAsia" w:ascii="宋体" w:hAnsi="宋体"/>
                <w:sz w:val="21"/>
                <w:szCs w:val="21"/>
              </w:rPr>
              <w:t>公司制定了《运行控制程序》</w:t>
            </w:r>
          </w:p>
          <w:p>
            <w:pPr>
              <w:rPr>
                <w:rFonts w:hint="eastAsia" w:ascii="宋体" w:hAnsi="宋体"/>
                <w:sz w:val="21"/>
                <w:szCs w:val="21"/>
              </w:rPr>
            </w:pPr>
            <w:r>
              <w:rPr>
                <w:rFonts w:hint="eastAsia" w:ascii="宋体" w:hAnsi="宋体"/>
                <w:sz w:val="21"/>
                <w:szCs w:val="21"/>
              </w:rPr>
              <w:t>明确了受控条件包括：</w:t>
            </w:r>
          </w:p>
          <w:p>
            <w:pPr>
              <w:rPr>
                <w:rFonts w:hint="eastAsia" w:ascii="宋体" w:hAnsi="宋体"/>
                <w:sz w:val="21"/>
                <w:szCs w:val="21"/>
              </w:rPr>
            </w:pPr>
            <w:r>
              <w:rPr>
                <w:rFonts w:hint="eastAsia" w:ascii="宋体" w:hAnsi="宋体"/>
                <w:sz w:val="21"/>
                <w:szCs w:val="21"/>
              </w:rPr>
              <w:t>a）规定产品</w:t>
            </w:r>
            <w:r>
              <w:rPr>
                <w:rFonts w:hint="eastAsia"/>
                <w:sz w:val="21"/>
                <w:szCs w:val="21"/>
              </w:rPr>
              <w:t>/</w:t>
            </w:r>
            <w:r>
              <w:rPr>
                <w:rFonts w:hint="eastAsia" w:ascii="宋体" w:hAnsi="宋体"/>
                <w:sz w:val="21"/>
                <w:szCs w:val="21"/>
              </w:rPr>
              <w:t>服务</w:t>
            </w:r>
            <w:r>
              <w:rPr>
                <w:rFonts w:hint="eastAsia"/>
                <w:sz w:val="21"/>
                <w:szCs w:val="21"/>
              </w:rPr>
              <w:t>/</w:t>
            </w:r>
            <w:r>
              <w:rPr>
                <w:rFonts w:hint="eastAsia" w:ascii="宋体" w:hAnsi="宋体"/>
                <w:sz w:val="21"/>
                <w:szCs w:val="21"/>
              </w:rPr>
              <w:t xml:space="preserve">活动的特征以及拟获得结果的文件； </w:t>
            </w:r>
          </w:p>
          <w:p>
            <w:pPr>
              <w:rPr>
                <w:rFonts w:hint="eastAsia" w:ascii="宋体" w:hAnsi="宋体"/>
                <w:sz w:val="21"/>
                <w:szCs w:val="21"/>
              </w:rPr>
            </w:pPr>
            <w:r>
              <w:rPr>
                <w:rFonts w:hint="eastAsia" w:ascii="宋体" w:hAnsi="宋体"/>
                <w:sz w:val="21"/>
                <w:szCs w:val="21"/>
              </w:rPr>
              <w:t>b）获得适宜的监视和测量资源；</w:t>
            </w:r>
          </w:p>
          <w:p>
            <w:pPr>
              <w:rPr>
                <w:rFonts w:hint="eastAsia" w:ascii="宋体" w:hAnsi="宋体"/>
                <w:sz w:val="21"/>
                <w:szCs w:val="21"/>
              </w:rPr>
            </w:pPr>
            <w:r>
              <w:rPr>
                <w:rFonts w:hint="eastAsia" w:ascii="宋体" w:hAnsi="宋体"/>
                <w:sz w:val="21"/>
                <w:szCs w:val="21"/>
              </w:rPr>
              <w:t>c）适当阶段实施监视和测量活动；</w:t>
            </w:r>
          </w:p>
          <w:p>
            <w:pPr>
              <w:rPr>
                <w:rFonts w:hint="eastAsia" w:ascii="宋体" w:hAnsi="宋体"/>
                <w:sz w:val="21"/>
                <w:szCs w:val="21"/>
              </w:rPr>
            </w:pPr>
            <w:r>
              <w:rPr>
                <w:rFonts w:hint="eastAsia" w:ascii="宋体" w:hAnsi="宋体"/>
                <w:sz w:val="21"/>
                <w:szCs w:val="21"/>
              </w:rPr>
              <w:t>d）为过程提供适宜的设施环境；</w:t>
            </w:r>
          </w:p>
          <w:p>
            <w:pPr>
              <w:rPr>
                <w:rFonts w:hint="eastAsia" w:ascii="宋体" w:hAnsi="宋体"/>
                <w:sz w:val="21"/>
                <w:szCs w:val="21"/>
              </w:rPr>
            </w:pPr>
            <w:r>
              <w:rPr>
                <w:rFonts w:hint="eastAsia" w:ascii="宋体" w:hAnsi="宋体"/>
                <w:sz w:val="21"/>
                <w:szCs w:val="21"/>
              </w:rPr>
              <w:t>e）配备备能力人员所要求的资格；</w:t>
            </w:r>
          </w:p>
          <w:p>
            <w:pPr>
              <w:rPr>
                <w:rFonts w:hint="eastAsia" w:ascii="宋体" w:hAnsi="宋体"/>
                <w:sz w:val="21"/>
                <w:szCs w:val="21"/>
              </w:rPr>
            </w:pPr>
            <w:r>
              <w:rPr>
                <w:rFonts w:hint="eastAsia" w:ascii="宋体" w:hAnsi="宋体"/>
                <w:sz w:val="21"/>
                <w:szCs w:val="21"/>
              </w:rPr>
              <w:t>f）特殊过程的确认和定期再确认；</w:t>
            </w:r>
          </w:p>
          <w:p>
            <w:pPr>
              <w:rPr>
                <w:rFonts w:hint="eastAsia" w:ascii="宋体" w:hAnsi="宋体"/>
                <w:sz w:val="21"/>
                <w:szCs w:val="21"/>
              </w:rPr>
            </w:pPr>
            <w:r>
              <w:rPr>
                <w:rFonts w:hint="eastAsia" w:ascii="宋体" w:hAnsi="宋体"/>
                <w:sz w:val="21"/>
                <w:szCs w:val="21"/>
              </w:rPr>
              <w:t>g）采取措施防止人为错误；</w:t>
            </w:r>
          </w:p>
          <w:p>
            <w:pPr>
              <w:rPr>
                <w:rFonts w:hint="eastAsia" w:ascii="宋体" w:hAnsi="宋体"/>
                <w:sz w:val="21"/>
                <w:szCs w:val="21"/>
              </w:rPr>
            </w:pPr>
            <w:r>
              <w:rPr>
                <w:rFonts w:hint="eastAsia" w:ascii="宋体" w:hAnsi="宋体"/>
                <w:sz w:val="21"/>
                <w:szCs w:val="21"/>
              </w:rPr>
              <w:t>h）实施放行、交付和交付后活动。</w:t>
            </w:r>
          </w:p>
          <w:p>
            <w:pPr>
              <w:rPr>
                <w:rFonts w:hint="eastAsia" w:ascii="宋体" w:hAnsi="宋体" w:eastAsia="宋体"/>
                <w:sz w:val="21"/>
                <w:szCs w:val="21"/>
                <w:lang w:eastAsia="zh-CN"/>
              </w:rPr>
            </w:pPr>
          </w:p>
          <w:p>
            <w:pPr>
              <w:rPr>
                <w:rFonts w:hint="eastAsia" w:ascii="宋体" w:hAnsi="宋体"/>
                <w:sz w:val="21"/>
                <w:szCs w:val="21"/>
              </w:rPr>
            </w:pPr>
            <w:r>
              <w:rPr>
                <w:rFonts w:hint="eastAsia" w:ascii="宋体" w:hAnsi="宋体"/>
                <w:sz w:val="21"/>
                <w:szCs w:val="21"/>
              </w:rPr>
              <w:t>1、查生产车间各工序</w:t>
            </w:r>
            <w:r>
              <w:rPr>
                <w:rFonts w:hint="eastAsia"/>
                <w:sz w:val="21"/>
                <w:szCs w:val="21"/>
              </w:rPr>
              <w:t>(</w:t>
            </w:r>
            <w:r>
              <w:rPr>
                <w:rFonts w:hint="eastAsia" w:ascii="宋体" w:hAnsi="宋体"/>
                <w:sz w:val="21"/>
                <w:szCs w:val="21"/>
              </w:rPr>
              <w:t>工位</w:t>
            </w:r>
            <w:r>
              <w:rPr>
                <w:rFonts w:hint="eastAsia"/>
                <w:sz w:val="21"/>
                <w:szCs w:val="21"/>
              </w:rPr>
              <w:t>)</w:t>
            </w:r>
            <w:r>
              <w:rPr>
                <w:rFonts w:hint="eastAsia" w:ascii="宋体" w:hAnsi="宋体"/>
                <w:sz w:val="21"/>
                <w:szCs w:val="21"/>
              </w:rPr>
              <w:t>均有有正在生产的工艺文件、参数，均为现行有效的文件，受控标识清楚；</w:t>
            </w:r>
          </w:p>
          <w:p>
            <w:pPr>
              <w:rPr>
                <w:rFonts w:hint="eastAsia" w:ascii="宋体" w:hAnsi="宋体"/>
                <w:sz w:val="21"/>
                <w:szCs w:val="21"/>
              </w:rPr>
            </w:pPr>
            <w:r>
              <w:rPr>
                <w:rFonts w:hint="eastAsia" w:ascii="宋体" w:hAnsi="宋体"/>
                <w:sz w:val="21"/>
                <w:szCs w:val="21"/>
              </w:rPr>
              <w:t>2、查生产车间及作业工位执行的作业指导书主要包括：《操作规程》、《工艺标准》、产品图、开料单等，均放置于工位附近，便于查阅对照。</w:t>
            </w:r>
          </w:p>
          <w:p>
            <w:pPr>
              <w:rPr>
                <w:rFonts w:hint="eastAsia" w:ascii="宋体" w:hAnsi="宋体"/>
                <w:color w:val="auto"/>
                <w:sz w:val="21"/>
                <w:szCs w:val="21"/>
                <w:highlight w:val="none"/>
              </w:rPr>
            </w:pPr>
            <w:r>
              <w:rPr>
                <w:rFonts w:hint="eastAsia" w:ascii="宋体" w:hAnsi="宋体"/>
                <w:sz w:val="21"/>
                <w:szCs w:val="21"/>
              </w:rPr>
              <w:t>3.现场查看：</w:t>
            </w:r>
            <w:r>
              <w:rPr>
                <w:rFonts w:hint="eastAsia" w:ascii="宋体" w:hAnsi="宋体"/>
                <w:color w:val="auto"/>
                <w:sz w:val="21"/>
                <w:szCs w:val="21"/>
              </w:rPr>
              <w:t>现</w:t>
            </w:r>
            <w:r>
              <w:rPr>
                <w:rFonts w:hint="eastAsia" w:ascii="宋体" w:hAnsi="宋体"/>
                <w:color w:val="auto"/>
                <w:sz w:val="21"/>
                <w:szCs w:val="21"/>
                <w:highlight w:val="none"/>
              </w:rPr>
              <w:t>场有</w:t>
            </w:r>
            <w:r>
              <w:rPr>
                <w:rFonts w:hint="eastAsia" w:ascii="宋体" w:hAnsi="宋体" w:cs="宋体"/>
                <w:sz w:val="21"/>
                <w:szCs w:val="21"/>
                <w:highlight w:val="none"/>
              </w:rPr>
              <w:t>精密推台锯、冷压机、封边机、木工带锯机多排多轴钻床</w:t>
            </w:r>
            <w:r>
              <w:rPr>
                <w:rFonts w:hint="eastAsia" w:ascii="宋体" w:hAnsi="宋体"/>
                <w:color w:val="auto"/>
                <w:sz w:val="21"/>
                <w:szCs w:val="21"/>
                <w:highlight w:val="none"/>
              </w:rPr>
              <w:t>等，生产相关设备工作正常，状态良好，无异常现象，符合产品的生产的条件及要求。</w:t>
            </w:r>
          </w:p>
          <w:p>
            <w:pPr>
              <w:rPr>
                <w:rFonts w:hint="eastAsia" w:ascii="宋体" w:hAnsi="宋体"/>
                <w:color w:val="auto"/>
                <w:sz w:val="21"/>
                <w:szCs w:val="21"/>
                <w:highlight w:val="none"/>
              </w:rPr>
            </w:pPr>
            <w:r>
              <w:rPr>
                <w:rFonts w:hint="eastAsia" w:ascii="宋体" w:hAnsi="宋体"/>
                <w:color w:val="auto"/>
                <w:sz w:val="21"/>
                <w:szCs w:val="21"/>
                <w:highlight w:val="none"/>
              </w:rPr>
              <w:t>4.现场配置了相应的检测设备，主要为</w:t>
            </w:r>
            <w:r>
              <w:rPr>
                <w:rFonts w:hint="eastAsia" w:ascii="宋体" w:hAnsi="宋体" w:cs="宋体"/>
                <w:b w:val="0"/>
                <w:bCs w:val="0"/>
                <w:szCs w:val="21"/>
                <w:highlight w:val="none"/>
                <w:lang w:val="en-US" w:eastAsia="zh-CN"/>
              </w:rPr>
              <w:t>游标</w:t>
            </w:r>
            <w:r>
              <w:rPr>
                <w:rFonts w:hint="eastAsia" w:ascii="宋体" w:hAnsi="宋体" w:cs="宋体"/>
                <w:b w:val="0"/>
                <w:bCs w:val="0"/>
                <w:szCs w:val="21"/>
                <w:highlight w:val="none"/>
              </w:rPr>
              <w:t>卡尺、</w:t>
            </w:r>
            <w:r>
              <w:rPr>
                <w:rFonts w:hint="eastAsia" w:ascii="宋体" w:hAnsi="宋体" w:cs="宋体"/>
                <w:b w:val="0"/>
                <w:bCs w:val="0"/>
                <w:szCs w:val="21"/>
                <w:highlight w:val="none"/>
                <w:lang w:val="en-US" w:eastAsia="zh-CN"/>
              </w:rPr>
              <w:t>钢直</w:t>
            </w:r>
            <w:r>
              <w:rPr>
                <w:rFonts w:hint="eastAsia" w:ascii="宋体" w:hAnsi="宋体" w:cs="宋体"/>
                <w:b w:val="0"/>
                <w:bCs w:val="0"/>
                <w:szCs w:val="21"/>
                <w:highlight w:val="none"/>
              </w:rPr>
              <w:t>尺、</w:t>
            </w:r>
            <w:r>
              <w:rPr>
                <w:rFonts w:hint="eastAsia" w:ascii="宋体" w:hAnsi="宋体" w:cs="宋体"/>
                <w:b w:val="0"/>
                <w:bCs w:val="0"/>
                <w:szCs w:val="21"/>
                <w:highlight w:val="none"/>
                <w:lang w:val="en-US" w:eastAsia="zh-CN"/>
              </w:rPr>
              <w:t>卷尺</w:t>
            </w:r>
            <w:r>
              <w:rPr>
                <w:rFonts w:hint="eastAsia" w:ascii="宋体" w:hAnsi="宋体"/>
                <w:color w:val="auto"/>
                <w:sz w:val="21"/>
                <w:szCs w:val="21"/>
                <w:highlight w:val="none"/>
              </w:rPr>
              <w:t>等。</w:t>
            </w:r>
          </w:p>
          <w:p>
            <w:pPr>
              <w:rPr>
                <w:rFonts w:hint="eastAsia" w:ascii="宋体" w:hAnsi="宋体"/>
                <w:sz w:val="21"/>
                <w:szCs w:val="21"/>
              </w:rPr>
            </w:pPr>
            <w:r>
              <w:rPr>
                <w:rFonts w:hint="eastAsia" w:ascii="宋体" w:hAnsi="宋体"/>
                <w:sz w:val="21"/>
                <w:szCs w:val="21"/>
              </w:rPr>
              <w:t>5.出示了《生产任务单》 明确的产品名称、数量、顾客等内容；</w:t>
            </w:r>
          </w:p>
          <w:p>
            <w:pPr>
              <w:rPr>
                <w:rFonts w:hint="eastAsia" w:ascii="宋体" w:hAnsi="宋体"/>
                <w:sz w:val="21"/>
                <w:szCs w:val="21"/>
              </w:rPr>
            </w:pPr>
            <w:r>
              <w:rPr>
                <w:rFonts w:hint="eastAsia" w:ascii="宋体" w:hAnsi="宋体"/>
                <w:sz w:val="21"/>
                <w:szCs w:val="21"/>
              </w:rPr>
              <w:t>抽</w:t>
            </w:r>
            <w:r>
              <w:rPr>
                <w:rFonts w:hint="eastAsia" w:ascii="宋体" w:hAnsi="宋体"/>
                <w:sz w:val="21"/>
                <w:szCs w:val="21"/>
                <w:lang w:val="en-US" w:eastAsia="zh-CN"/>
              </w:rPr>
              <w:t>3月份办公家具生产</w:t>
            </w:r>
            <w:r>
              <w:rPr>
                <w:rFonts w:hint="eastAsia" w:ascii="宋体" w:hAnsi="宋体"/>
                <w:sz w:val="21"/>
                <w:szCs w:val="21"/>
              </w:rPr>
              <w:t>任务单，</w:t>
            </w:r>
          </w:p>
          <w:p>
            <w:pPr>
              <w:rPr>
                <w:rFonts w:hint="eastAsia" w:ascii="宋体" w:hAnsi="宋体"/>
                <w:sz w:val="21"/>
                <w:szCs w:val="21"/>
              </w:rPr>
            </w:pPr>
            <w:r>
              <w:rPr>
                <w:rFonts w:hint="eastAsia" w:ascii="宋体" w:hAnsi="宋体"/>
                <w:sz w:val="21"/>
                <w:szCs w:val="21"/>
              </w:rPr>
              <w:t xml:space="preserve">名称      规格      </w:t>
            </w:r>
            <w:r>
              <w:rPr>
                <w:rFonts w:hint="eastAsia" w:ascii="宋体" w:hAnsi="宋体"/>
                <w:sz w:val="21"/>
                <w:szCs w:val="21"/>
                <w:lang w:val="en-US" w:eastAsia="zh-CN"/>
              </w:rPr>
              <w:t xml:space="preserve">          数量     </w:t>
            </w:r>
            <w:r>
              <w:rPr>
                <w:rFonts w:hint="eastAsia" w:ascii="宋体" w:hAnsi="宋体"/>
                <w:sz w:val="21"/>
                <w:szCs w:val="21"/>
              </w:rPr>
              <w:t xml:space="preserve">下单时间    </w:t>
            </w:r>
            <w:r>
              <w:rPr>
                <w:rFonts w:hint="eastAsia" w:ascii="宋体" w:hAnsi="宋体"/>
                <w:sz w:val="21"/>
                <w:szCs w:val="21"/>
                <w:lang w:val="en-US" w:eastAsia="zh-CN"/>
              </w:rPr>
              <w:t xml:space="preserve">  </w:t>
            </w:r>
          </w:p>
          <w:p>
            <w:pPr>
              <w:rPr>
                <w:rFonts w:hint="default" w:ascii="宋体" w:hAnsi="宋体"/>
                <w:sz w:val="21"/>
                <w:szCs w:val="21"/>
                <w:lang w:val="en-US" w:eastAsia="zh-CN"/>
              </w:rPr>
            </w:pPr>
            <w:r>
              <w:rPr>
                <w:rFonts w:hint="eastAsia" w:ascii="宋体" w:hAnsi="宋体"/>
                <w:sz w:val="21"/>
                <w:szCs w:val="21"/>
                <w:lang w:val="en-US" w:eastAsia="zh-CN"/>
              </w:rPr>
              <w:t>实验桌</w:t>
            </w:r>
            <w:r>
              <w:rPr>
                <w:rFonts w:hint="eastAsia" w:ascii="宋体" w:hAnsi="宋体"/>
                <w:sz w:val="21"/>
                <w:szCs w:val="21"/>
              </w:rPr>
              <w:t xml:space="preserve">    </w:t>
            </w:r>
            <w:r>
              <w:rPr>
                <w:rFonts w:hint="eastAsia" w:ascii="宋体" w:hAnsi="宋体"/>
                <w:sz w:val="21"/>
                <w:szCs w:val="21"/>
                <w:lang w:val="en-US" w:eastAsia="zh-CN"/>
              </w:rPr>
              <w:t>1200*600*760</w:t>
            </w:r>
            <w:r>
              <w:rPr>
                <w:rFonts w:hint="eastAsia" w:ascii="宋体" w:hAnsi="宋体"/>
                <w:sz w:val="21"/>
                <w:szCs w:val="21"/>
              </w:rPr>
              <w:t xml:space="preserve">    </w:t>
            </w:r>
            <w:r>
              <w:rPr>
                <w:rFonts w:hint="eastAsia" w:ascii="宋体" w:hAnsi="宋体"/>
                <w:sz w:val="21"/>
                <w:szCs w:val="21"/>
                <w:lang w:val="en-US" w:eastAsia="zh-CN"/>
              </w:rPr>
              <w:t xml:space="preserve">    40张</w:t>
            </w:r>
            <w:r>
              <w:rPr>
                <w:rFonts w:hint="eastAsia" w:ascii="宋体" w:hAnsi="宋体"/>
                <w:sz w:val="21"/>
                <w:szCs w:val="21"/>
              </w:rPr>
              <w:t xml:space="preserve"> </w:t>
            </w:r>
            <w:r>
              <w:rPr>
                <w:rFonts w:hint="eastAsia" w:ascii="宋体" w:hAnsi="宋体"/>
                <w:sz w:val="21"/>
                <w:szCs w:val="21"/>
                <w:lang w:val="en-US" w:eastAsia="zh-CN"/>
              </w:rPr>
              <w:t xml:space="preserve">    2023.2.15</w:t>
            </w:r>
            <w:r>
              <w:rPr>
                <w:rFonts w:hint="eastAsia" w:ascii="宋体" w:hAnsi="宋体"/>
                <w:sz w:val="21"/>
                <w:szCs w:val="21"/>
              </w:rPr>
              <w:t xml:space="preserve">    </w:t>
            </w:r>
            <w:r>
              <w:rPr>
                <w:rFonts w:hint="eastAsia" w:ascii="宋体" w:hAnsi="宋体"/>
                <w:sz w:val="21"/>
                <w:szCs w:val="21"/>
                <w:lang w:val="en-US" w:eastAsia="zh-CN"/>
              </w:rPr>
              <w:t xml:space="preserve"> </w:t>
            </w:r>
          </w:p>
          <w:p>
            <w:pPr>
              <w:rPr>
                <w:rFonts w:hint="default" w:ascii="宋体" w:hAnsi="宋体"/>
                <w:sz w:val="21"/>
                <w:szCs w:val="21"/>
                <w:lang w:val="en-US" w:eastAsia="zh-CN"/>
              </w:rPr>
            </w:pPr>
            <w:r>
              <w:rPr>
                <w:rFonts w:hint="eastAsia" w:ascii="宋体" w:hAnsi="宋体"/>
                <w:sz w:val="21"/>
                <w:szCs w:val="21"/>
                <w:lang w:val="en-US" w:eastAsia="zh-CN"/>
              </w:rPr>
              <w:t>仪器柜</w:t>
            </w:r>
            <w:r>
              <w:rPr>
                <w:rFonts w:hint="eastAsia" w:ascii="宋体" w:hAnsi="宋体"/>
                <w:sz w:val="21"/>
                <w:szCs w:val="21"/>
              </w:rPr>
              <w:t xml:space="preserve">    </w:t>
            </w:r>
            <w:r>
              <w:rPr>
                <w:rFonts w:hint="eastAsia" w:ascii="宋体" w:hAnsi="宋体"/>
                <w:sz w:val="21"/>
                <w:szCs w:val="21"/>
                <w:lang w:val="en-US" w:eastAsia="zh-CN"/>
              </w:rPr>
              <w:t>1200*500*2000</w:t>
            </w:r>
            <w:r>
              <w:rPr>
                <w:rFonts w:hint="eastAsia" w:ascii="宋体" w:hAnsi="宋体"/>
                <w:sz w:val="21"/>
                <w:szCs w:val="21"/>
              </w:rPr>
              <w:t xml:space="preserve">     </w:t>
            </w:r>
            <w:r>
              <w:rPr>
                <w:rFonts w:hint="eastAsia" w:ascii="宋体" w:hAnsi="宋体"/>
                <w:sz w:val="21"/>
                <w:szCs w:val="21"/>
                <w:lang w:val="en-US" w:eastAsia="zh-CN"/>
              </w:rPr>
              <w:t xml:space="preserve">  180个</w:t>
            </w:r>
            <w:r>
              <w:rPr>
                <w:rFonts w:hint="eastAsia" w:ascii="宋体" w:hAnsi="宋体"/>
                <w:sz w:val="21"/>
                <w:szCs w:val="21"/>
              </w:rPr>
              <w:t xml:space="preserve"> </w:t>
            </w:r>
            <w:r>
              <w:rPr>
                <w:rFonts w:hint="eastAsia" w:ascii="宋体" w:hAnsi="宋体"/>
                <w:sz w:val="21"/>
                <w:szCs w:val="21"/>
                <w:lang w:val="en-US" w:eastAsia="zh-CN"/>
              </w:rPr>
              <w:t xml:space="preserve">   2023.2.15</w:t>
            </w:r>
            <w:r>
              <w:rPr>
                <w:rFonts w:hint="eastAsia" w:ascii="宋体" w:hAnsi="宋体"/>
                <w:sz w:val="21"/>
                <w:szCs w:val="21"/>
              </w:rPr>
              <w:t xml:space="preserve">    </w:t>
            </w:r>
            <w:r>
              <w:rPr>
                <w:rFonts w:hint="eastAsia" w:ascii="宋体" w:hAnsi="宋体"/>
                <w:sz w:val="21"/>
                <w:szCs w:val="21"/>
                <w:lang w:val="en-US" w:eastAsia="zh-CN"/>
              </w:rPr>
              <w:t xml:space="preserve"> </w:t>
            </w:r>
          </w:p>
          <w:p>
            <w:pPr>
              <w:rPr>
                <w:rFonts w:hint="eastAsia" w:ascii="宋体" w:hAnsi="宋体"/>
                <w:sz w:val="21"/>
                <w:szCs w:val="21"/>
                <w:lang w:val="en-US" w:eastAsia="zh-CN"/>
              </w:rPr>
            </w:pPr>
            <w:r>
              <w:rPr>
                <w:rFonts w:hint="eastAsia" w:ascii="宋体" w:hAnsi="宋体"/>
                <w:sz w:val="21"/>
                <w:szCs w:val="21"/>
                <w:lang w:val="en-US" w:eastAsia="zh-CN"/>
              </w:rPr>
              <w:t>文件柜</w:t>
            </w:r>
            <w:r>
              <w:rPr>
                <w:rFonts w:hint="eastAsia" w:ascii="宋体" w:hAnsi="宋体"/>
                <w:sz w:val="21"/>
                <w:szCs w:val="21"/>
              </w:rPr>
              <w:t xml:space="preserve">    </w:t>
            </w:r>
            <w:r>
              <w:rPr>
                <w:rFonts w:hint="eastAsia" w:ascii="宋体" w:hAnsi="宋体"/>
                <w:sz w:val="21"/>
                <w:szCs w:val="21"/>
                <w:lang w:val="en-US" w:eastAsia="zh-CN"/>
              </w:rPr>
              <w:t>2000*400*2000</w:t>
            </w:r>
            <w:r>
              <w:rPr>
                <w:rFonts w:hint="eastAsia" w:ascii="宋体" w:hAnsi="宋体"/>
                <w:sz w:val="21"/>
                <w:szCs w:val="21"/>
              </w:rPr>
              <w:t xml:space="preserve">     </w:t>
            </w:r>
            <w:r>
              <w:rPr>
                <w:rFonts w:hint="eastAsia" w:ascii="宋体" w:hAnsi="宋体"/>
                <w:sz w:val="21"/>
                <w:szCs w:val="21"/>
                <w:lang w:val="en-US" w:eastAsia="zh-CN"/>
              </w:rPr>
              <w:t xml:space="preserve">  4套</w:t>
            </w:r>
            <w:r>
              <w:rPr>
                <w:rFonts w:hint="eastAsia" w:ascii="宋体" w:hAnsi="宋体"/>
                <w:sz w:val="21"/>
                <w:szCs w:val="21"/>
              </w:rPr>
              <w:t xml:space="preserve"> </w:t>
            </w:r>
            <w:r>
              <w:rPr>
                <w:rFonts w:hint="eastAsia" w:ascii="宋体" w:hAnsi="宋体"/>
                <w:sz w:val="21"/>
                <w:szCs w:val="21"/>
                <w:lang w:val="en-US" w:eastAsia="zh-CN"/>
              </w:rPr>
              <w:t xml:space="preserve">     2023.2.25</w:t>
            </w:r>
            <w:r>
              <w:rPr>
                <w:rFonts w:hint="eastAsia" w:ascii="宋体" w:hAnsi="宋体"/>
                <w:sz w:val="21"/>
                <w:szCs w:val="21"/>
              </w:rPr>
              <w:t xml:space="preserve"> </w:t>
            </w:r>
          </w:p>
          <w:p>
            <w:pPr>
              <w:rPr>
                <w:rFonts w:hint="default" w:ascii="宋体" w:hAnsi="宋体"/>
                <w:sz w:val="21"/>
                <w:szCs w:val="21"/>
                <w:lang w:val="en-US" w:eastAsia="zh-CN"/>
              </w:rPr>
            </w:pPr>
            <w:r>
              <w:rPr>
                <w:rFonts w:hint="eastAsia" w:ascii="宋体" w:hAnsi="宋体"/>
                <w:sz w:val="21"/>
                <w:szCs w:val="21"/>
                <w:lang w:val="en-US" w:eastAsia="zh-CN"/>
              </w:rPr>
              <w:t>钢木方凳</w:t>
            </w:r>
            <w:r>
              <w:rPr>
                <w:rFonts w:hint="eastAsia" w:ascii="宋体" w:hAnsi="宋体"/>
                <w:sz w:val="21"/>
                <w:szCs w:val="21"/>
              </w:rPr>
              <w:t xml:space="preserve">  </w:t>
            </w:r>
            <w:r>
              <w:rPr>
                <w:rFonts w:hint="eastAsia" w:ascii="宋体" w:hAnsi="宋体"/>
                <w:sz w:val="21"/>
                <w:szCs w:val="21"/>
                <w:lang w:val="en-US" w:eastAsia="zh-CN"/>
              </w:rPr>
              <w:t>330*230*430</w:t>
            </w:r>
            <w:r>
              <w:rPr>
                <w:rFonts w:hint="eastAsia" w:ascii="宋体" w:hAnsi="宋体"/>
                <w:sz w:val="21"/>
                <w:szCs w:val="21"/>
              </w:rPr>
              <w:t xml:space="preserve">     </w:t>
            </w:r>
            <w:r>
              <w:rPr>
                <w:rFonts w:hint="eastAsia" w:ascii="宋体" w:hAnsi="宋体"/>
                <w:sz w:val="21"/>
                <w:szCs w:val="21"/>
                <w:lang w:val="en-US" w:eastAsia="zh-CN"/>
              </w:rPr>
              <w:t xml:space="preserve">    50张</w:t>
            </w:r>
            <w:r>
              <w:rPr>
                <w:rFonts w:hint="eastAsia" w:ascii="宋体" w:hAnsi="宋体"/>
                <w:sz w:val="21"/>
                <w:szCs w:val="21"/>
              </w:rPr>
              <w:t xml:space="preserve"> </w:t>
            </w:r>
            <w:r>
              <w:rPr>
                <w:rFonts w:hint="eastAsia" w:ascii="宋体" w:hAnsi="宋体"/>
                <w:sz w:val="21"/>
                <w:szCs w:val="21"/>
                <w:lang w:val="en-US" w:eastAsia="zh-CN"/>
              </w:rPr>
              <w:t xml:space="preserve">    2023.3.1</w:t>
            </w:r>
            <w:r>
              <w:rPr>
                <w:rFonts w:hint="eastAsia" w:ascii="宋体" w:hAnsi="宋体"/>
                <w:sz w:val="21"/>
                <w:szCs w:val="21"/>
              </w:rPr>
              <w:t xml:space="preserve">    </w:t>
            </w:r>
            <w:r>
              <w:rPr>
                <w:rFonts w:hint="eastAsia" w:ascii="宋体" w:hAnsi="宋体"/>
                <w:sz w:val="21"/>
                <w:szCs w:val="21"/>
                <w:lang w:val="en-US" w:eastAsia="zh-CN"/>
              </w:rPr>
              <w:t xml:space="preserve">  </w:t>
            </w:r>
          </w:p>
          <w:p>
            <w:pPr>
              <w:rPr>
                <w:rFonts w:hint="default" w:ascii="宋体" w:hAnsi="宋体"/>
                <w:sz w:val="21"/>
                <w:szCs w:val="21"/>
                <w:lang w:val="en-US" w:eastAsia="zh-CN"/>
              </w:rPr>
            </w:pPr>
            <w:r>
              <w:rPr>
                <w:rFonts w:hint="eastAsia" w:ascii="宋体" w:hAnsi="宋体"/>
                <w:sz w:val="21"/>
                <w:szCs w:val="21"/>
                <w:lang w:val="en-US" w:eastAsia="zh-CN"/>
              </w:rPr>
              <w:t>办公椅</w:t>
            </w:r>
            <w:r>
              <w:rPr>
                <w:rFonts w:hint="eastAsia" w:ascii="宋体" w:hAnsi="宋体"/>
                <w:sz w:val="21"/>
                <w:szCs w:val="21"/>
              </w:rPr>
              <w:t xml:space="preserve">    </w:t>
            </w:r>
            <w:r>
              <w:rPr>
                <w:rFonts w:hint="eastAsia" w:ascii="宋体" w:hAnsi="宋体"/>
                <w:sz w:val="21"/>
                <w:szCs w:val="21"/>
                <w:lang w:val="en-US" w:eastAsia="zh-CN"/>
              </w:rPr>
              <w:t>标准</w:t>
            </w:r>
            <w:r>
              <w:rPr>
                <w:rFonts w:hint="eastAsia" w:ascii="宋体" w:hAnsi="宋体"/>
                <w:sz w:val="21"/>
                <w:szCs w:val="21"/>
              </w:rPr>
              <w:t xml:space="preserve">     </w:t>
            </w:r>
            <w:r>
              <w:rPr>
                <w:rFonts w:hint="eastAsia" w:ascii="宋体" w:hAnsi="宋体"/>
                <w:sz w:val="21"/>
                <w:szCs w:val="21"/>
                <w:lang w:val="en-US" w:eastAsia="zh-CN"/>
              </w:rPr>
              <w:t xml:space="preserve">           24把</w:t>
            </w:r>
            <w:r>
              <w:rPr>
                <w:rFonts w:hint="eastAsia" w:ascii="宋体" w:hAnsi="宋体"/>
                <w:sz w:val="21"/>
                <w:szCs w:val="21"/>
              </w:rPr>
              <w:t xml:space="preserve"> </w:t>
            </w:r>
            <w:r>
              <w:rPr>
                <w:rFonts w:hint="eastAsia" w:ascii="宋体" w:hAnsi="宋体"/>
                <w:sz w:val="21"/>
                <w:szCs w:val="21"/>
                <w:lang w:val="en-US" w:eastAsia="zh-CN"/>
              </w:rPr>
              <w:t xml:space="preserve">    2023.3.5</w:t>
            </w:r>
            <w:r>
              <w:rPr>
                <w:rFonts w:hint="eastAsia" w:ascii="宋体" w:hAnsi="宋体"/>
                <w:sz w:val="21"/>
                <w:szCs w:val="21"/>
              </w:rPr>
              <w:t xml:space="preserve">    </w:t>
            </w:r>
            <w:r>
              <w:rPr>
                <w:rFonts w:hint="eastAsia" w:ascii="宋体" w:hAnsi="宋体"/>
                <w:sz w:val="21"/>
                <w:szCs w:val="21"/>
                <w:lang w:val="en-US" w:eastAsia="zh-CN"/>
              </w:rPr>
              <w:t xml:space="preserve"> </w:t>
            </w:r>
          </w:p>
          <w:p>
            <w:pPr>
              <w:rPr>
                <w:rFonts w:hint="eastAsia" w:ascii="宋体" w:hAnsi="宋体"/>
                <w:sz w:val="21"/>
                <w:szCs w:val="21"/>
                <w:highlight w:val="green"/>
              </w:rPr>
            </w:pPr>
            <w:r>
              <w:rPr>
                <w:rFonts w:hint="eastAsia" w:ascii="宋体" w:hAnsi="宋体"/>
                <w:sz w:val="21"/>
                <w:szCs w:val="21"/>
              </w:rPr>
              <w:t xml:space="preserve">  </w:t>
            </w:r>
            <w:r>
              <w:rPr>
                <w:rFonts w:hint="eastAsia" w:ascii="宋体" w:hAnsi="宋体"/>
                <w:sz w:val="21"/>
                <w:szCs w:val="21"/>
                <w:lang w:val="en-US" w:eastAsia="zh-CN"/>
              </w:rPr>
              <w:t xml:space="preserve"> </w:t>
            </w:r>
          </w:p>
          <w:p>
            <w:pPr>
              <w:rPr>
                <w:rFonts w:hint="eastAsia" w:ascii="宋体" w:hAnsi="宋体"/>
                <w:sz w:val="21"/>
                <w:szCs w:val="21"/>
              </w:rPr>
            </w:pPr>
            <w:r>
              <w:rPr>
                <w:rFonts w:ascii="宋体" w:hAnsi="宋体"/>
                <w:sz w:val="21"/>
                <w:szCs w:val="21"/>
              </w:rPr>
              <w:t>………</w:t>
            </w:r>
          </w:p>
          <w:p>
            <w:pPr>
              <w:snapToGrid w:val="0"/>
              <w:spacing w:line="280" w:lineRule="exact"/>
              <w:rPr>
                <w:rFonts w:hint="eastAsia" w:ascii="Arial" w:hAnsi="Arial" w:cs="Arial"/>
                <w:color w:val="auto"/>
                <w:lang w:val="en-US" w:eastAsia="zh-CN"/>
              </w:rPr>
            </w:pPr>
            <w:r>
              <w:rPr>
                <w:rFonts w:hint="eastAsia"/>
                <w:lang w:eastAsia="zh-CN"/>
              </w:rPr>
              <w:t>组装</w:t>
            </w:r>
            <w:r>
              <w:rPr>
                <w:rFonts w:hint="eastAsia"/>
                <w:color w:val="auto"/>
                <w:lang w:eastAsia="zh-CN"/>
              </w:rPr>
              <w:t>流程</w:t>
            </w:r>
            <w:r>
              <w:rPr>
                <w:rFonts w:hint="eastAsia"/>
                <w:color w:val="auto"/>
                <w:lang w:val="en-US" w:eastAsia="zh-CN"/>
              </w:rPr>
              <w:t>：采购——排孔——配件装配——组装——检验——入库</w:t>
            </w:r>
          </w:p>
          <w:p>
            <w:pPr>
              <w:snapToGrid w:val="0"/>
              <w:spacing w:line="280" w:lineRule="exact"/>
              <w:rPr>
                <w:rFonts w:hint="eastAsia" w:ascii="宋体" w:hAnsi="宋体"/>
                <w:szCs w:val="21"/>
                <w:highlight w:val="none"/>
              </w:rPr>
            </w:pPr>
          </w:p>
          <w:p>
            <w:pPr>
              <w:rPr>
                <w:rFonts w:hint="eastAsia" w:ascii="宋体" w:hAnsi="宋体" w:eastAsia="宋体"/>
                <w:sz w:val="21"/>
                <w:szCs w:val="21"/>
              </w:rPr>
            </w:pPr>
            <w:r>
              <w:rPr>
                <w:rFonts w:hint="eastAsia" w:ascii="宋体" w:hAnsi="宋体"/>
                <w:sz w:val="21"/>
                <w:szCs w:val="21"/>
              </w:rPr>
              <w:t>生产现场</w:t>
            </w:r>
            <w:r>
              <w:rPr>
                <w:rFonts w:hint="eastAsia" w:ascii="宋体" w:hAnsi="宋体" w:eastAsia="宋体"/>
                <w:sz w:val="21"/>
                <w:szCs w:val="21"/>
              </w:rPr>
              <w:t>观察正常，</w:t>
            </w:r>
            <w:r>
              <w:rPr>
                <w:sz w:val="20"/>
              </w:rPr>
              <w:t>办公家具的组装</w:t>
            </w:r>
            <w:r>
              <w:rPr>
                <w:rFonts w:hint="eastAsia" w:ascii="宋体" w:hAnsi="宋体" w:eastAsia="宋体"/>
                <w:sz w:val="21"/>
                <w:szCs w:val="21"/>
                <w:lang w:val="en-US" w:eastAsia="zh-CN"/>
              </w:rPr>
              <w:t>的</w:t>
            </w:r>
            <w:r>
              <w:rPr>
                <w:rFonts w:hint="eastAsia" w:ascii="宋体" w:hAnsi="宋体" w:eastAsia="宋体"/>
                <w:sz w:val="21"/>
                <w:szCs w:val="21"/>
              </w:rPr>
              <w:t>各工序均在进行。</w:t>
            </w:r>
          </w:p>
          <w:p>
            <w:pPr>
              <w:rPr>
                <w:rFonts w:hint="eastAsia" w:ascii="宋体" w:hAnsi="宋体"/>
                <w:sz w:val="21"/>
                <w:szCs w:val="21"/>
              </w:rPr>
            </w:pPr>
            <w:r>
              <w:rPr>
                <w:rFonts w:hint="eastAsia" w:ascii="宋体" w:hAnsi="宋体" w:eastAsia="宋体"/>
                <w:sz w:val="21"/>
                <w:szCs w:val="21"/>
              </w:rPr>
              <w:t>查看</w:t>
            </w:r>
            <w:r>
              <w:rPr>
                <w:rFonts w:hint="eastAsia" w:ascii="宋体" w:hAnsi="宋体"/>
                <w:sz w:val="21"/>
                <w:szCs w:val="21"/>
                <w:lang w:val="en-US" w:eastAsia="zh-CN"/>
              </w:rPr>
              <w:t>实验桌</w:t>
            </w:r>
            <w:r>
              <w:rPr>
                <w:sz w:val="20"/>
              </w:rPr>
              <w:t>的组装</w:t>
            </w:r>
            <w:r>
              <w:rPr>
                <w:rFonts w:hint="eastAsia" w:ascii="宋体" w:hAnsi="宋体" w:eastAsia="宋体"/>
                <w:sz w:val="21"/>
                <w:szCs w:val="21"/>
              </w:rPr>
              <w:t>的</w:t>
            </w:r>
            <w:r>
              <w:rPr>
                <w:rFonts w:hint="eastAsia" w:ascii="宋体" w:hAnsi="宋体"/>
                <w:sz w:val="21"/>
                <w:szCs w:val="21"/>
              </w:rPr>
              <w:t>工序：</w:t>
            </w:r>
          </w:p>
          <w:p>
            <w:pPr>
              <w:rPr>
                <w:rFonts w:hint="eastAsia"/>
                <w:lang w:val="en-US" w:eastAsia="zh-CN"/>
              </w:rPr>
            </w:pPr>
          </w:p>
          <w:p>
            <w:pPr>
              <w:rPr>
                <w:rFonts w:hint="eastAsia" w:ascii="宋体" w:hAnsi="宋体"/>
                <w:sz w:val="21"/>
                <w:szCs w:val="21"/>
              </w:rPr>
            </w:pPr>
            <w:r>
              <w:rPr>
                <w:rFonts w:hint="eastAsia"/>
                <w:lang w:val="en-US" w:eastAsia="zh-CN"/>
              </w:rPr>
              <w:t>查看：</w:t>
            </w:r>
            <w:r>
              <w:rPr>
                <w:rFonts w:hint="eastAsia"/>
                <w:b w:val="0"/>
                <w:bCs/>
                <w:sz w:val="21"/>
                <w:szCs w:val="21"/>
                <w:highlight w:val="none"/>
                <w:lang w:val="en-US" w:eastAsia="zh-CN"/>
              </w:rPr>
              <w:t>配料</w:t>
            </w:r>
            <w:r>
              <w:rPr>
                <w:rFonts w:hint="eastAsia" w:ascii="宋体" w:hAnsi="宋体"/>
                <w:sz w:val="21"/>
                <w:szCs w:val="21"/>
              </w:rPr>
              <w:t>工序，</w:t>
            </w:r>
          </w:p>
          <w:p>
            <w:pPr>
              <w:rPr>
                <w:rFonts w:hint="default" w:ascii="宋体" w:hAnsi="宋体" w:eastAsia="宋体"/>
                <w:sz w:val="21"/>
                <w:szCs w:val="21"/>
                <w:lang w:val="en-US" w:eastAsia="zh-CN"/>
              </w:rPr>
            </w:pPr>
            <w:r>
              <w:rPr>
                <w:rFonts w:hint="eastAsia" w:ascii="宋体" w:hAnsi="宋体"/>
                <w:sz w:val="21"/>
                <w:szCs w:val="21"/>
              </w:rPr>
              <w:t>产品：</w:t>
            </w:r>
            <w:r>
              <w:rPr>
                <w:rFonts w:hint="eastAsia" w:ascii="宋体" w:hAnsi="宋体"/>
                <w:sz w:val="21"/>
                <w:szCs w:val="21"/>
                <w:lang w:val="en-US" w:eastAsia="zh-CN"/>
              </w:rPr>
              <w:t>实验桌</w:t>
            </w:r>
            <w:r>
              <w:rPr>
                <w:rFonts w:hint="eastAsia" w:ascii="宋体" w:hAnsi="宋体"/>
                <w:sz w:val="21"/>
                <w:szCs w:val="21"/>
              </w:rPr>
              <w:t>，</w:t>
            </w:r>
            <w:r>
              <w:rPr>
                <w:rFonts w:hint="eastAsia" w:ascii="宋体" w:hAnsi="宋体"/>
                <w:sz w:val="21"/>
                <w:szCs w:val="21"/>
                <w:lang w:val="en-US" w:eastAsia="zh-CN"/>
              </w:rPr>
              <w:t>规格：1200*600*760</w:t>
            </w:r>
          </w:p>
          <w:p>
            <w:pPr>
              <w:rPr>
                <w:rFonts w:hint="eastAsia" w:ascii="宋体" w:hAnsi="宋体"/>
                <w:sz w:val="21"/>
                <w:szCs w:val="21"/>
              </w:rPr>
            </w:pPr>
            <w:r>
              <w:rPr>
                <w:rFonts w:hint="eastAsia" w:ascii="宋体" w:hAnsi="宋体"/>
                <w:sz w:val="21"/>
                <w:szCs w:val="21"/>
              </w:rPr>
              <w:t>依据：</w:t>
            </w:r>
            <w:r>
              <w:rPr>
                <w:rFonts w:hint="eastAsia" w:ascii="宋体" w:hAnsi="宋体"/>
                <w:sz w:val="21"/>
                <w:szCs w:val="21"/>
                <w:lang w:val="en-US" w:eastAsia="zh-CN"/>
              </w:rPr>
              <w:t>派工</w:t>
            </w:r>
            <w:r>
              <w:rPr>
                <w:rFonts w:hint="eastAsia" w:ascii="宋体" w:hAnsi="宋体"/>
                <w:sz w:val="21"/>
                <w:szCs w:val="21"/>
              </w:rPr>
              <w:t>单</w:t>
            </w:r>
          </w:p>
          <w:p>
            <w:pPr>
              <w:rPr>
                <w:rFonts w:hint="default" w:ascii="宋体" w:hAnsi="宋体" w:eastAsia="宋体"/>
                <w:sz w:val="21"/>
                <w:szCs w:val="21"/>
                <w:lang w:val="en-US" w:eastAsia="zh-CN"/>
              </w:rPr>
            </w:pPr>
            <w:r>
              <w:rPr>
                <w:rFonts w:hint="eastAsia" w:ascii="宋体" w:hAnsi="宋体"/>
                <w:sz w:val="21"/>
                <w:szCs w:val="21"/>
              </w:rPr>
              <w:t>设备：</w:t>
            </w:r>
            <w:r>
              <w:rPr>
                <w:rFonts w:hint="eastAsia" w:ascii="宋体" w:hAnsi="宋体" w:cs="宋体"/>
                <w:sz w:val="21"/>
                <w:szCs w:val="21"/>
                <w:highlight w:val="none"/>
              </w:rPr>
              <w:t>精密推台锯</w:t>
            </w:r>
          </w:p>
          <w:p>
            <w:pPr>
              <w:rPr>
                <w:rFonts w:hint="default" w:ascii="宋体" w:hAnsi="宋体" w:eastAsia="宋体"/>
                <w:sz w:val="21"/>
                <w:szCs w:val="21"/>
                <w:highlight w:val="none"/>
                <w:lang w:val="en-US" w:eastAsia="zh-CN"/>
              </w:rPr>
            </w:pPr>
            <w:r>
              <w:rPr>
                <w:rFonts w:hint="eastAsia" w:ascii="宋体" w:hAnsi="宋体"/>
                <w:sz w:val="21"/>
                <w:szCs w:val="21"/>
                <w:highlight w:val="none"/>
              </w:rPr>
              <w:t>主要工艺控制点：</w:t>
            </w:r>
            <w:r>
              <w:rPr>
                <w:rFonts w:hint="eastAsia" w:ascii="宋体" w:hAnsi="宋体"/>
                <w:sz w:val="21"/>
                <w:szCs w:val="21"/>
                <w:highlight w:val="none"/>
                <w:lang w:val="en-US" w:eastAsia="zh-CN"/>
              </w:rPr>
              <w:t>表面平整、粘接牢固</w:t>
            </w:r>
          </w:p>
          <w:p>
            <w:pPr>
              <w:rPr>
                <w:rFonts w:hint="eastAsia" w:ascii="宋体" w:hAnsi="宋体"/>
                <w:sz w:val="21"/>
                <w:szCs w:val="21"/>
                <w:highlight w:val="none"/>
              </w:rPr>
            </w:pPr>
            <w:r>
              <w:rPr>
                <w:rFonts w:hint="eastAsia" w:ascii="宋体" w:hAnsi="宋体"/>
                <w:sz w:val="21"/>
                <w:szCs w:val="21"/>
                <w:highlight w:val="none"/>
              </w:rPr>
              <w:t>操作：</w:t>
            </w:r>
            <w:r>
              <w:rPr>
                <w:rFonts w:hint="eastAsia" w:ascii="宋体" w:hAnsi="宋体"/>
                <w:sz w:val="21"/>
                <w:szCs w:val="21"/>
                <w:highlight w:val="none"/>
                <w:lang w:val="en-US" w:eastAsia="zh-CN"/>
              </w:rPr>
              <w:t>李xx</w:t>
            </w:r>
            <w:r>
              <w:rPr>
                <w:rFonts w:hint="eastAsia" w:ascii="宋体" w:hAnsi="宋体"/>
                <w:sz w:val="21"/>
                <w:szCs w:val="21"/>
                <w:highlight w:val="none"/>
              </w:rPr>
              <w:t>按</w:t>
            </w:r>
            <w:r>
              <w:rPr>
                <w:rFonts w:hint="eastAsia" w:ascii="宋体" w:hAnsi="宋体"/>
                <w:sz w:val="21"/>
                <w:szCs w:val="21"/>
                <w:highlight w:val="none"/>
                <w:lang w:val="en-US" w:eastAsia="zh-CN"/>
              </w:rPr>
              <w:t>配</w:t>
            </w:r>
            <w:r>
              <w:rPr>
                <w:rFonts w:hint="eastAsia" w:ascii="宋体" w:hAnsi="宋体"/>
                <w:sz w:val="21"/>
                <w:szCs w:val="21"/>
                <w:highlight w:val="none"/>
              </w:rPr>
              <w:t>料单选择</w:t>
            </w:r>
            <w:r>
              <w:rPr>
                <w:rFonts w:hint="eastAsia" w:ascii="宋体" w:hAnsi="宋体"/>
                <w:sz w:val="21"/>
                <w:szCs w:val="21"/>
                <w:highlight w:val="none"/>
                <w:lang w:val="en-US" w:eastAsia="zh-CN"/>
              </w:rPr>
              <w:t>2440*1200*25板</w:t>
            </w:r>
            <w:r>
              <w:rPr>
                <w:rFonts w:hint="eastAsia" w:ascii="宋体" w:hAnsi="宋体"/>
                <w:sz w:val="21"/>
                <w:szCs w:val="21"/>
                <w:highlight w:val="none"/>
              </w:rPr>
              <w:t>料进行</w:t>
            </w:r>
            <w:r>
              <w:rPr>
                <w:rFonts w:hint="eastAsia" w:ascii="宋体" w:hAnsi="宋体"/>
                <w:sz w:val="21"/>
                <w:szCs w:val="21"/>
                <w:highlight w:val="none"/>
                <w:lang w:val="en-US" w:eastAsia="zh-CN"/>
              </w:rPr>
              <w:t>下</w:t>
            </w:r>
            <w:r>
              <w:rPr>
                <w:rFonts w:hint="eastAsia" w:ascii="宋体" w:hAnsi="宋体"/>
                <w:sz w:val="21"/>
                <w:szCs w:val="21"/>
                <w:highlight w:val="none"/>
              </w:rPr>
              <w:t>料，</w:t>
            </w:r>
            <w:r>
              <w:rPr>
                <w:rFonts w:hint="eastAsia" w:ascii="宋体" w:hAnsi="宋体"/>
                <w:sz w:val="21"/>
                <w:szCs w:val="21"/>
                <w:highlight w:val="none"/>
                <w:lang w:val="en-US" w:eastAsia="zh-CN"/>
              </w:rPr>
              <w:t>下料前先调整好尺寸，确认无误后开始下料。</w:t>
            </w:r>
            <w:r>
              <w:rPr>
                <w:rFonts w:hint="eastAsia" w:ascii="宋体" w:hAnsi="宋体"/>
                <w:sz w:val="21"/>
                <w:szCs w:val="21"/>
                <w:highlight w:val="none"/>
              </w:rPr>
              <w:t>现场查看</w:t>
            </w:r>
            <w:r>
              <w:rPr>
                <w:rFonts w:hint="eastAsia" w:ascii="宋体" w:hAnsi="宋体"/>
                <w:sz w:val="21"/>
                <w:szCs w:val="21"/>
                <w:highlight w:val="none"/>
                <w:lang w:val="en-US" w:eastAsia="zh-CN"/>
              </w:rPr>
              <w:t>下料</w:t>
            </w:r>
            <w:r>
              <w:rPr>
                <w:rFonts w:hint="eastAsia" w:ascii="宋体" w:hAnsi="宋体"/>
                <w:sz w:val="21"/>
                <w:szCs w:val="21"/>
                <w:highlight w:val="none"/>
              </w:rPr>
              <w:t>尺寸符合要求</w:t>
            </w:r>
            <w:r>
              <w:rPr>
                <w:rFonts w:hint="eastAsia" w:ascii="宋体" w:hAnsi="宋体"/>
                <w:sz w:val="21"/>
                <w:szCs w:val="21"/>
                <w:highlight w:val="none"/>
                <w:lang w:eastAsia="zh-CN"/>
              </w:rPr>
              <w:t>，</w:t>
            </w:r>
            <w:r>
              <w:rPr>
                <w:rFonts w:hint="eastAsia" w:ascii="宋体" w:hAnsi="宋体"/>
                <w:sz w:val="21"/>
                <w:szCs w:val="21"/>
                <w:highlight w:val="none"/>
                <w:lang w:val="en-US" w:eastAsia="zh-CN"/>
              </w:rPr>
              <w:t>下料完成后杨xx将配料用叉车送往组装车间</w:t>
            </w:r>
            <w:r>
              <w:rPr>
                <w:rFonts w:hint="eastAsia" w:ascii="宋体" w:hAnsi="宋体"/>
                <w:sz w:val="21"/>
                <w:szCs w:val="21"/>
                <w:highlight w:val="none"/>
              </w:rPr>
              <w:t xml:space="preserve">。 </w:t>
            </w:r>
          </w:p>
          <w:p>
            <w:pPr>
              <w:pStyle w:val="2"/>
              <w:rPr>
                <w:rFonts w:hint="eastAsia"/>
              </w:rPr>
            </w:pPr>
          </w:p>
          <w:p>
            <w:pPr>
              <w:pStyle w:val="2"/>
              <w:rPr>
                <w:rFonts w:hint="default" w:eastAsia="宋体"/>
                <w:lang w:val="en-US" w:eastAsia="zh-CN"/>
              </w:rPr>
            </w:pPr>
          </w:p>
          <w:p>
            <w:pPr>
              <w:rPr>
                <w:rFonts w:hint="eastAsia" w:ascii="宋体" w:hAnsi="宋体"/>
                <w:sz w:val="21"/>
                <w:szCs w:val="21"/>
              </w:rPr>
            </w:pPr>
            <w:r>
              <w:rPr>
                <w:rFonts w:hint="eastAsia" w:ascii="宋体" w:hAnsi="宋体"/>
                <w:sz w:val="21"/>
                <w:szCs w:val="21"/>
                <w:lang w:val="en-US" w:eastAsia="zh-CN"/>
              </w:rPr>
              <w:t>组装</w:t>
            </w:r>
            <w:r>
              <w:rPr>
                <w:rFonts w:hint="eastAsia" w:ascii="宋体" w:hAnsi="宋体"/>
                <w:sz w:val="21"/>
                <w:szCs w:val="21"/>
              </w:rPr>
              <w:t>工序，</w:t>
            </w:r>
          </w:p>
          <w:p>
            <w:pPr>
              <w:rPr>
                <w:rFonts w:hint="eastAsia" w:ascii="宋体" w:hAnsi="宋体"/>
                <w:sz w:val="21"/>
                <w:szCs w:val="21"/>
              </w:rPr>
            </w:pPr>
            <w:r>
              <w:rPr>
                <w:rFonts w:hint="eastAsia" w:ascii="宋体" w:hAnsi="宋体"/>
                <w:sz w:val="21"/>
                <w:szCs w:val="21"/>
              </w:rPr>
              <w:t>产品：</w:t>
            </w:r>
            <w:r>
              <w:rPr>
                <w:rFonts w:hint="eastAsia" w:ascii="宋体" w:hAnsi="宋体"/>
                <w:sz w:val="21"/>
                <w:szCs w:val="21"/>
                <w:lang w:val="en-US" w:eastAsia="zh-CN"/>
              </w:rPr>
              <w:t>实验桌</w:t>
            </w:r>
            <w:r>
              <w:rPr>
                <w:rFonts w:hint="eastAsia" w:ascii="宋体" w:hAnsi="宋体"/>
                <w:sz w:val="21"/>
                <w:szCs w:val="21"/>
              </w:rPr>
              <w:t>，</w:t>
            </w:r>
            <w:r>
              <w:rPr>
                <w:rFonts w:hint="eastAsia" w:ascii="宋体" w:hAnsi="宋体"/>
                <w:sz w:val="21"/>
                <w:szCs w:val="21"/>
                <w:lang w:val="en-US" w:eastAsia="zh-CN"/>
              </w:rPr>
              <w:t>规格：1200*600*760</w:t>
            </w:r>
          </w:p>
          <w:p>
            <w:pPr>
              <w:rPr>
                <w:rFonts w:hint="eastAsia" w:ascii="宋体" w:hAnsi="宋体"/>
                <w:sz w:val="21"/>
                <w:szCs w:val="21"/>
              </w:rPr>
            </w:pPr>
            <w:r>
              <w:rPr>
                <w:rFonts w:hint="eastAsia" w:ascii="宋体" w:hAnsi="宋体"/>
                <w:sz w:val="21"/>
                <w:szCs w:val="21"/>
              </w:rPr>
              <w:t>依据：</w:t>
            </w:r>
            <w:r>
              <w:rPr>
                <w:rFonts w:hint="eastAsia" w:ascii="宋体" w:hAnsi="宋体"/>
                <w:sz w:val="21"/>
                <w:szCs w:val="21"/>
                <w:lang w:val="en-US" w:eastAsia="zh-CN"/>
              </w:rPr>
              <w:t>生产</w:t>
            </w:r>
            <w:r>
              <w:rPr>
                <w:rFonts w:hint="eastAsia" w:ascii="宋体" w:hAnsi="宋体"/>
                <w:sz w:val="21"/>
                <w:szCs w:val="21"/>
              </w:rPr>
              <w:t>图</w:t>
            </w:r>
          </w:p>
          <w:p>
            <w:pPr>
              <w:rPr>
                <w:rFonts w:hint="default" w:ascii="宋体" w:hAnsi="宋体"/>
                <w:sz w:val="21"/>
                <w:szCs w:val="21"/>
                <w:lang w:val="en-US"/>
              </w:rPr>
            </w:pPr>
            <w:r>
              <w:rPr>
                <w:rFonts w:hint="eastAsia" w:ascii="宋体" w:hAnsi="宋体"/>
                <w:sz w:val="21"/>
                <w:szCs w:val="21"/>
              </w:rPr>
              <w:t>设备：</w:t>
            </w:r>
            <w:r>
              <w:rPr>
                <w:rFonts w:hint="eastAsia" w:ascii="宋体" w:hAnsi="宋体"/>
                <w:sz w:val="21"/>
                <w:szCs w:val="21"/>
                <w:lang w:val="en-US" w:eastAsia="zh-CN"/>
              </w:rPr>
              <w:t>卡板</w:t>
            </w:r>
            <w:r>
              <w:rPr>
                <w:rFonts w:hint="eastAsia"/>
                <w:lang w:val="en-US" w:eastAsia="zh-CN"/>
              </w:rPr>
              <w:t>机、电钻等</w:t>
            </w:r>
          </w:p>
          <w:p>
            <w:pPr>
              <w:rPr>
                <w:rFonts w:hint="default" w:ascii="宋体" w:hAnsi="宋体" w:eastAsia="宋体"/>
                <w:sz w:val="21"/>
                <w:szCs w:val="21"/>
                <w:lang w:val="en-US" w:eastAsia="zh-CN"/>
              </w:rPr>
            </w:pPr>
            <w:r>
              <w:rPr>
                <w:rFonts w:hint="eastAsia" w:ascii="宋体" w:hAnsi="宋体"/>
                <w:sz w:val="21"/>
                <w:szCs w:val="21"/>
              </w:rPr>
              <w:t>主要工艺控制点：</w:t>
            </w:r>
            <w:r>
              <w:rPr>
                <w:rFonts w:hint="eastAsia" w:ascii="宋体" w:hAnsi="宋体"/>
                <w:sz w:val="21"/>
                <w:szCs w:val="21"/>
                <w:lang w:val="en-US" w:eastAsia="zh-CN"/>
              </w:rPr>
              <w:t>按产品图图样加工、组装窂固，不错位。</w:t>
            </w:r>
          </w:p>
          <w:p>
            <w:pPr>
              <w:rPr>
                <w:rFonts w:hint="eastAsia" w:ascii="宋体" w:hAnsi="宋体"/>
                <w:sz w:val="21"/>
                <w:szCs w:val="21"/>
              </w:rPr>
            </w:pPr>
            <w:r>
              <w:rPr>
                <w:rFonts w:hint="eastAsia" w:ascii="宋体" w:hAnsi="宋体"/>
                <w:sz w:val="21"/>
                <w:szCs w:val="21"/>
              </w:rPr>
              <w:t>操作：操作工</w:t>
            </w:r>
            <w:r>
              <w:rPr>
                <w:rFonts w:hint="eastAsia" w:ascii="宋体" w:hAnsi="宋体"/>
                <w:sz w:val="21"/>
                <w:szCs w:val="21"/>
                <w:lang w:val="en-US" w:eastAsia="zh-CN"/>
              </w:rPr>
              <w:t>刘xx</w:t>
            </w:r>
            <w:r>
              <w:rPr>
                <w:rFonts w:hint="eastAsia" w:ascii="宋体" w:hAnsi="宋体"/>
                <w:sz w:val="21"/>
                <w:szCs w:val="21"/>
              </w:rPr>
              <w:t>按</w:t>
            </w:r>
            <w:r>
              <w:rPr>
                <w:rFonts w:hint="eastAsia" w:ascii="宋体" w:hAnsi="宋体"/>
                <w:sz w:val="21"/>
                <w:szCs w:val="21"/>
                <w:lang w:val="en-US" w:eastAsia="zh-CN"/>
              </w:rPr>
              <w:t>榫卯结构加胶进行组装</w:t>
            </w:r>
            <w:r>
              <w:rPr>
                <w:rFonts w:hint="eastAsia" w:ascii="宋体" w:hAnsi="宋体"/>
                <w:sz w:val="21"/>
                <w:szCs w:val="21"/>
              </w:rPr>
              <w:t>，现场查看操作符合要求，</w:t>
            </w:r>
            <w:r>
              <w:rPr>
                <w:rFonts w:hint="eastAsia" w:ascii="宋体" w:hAnsi="宋体"/>
                <w:sz w:val="21"/>
                <w:szCs w:val="21"/>
                <w:lang w:val="en-US" w:eastAsia="zh-CN"/>
              </w:rPr>
              <w:t>图样及组装</w:t>
            </w:r>
            <w:r>
              <w:rPr>
                <w:rFonts w:hint="eastAsia" w:ascii="宋体" w:hAnsi="宋体"/>
                <w:sz w:val="21"/>
                <w:szCs w:val="21"/>
              </w:rPr>
              <w:t>尺寸合格</w:t>
            </w:r>
            <w:r>
              <w:rPr>
                <w:rFonts w:hint="eastAsia" w:ascii="宋体" w:hAnsi="宋体"/>
                <w:sz w:val="21"/>
                <w:szCs w:val="21"/>
                <w:lang w:eastAsia="zh-CN"/>
              </w:rPr>
              <w:t>，</w:t>
            </w:r>
            <w:r>
              <w:rPr>
                <w:rFonts w:hint="eastAsia" w:ascii="宋体" w:hAnsi="宋体"/>
                <w:sz w:val="21"/>
                <w:szCs w:val="21"/>
                <w:highlight w:val="none"/>
                <w:lang w:val="en-US" w:eastAsia="zh-CN"/>
              </w:rPr>
              <w:t>作业过程中员工带口罩进行防护</w:t>
            </w:r>
            <w:r>
              <w:rPr>
                <w:rFonts w:hint="eastAsia" w:ascii="宋体" w:hAnsi="宋体"/>
                <w:sz w:val="21"/>
                <w:szCs w:val="21"/>
              </w:rPr>
              <w:t>。</w:t>
            </w:r>
          </w:p>
          <w:p>
            <w:pPr>
              <w:rPr>
                <w:rFonts w:hint="default" w:ascii="宋体" w:hAnsi="宋体"/>
                <w:sz w:val="21"/>
                <w:szCs w:val="21"/>
                <w:lang w:val="en-US" w:eastAsia="zh-CN"/>
              </w:rPr>
            </w:pPr>
          </w:p>
          <w:p>
            <w:pPr>
              <w:rPr>
                <w:rFonts w:hint="eastAsia" w:ascii="宋体" w:hAnsi="宋体"/>
                <w:sz w:val="21"/>
                <w:szCs w:val="21"/>
              </w:rPr>
            </w:pPr>
            <w:r>
              <w:rPr>
                <w:rFonts w:hint="eastAsia" w:ascii="宋体" w:hAnsi="宋体" w:eastAsia="宋体"/>
                <w:sz w:val="21"/>
                <w:szCs w:val="21"/>
              </w:rPr>
              <w:t>查</w:t>
            </w:r>
            <w:r>
              <w:rPr>
                <w:rFonts w:hint="eastAsia" w:ascii="宋体" w:hAnsi="宋体" w:eastAsia="宋体" w:cs="Times New Roman"/>
                <w:sz w:val="21"/>
                <w:szCs w:val="21"/>
              </w:rPr>
              <w:t>看</w:t>
            </w:r>
            <w:r>
              <w:rPr>
                <w:rFonts w:hint="eastAsia" w:ascii="宋体" w:hAnsi="宋体"/>
                <w:sz w:val="21"/>
                <w:szCs w:val="21"/>
                <w:lang w:val="en-US" w:eastAsia="zh-CN"/>
              </w:rPr>
              <w:t>仪器柜</w:t>
            </w:r>
            <w:r>
              <w:rPr>
                <w:rFonts w:hint="eastAsia" w:ascii="宋体" w:hAnsi="宋体" w:eastAsia="宋体" w:cs="Times New Roman"/>
                <w:sz w:val="21"/>
                <w:szCs w:val="21"/>
              </w:rPr>
              <w:t>的组装</w:t>
            </w:r>
            <w:r>
              <w:rPr>
                <w:rFonts w:hint="eastAsia" w:ascii="宋体" w:hAnsi="宋体" w:eastAsia="宋体"/>
                <w:sz w:val="21"/>
                <w:szCs w:val="21"/>
              </w:rPr>
              <w:t>的</w:t>
            </w:r>
            <w:r>
              <w:rPr>
                <w:rFonts w:hint="eastAsia" w:ascii="宋体" w:hAnsi="宋体"/>
                <w:sz w:val="21"/>
                <w:szCs w:val="21"/>
              </w:rPr>
              <w:t>工序：</w:t>
            </w:r>
          </w:p>
          <w:p>
            <w:pPr>
              <w:rPr>
                <w:rFonts w:hint="eastAsia"/>
                <w:lang w:val="en-US" w:eastAsia="zh-CN"/>
              </w:rPr>
            </w:pPr>
          </w:p>
          <w:p>
            <w:pPr>
              <w:rPr>
                <w:rFonts w:hint="eastAsia" w:ascii="宋体" w:hAnsi="宋体"/>
                <w:sz w:val="21"/>
                <w:szCs w:val="21"/>
              </w:rPr>
            </w:pPr>
            <w:r>
              <w:rPr>
                <w:rFonts w:hint="eastAsia"/>
                <w:lang w:val="en-US" w:eastAsia="zh-CN"/>
              </w:rPr>
              <w:t>查看：</w:t>
            </w:r>
            <w:r>
              <w:rPr>
                <w:rFonts w:hint="eastAsia"/>
                <w:b w:val="0"/>
                <w:bCs/>
                <w:sz w:val="21"/>
                <w:szCs w:val="21"/>
                <w:highlight w:val="none"/>
                <w:lang w:val="en-US" w:eastAsia="zh-CN"/>
              </w:rPr>
              <w:t>配料</w:t>
            </w:r>
            <w:r>
              <w:rPr>
                <w:rFonts w:hint="eastAsia" w:ascii="宋体" w:hAnsi="宋体"/>
                <w:sz w:val="21"/>
                <w:szCs w:val="21"/>
              </w:rPr>
              <w:t>工序，</w:t>
            </w:r>
          </w:p>
          <w:p>
            <w:pPr>
              <w:rPr>
                <w:rFonts w:hint="default" w:ascii="宋体" w:hAnsi="宋体" w:eastAsia="宋体"/>
                <w:sz w:val="21"/>
                <w:szCs w:val="21"/>
                <w:lang w:val="en-US" w:eastAsia="zh-CN"/>
              </w:rPr>
            </w:pPr>
            <w:r>
              <w:rPr>
                <w:rFonts w:hint="eastAsia" w:ascii="宋体" w:hAnsi="宋体"/>
                <w:sz w:val="21"/>
                <w:szCs w:val="21"/>
              </w:rPr>
              <w:t>产品：</w:t>
            </w:r>
            <w:r>
              <w:rPr>
                <w:rFonts w:hint="eastAsia" w:ascii="宋体" w:hAnsi="宋体"/>
                <w:sz w:val="21"/>
                <w:szCs w:val="21"/>
                <w:lang w:val="en-US" w:eastAsia="zh-CN"/>
              </w:rPr>
              <w:t>仪器柜</w:t>
            </w:r>
            <w:r>
              <w:rPr>
                <w:rFonts w:hint="eastAsia" w:ascii="宋体" w:hAnsi="宋体"/>
                <w:sz w:val="21"/>
                <w:szCs w:val="21"/>
              </w:rPr>
              <w:t>，</w:t>
            </w:r>
            <w:r>
              <w:rPr>
                <w:rFonts w:hint="eastAsia" w:ascii="宋体" w:hAnsi="宋体"/>
                <w:sz w:val="21"/>
                <w:szCs w:val="21"/>
                <w:lang w:val="en-US" w:eastAsia="zh-CN"/>
              </w:rPr>
              <w:t>规格：1200*500*2000</w:t>
            </w:r>
            <w:r>
              <w:rPr>
                <w:rFonts w:hint="eastAsia" w:ascii="宋体" w:hAnsi="宋体"/>
                <w:sz w:val="21"/>
                <w:szCs w:val="21"/>
              </w:rPr>
              <w:t xml:space="preserve"> </w:t>
            </w:r>
          </w:p>
          <w:p>
            <w:pPr>
              <w:rPr>
                <w:rFonts w:hint="eastAsia" w:ascii="宋体" w:hAnsi="宋体"/>
                <w:sz w:val="21"/>
                <w:szCs w:val="21"/>
              </w:rPr>
            </w:pPr>
            <w:r>
              <w:rPr>
                <w:rFonts w:hint="eastAsia" w:ascii="宋体" w:hAnsi="宋体"/>
                <w:sz w:val="21"/>
                <w:szCs w:val="21"/>
              </w:rPr>
              <w:t>依据：</w:t>
            </w:r>
            <w:r>
              <w:rPr>
                <w:rFonts w:hint="eastAsia" w:ascii="宋体" w:hAnsi="宋体"/>
                <w:sz w:val="21"/>
                <w:szCs w:val="21"/>
                <w:lang w:val="en-US" w:eastAsia="zh-CN"/>
              </w:rPr>
              <w:t>派工</w:t>
            </w:r>
            <w:r>
              <w:rPr>
                <w:rFonts w:hint="eastAsia" w:ascii="宋体" w:hAnsi="宋体"/>
                <w:sz w:val="21"/>
                <w:szCs w:val="21"/>
              </w:rPr>
              <w:t>单</w:t>
            </w:r>
          </w:p>
          <w:p>
            <w:pPr>
              <w:rPr>
                <w:rFonts w:hint="default" w:ascii="宋体" w:hAnsi="宋体" w:eastAsia="宋体"/>
                <w:sz w:val="21"/>
                <w:szCs w:val="21"/>
                <w:lang w:val="en-US" w:eastAsia="zh-CN"/>
              </w:rPr>
            </w:pPr>
            <w:r>
              <w:rPr>
                <w:rFonts w:hint="eastAsia" w:ascii="宋体" w:hAnsi="宋体"/>
                <w:sz w:val="21"/>
                <w:szCs w:val="21"/>
              </w:rPr>
              <w:t>设备：</w:t>
            </w:r>
            <w:r>
              <w:rPr>
                <w:rFonts w:hint="eastAsia" w:ascii="宋体" w:hAnsi="宋体" w:cs="宋体"/>
                <w:sz w:val="21"/>
                <w:szCs w:val="21"/>
                <w:highlight w:val="none"/>
              </w:rPr>
              <w:t>精密推台锯</w:t>
            </w:r>
          </w:p>
          <w:p>
            <w:pPr>
              <w:rPr>
                <w:rFonts w:hint="default" w:ascii="宋体" w:hAnsi="宋体" w:eastAsia="宋体"/>
                <w:sz w:val="21"/>
                <w:szCs w:val="21"/>
                <w:highlight w:val="none"/>
                <w:lang w:val="en-US" w:eastAsia="zh-CN"/>
              </w:rPr>
            </w:pPr>
            <w:r>
              <w:rPr>
                <w:rFonts w:hint="eastAsia" w:ascii="宋体" w:hAnsi="宋体"/>
                <w:sz w:val="21"/>
                <w:szCs w:val="21"/>
                <w:highlight w:val="none"/>
              </w:rPr>
              <w:t>主要工艺控制点：</w:t>
            </w:r>
            <w:r>
              <w:rPr>
                <w:rFonts w:hint="eastAsia" w:ascii="宋体" w:hAnsi="宋体"/>
                <w:sz w:val="21"/>
                <w:szCs w:val="21"/>
                <w:highlight w:val="none"/>
                <w:lang w:val="en-US" w:eastAsia="zh-CN"/>
              </w:rPr>
              <w:t>表面平整、粘接牢固</w:t>
            </w:r>
          </w:p>
          <w:p>
            <w:pPr>
              <w:rPr>
                <w:rFonts w:hint="eastAsia" w:ascii="宋体" w:hAnsi="宋体"/>
                <w:sz w:val="21"/>
                <w:szCs w:val="21"/>
                <w:highlight w:val="none"/>
              </w:rPr>
            </w:pPr>
            <w:r>
              <w:rPr>
                <w:rFonts w:hint="eastAsia" w:ascii="宋体" w:hAnsi="宋体"/>
                <w:sz w:val="21"/>
                <w:szCs w:val="21"/>
                <w:highlight w:val="none"/>
              </w:rPr>
              <w:t>操作：</w:t>
            </w:r>
            <w:r>
              <w:rPr>
                <w:rFonts w:hint="eastAsia" w:ascii="宋体" w:hAnsi="宋体"/>
                <w:sz w:val="21"/>
                <w:szCs w:val="21"/>
                <w:highlight w:val="none"/>
                <w:lang w:val="en-US" w:eastAsia="zh-CN"/>
              </w:rPr>
              <w:t>张xx</w:t>
            </w:r>
            <w:r>
              <w:rPr>
                <w:rFonts w:hint="eastAsia" w:ascii="宋体" w:hAnsi="宋体"/>
                <w:sz w:val="21"/>
                <w:szCs w:val="21"/>
                <w:highlight w:val="none"/>
              </w:rPr>
              <w:t>按</w:t>
            </w:r>
            <w:r>
              <w:rPr>
                <w:rFonts w:hint="eastAsia" w:ascii="宋体" w:hAnsi="宋体"/>
                <w:sz w:val="21"/>
                <w:szCs w:val="21"/>
                <w:highlight w:val="none"/>
                <w:lang w:val="en-US" w:eastAsia="zh-CN"/>
              </w:rPr>
              <w:t>配</w:t>
            </w:r>
            <w:r>
              <w:rPr>
                <w:rFonts w:hint="eastAsia" w:ascii="宋体" w:hAnsi="宋体"/>
                <w:sz w:val="21"/>
                <w:szCs w:val="21"/>
                <w:highlight w:val="none"/>
              </w:rPr>
              <w:t>料单选择</w:t>
            </w:r>
            <w:r>
              <w:rPr>
                <w:rFonts w:hint="eastAsia" w:ascii="宋体" w:hAnsi="宋体"/>
                <w:sz w:val="21"/>
                <w:szCs w:val="21"/>
                <w:highlight w:val="none"/>
                <w:lang w:val="en-US" w:eastAsia="zh-CN"/>
              </w:rPr>
              <w:t>2440*1200*25板</w:t>
            </w:r>
            <w:r>
              <w:rPr>
                <w:rFonts w:hint="eastAsia" w:ascii="宋体" w:hAnsi="宋体"/>
                <w:sz w:val="21"/>
                <w:szCs w:val="21"/>
                <w:highlight w:val="none"/>
              </w:rPr>
              <w:t>料进行</w:t>
            </w:r>
            <w:r>
              <w:rPr>
                <w:rFonts w:hint="eastAsia" w:ascii="宋体" w:hAnsi="宋体"/>
                <w:sz w:val="21"/>
                <w:szCs w:val="21"/>
                <w:highlight w:val="none"/>
                <w:lang w:val="en-US" w:eastAsia="zh-CN"/>
              </w:rPr>
              <w:t>下</w:t>
            </w:r>
            <w:r>
              <w:rPr>
                <w:rFonts w:hint="eastAsia" w:ascii="宋体" w:hAnsi="宋体"/>
                <w:sz w:val="21"/>
                <w:szCs w:val="21"/>
                <w:highlight w:val="none"/>
              </w:rPr>
              <w:t>料，</w:t>
            </w:r>
            <w:r>
              <w:rPr>
                <w:rFonts w:hint="eastAsia" w:ascii="宋体" w:hAnsi="宋体"/>
                <w:sz w:val="21"/>
                <w:szCs w:val="21"/>
                <w:highlight w:val="none"/>
                <w:lang w:val="en-US" w:eastAsia="zh-CN"/>
              </w:rPr>
              <w:t>下料前先调整好尺寸，确认无误后开始下料。</w:t>
            </w:r>
            <w:r>
              <w:rPr>
                <w:rFonts w:hint="eastAsia" w:ascii="宋体" w:hAnsi="宋体"/>
                <w:sz w:val="21"/>
                <w:szCs w:val="21"/>
                <w:highlight w:val="none"/>
              </w:rPr>
              <w:t>现场查看</w:t>
            </w:r>
            <w:r>
              <w:rPr>
                <w:rFonts w:hint="eastAsia" w:ascii="宋体" w:hAnsi="宋体"/>
                <w:sz w:val="21"/>
                <w:szCs w:val="21"/>
                <w:highlight w:val="none"/>
                <w:lang w:val="en-US" w:eastAsia="zh-CN"/>
              </w:rPr>
              <w:t>下料</w:t>
            </w:r>
            <w:r>
              <w:rPr>
                <w:rFonts w:hint="eastAsia" w:ascii="宋体" w:hAnsi="宋体"/>
                <w:sz w:val="21"/>
                <w:szCs w:val="21"/>
                <w:highlight w:val="none"/>
              </w:rPr>
              <w:t>尺寸符合要求</w:t>
            </w:r>
            <w:r>
              <w:rPr>
                <w:rFonts w:hint="eastAsia" w:ascii="宋体" w:hAnsi="宋体"/>
                <w:sz w:val="21"/>
                <w:szCs w:val="21"/>
                <w:highlight w:val="none"/>
                <w:lang w:eastAsia="zh-CN"/>
              </w:rPr>
              <w:t>，</w:t>
            </w:r>
            <w:r>
              <w:rPr>
                <w:rFonts w:hint="eastAsia" w:ascii="宋体" w:hAnsi="宋体"/>
                <w:sz w:val="21"/>
                <w:szCs w:val="21"/>
                <w:highlight w:val="none"/>
                <w:lang w:val="en-US" w:eastAsia="zh-CN"/>
              </w:rPr>
              <w:t>下料完成后杨xx将配料用叉车送往组装车间</w:t>
            </w:r>
            <w:r>
              <w:rPr>
                <w:rFonts w:hint="eastAsia" w:ascii="宋体" w:hAnsi="宋体"/>
                <w:sz w:val="21"/>
                <w:szCs w:val="21"/>
                <w:highlight w:val="none"/>
              </w:rPr>
              <w:t xml:space="preserve">。 </w:t>
            </w:r>
          </w:p>
          <w:p>
            <w:pPr>
              <w:pStyle w:val="2"/>
              <w:rPr>
                <w:rFonts w:hint="eastAsia"/>
              </w:rPr>
            </w:pPr>
          </w:p>
          <w:p>
            <w:pPr>
              <w:pStyle w:val="2"/>
              <w:rPr>
                <w:rFonts w:hint="default" w:eastAsia="宋体"/>
                <w:lang w:val="en-US" w:eastAsia="zh-CN"/>
              </w:rPr>
            </w:pPr>
          </w:p>
          <w:p>
            <w:pPr>
              <w:rPr>
                <w:rFonts w:hint="eastAsia" w:ascii="宋体" w:hAnsi="宋体"/>
                <w:sz w:val="21"/>
                <w:szCs w:val="21"/>
              </w:rPr>
            </w:pPr>
            <w:r>
              <w:rPr>
                <w:rFonts w:hint="eastAsia" w:ascii="宋体" w:hAnsi="宋体"/>
                <w:sz w:val="21"/>
                <w:szCs w:val="21"/>
                <w:lang w:val="en-US" w:eastAsia="zh-CN"/>
              </w:rPr>
              <w:t>组装</w:t>
            </w:r>
            <w:r>
              <w:rPr>
                <w:rFonts w:hint="eastAsia" w:ascii="宋体" w:hAnsi="宋体"/>
                <w:sz w:val="21"/>
                <w:szCs w:val="21"/>
              </w:rPr>
              <w:t>工序，</w:t>
            </w:r>
          </w:p>
          <w:p>
            <w:pPr>
              <w:rPr>
                <w:rFonts w:hint="eastAsia" w:ascii="宋体" w:hAnsi="宋体"/>
                <w:sz w:val="21"/>
                <w:szCs w:val="21"/>
              </w:rPr>
            </w:pPr>
            <w:r>
              <w:rPr>
                <w:rFonts w:hint="eastAsia" w:ascii="宋体" w:hAnsi="宋体"/>
                <w:sz w:val="21"/>
                <w:szCs w:val="21"/>
              </w:rPr>
              <w:t>产品：</w:t>
            </w:r>
            <w:r>
              <w:rPr>
                <w:rFonts w:hint="eastAsia" w:ascii="宋体" w:hAnsi="宋体"/>
                <w:sz w:val="21"/>
                <w:szCs w:val="21"/>
                <w:lang w:val="en-US" w:eastAsia="zh-CN"/>
              </w:rPr>
              <w:t>仪器柜</w:t>
            </w:r>
            <w:r>
              <w:rPr>
                <w:rFonts w:hint="eastAsia" w:ascii="宋体" w:hAnsi="宋体"/>
                <w:sz w:val="21"/>
                <w:szCs w:val="21"/>
              </w:rPr>
              <w:t>，</w:t>
            </w:r>
            <w:r>
              <w:rPr>
                <w:rFonts w:hint="eastAsia" w:ascii="宋体" w:hAnsi="宋体"/>
                <w:sz w:val="21"/>
                <w:szCs w:val="21"/>
                <w:lang w:val="en-US" w:eastAsia="zh-CN"/>
              </w:rPr>
              <w:t>规格：1200*500*2000</w:t>
            </w:r>
            <w:r>
              <w:rPr>
                <w:rFonts w:hint="eastAsia" w:ascii="宋体" w:hAnsi="宋体"/>
                <w:sz w:val="21"/>
                <w:szCs w:val="21"/>
              </w:rPr>
              <w:t xml:space="preserve"> </w:t>
            </w:r>
          </w:p>
          <w:p>
            <w:pPr>
              <w:rPr>
                <w:rFonts w:hint="eastAsia" w:ascii="宋体" w:hAnsi="宋体"/>
                <w:sz w:val="21"/>
                <w:szCs w:val="21"/>
              </w:rPr>
            </w:pPr>
            <w:r>
              <w:rPr>
                <w:rFonts w:hint="eastAsia" w:ascii="宋体" w:hAnsi="宋体"/>
                <w:sz w:val="21"/>
                <w:szCs w:val="21"/>
              </w:rPr>
              <w:t>依据：</w:t>
            </w:r>
            <w:r>
              <w:rPr>
                <w:rFonts w:hint="eastAsia" w:ascii="宋体" w:hAnsi="宋体"/>
                <w:sz w:val="21"/>
                <w:szCs w:val="21"/>
                <w:lang w:val="en-US" w:eastAsia="zh-CN"/>
              </w:rPr>
              <w:t>生产</w:t>
            </w:r>
            <w:r>
              <w:rPr>
                <w:rFonts w:hint="eastAsia" w:ascii="宋体" w:hAnsi="宋体"/>
                <w:sz w:val="21"/>
                <w:szCs w:val="21"/>
              </w:rPr>
              <w:t>图</w:t>
            </w:r>
          </w:p>
          <w:p>
            <w:pPr>
              <w:rPr>
                <w:rFonts w:hint="default" w:ascii="宋体" w:hAnsi="宋体"/>
                <w:sz w:val="21"/>
                <w:szCs w:val="21"/>
                <w:lang w:val="en-US"/>
              </w:rPr>
            </w:pPr>
            <w:r>
              <w:rPr>
                <w:rFonts w:hint="eastAsia" w:ascii="宋体" w:hAnsi="宋体"/>
                <w:sz w:val="21"/>
                <w:szCs w:val="21"/>
              </w:rPr>
              <w:t>设备：</w:t>
            </w:r>
            <w:r>
              <w:rPr>
                <w:rFonts w:hint="eastAsia" w:ascii="宋体" w:hAnsi="宋体"/>
                <w:sz w:val="21"/>
                <w:szCs w:val="21"/>
                <w:lang w:val="en-US" w:eastAsia="zh-CN"/>
              </w:rPr>
              <w:t>卡板</w:t>
            </w:r>
            <w:r>
              <w:rPr>
                <w:rFonts w:hint="eastAsia"/>
                <w:lang w:val="en-US" w:eastAsia="zh-CN"/>
              </w:rPr>
              <w:t>机、电钻等</w:t>
            </w:r>
          </w:p>
          <w:p>
            <w:pPr>
              <w:rPr>
                <w:rFonts w:hint="default" w:ascii="宋体" w:hAnsi="宋体" w:eastAsia="宋体"/>
                <w:sz w:val="21"/>
                <w:szCs w:val="21"/>
                <w:lang w:val="en-US" w:eastAsia="zh-CN"/>
              </w:rPr>
            </w:pPr>
            <w:r>
              <w:rPr>
                <w:rFonts w:hint="eastAsia" w:ascii="宋体" w:hAnsi="宋体"/>
                <w:sz w:val="21"/>
                <w:szCs w:val="21"/>
              </w:rPr>
              <w:t>主要工艺控制点：</w:t>
            </w:r>
            <w:r>
              <w:rPr>
                <w:rFonts w:hint="eastAsia" w:ascii="宋体" w:hAnsi="宋体"/>
                <w:sz w:val="21"/>
                <w:szCs w:val="21"/>
                <w:lang w:val="en-US" w:eastAsia="zh-CN"/>
              </w:rPr>
              <w:t>按产品图图样加工、组装窂固，不错位。</w:t>
            </w:r>
          </w:p>
          <w:p>
            <w:pPr>
              <w:rPr>
                <w:rFonts w:hint="eastAsia" w:ascii="宋体" w:hAnsi="宋体"/>
                <w:sz w:val="21"/>
                <w:szCs w:val="21"/>
              </w:rPr>
            </w:pPr>
            <w:r>
              <w:rPr>
                <w:rFonts w:hint="eastAsia" w:ascii="宋体" w:hAnsi="宋体"/>
                <w:sz w:val="21"/>
                <w:szCs w:val="21"/>
              </w:rPr>
              <w:t>操作：操作工</w:t>
            </w:r>
            <w:r>
              <w:rPr>
                <w:rFonts w:hint="eastAsia" w:ascii="宋体" w:hAnsi="宋体"/>
                <w:sz w:val="21"/>
                <w:szCs w:val="21"/>
                <w:lang w:val="en-US" w:eastAsia="zh-CN"/>
              </w:rPr>
              <w:t>王xx</w:t>
            </w:r>
            <w:r>
              <w:rPr>
                <w:rFonts w:hint="eastAsia" w:ascii="宋体" w:hAnsi="宋体"/>
                <w:sz w:val="21"/>
                <w:szCs w:val="21"/>
              </w:rPr>
              <w:t>按</w:t>
            </w:r>
            <w:r>
              <w:rPr>
                <w:rFonts w:hint="eastAsia" w:ascii="宋体" w:hAnsi="宋体"/>
                <w:sz w:val="21"/>
                <w:szCs w:val="21"/>
                <w:lang w:val="en-US" w:eastAsia="zh-CN"/>
              </w:rPr>
              <w:t>榫卯结构加胶进行组装</w:t>
            </w:r>
            <w:r>
              <w:rPr>
                <w:rFonts w:hint="eastAsia" w:ascii="宋体" w:hAnsi="宋体"/>
                <w:sz w:val="21"/>
                <w:szCs w:val="21"/>
              </w:rPr>
              <w:t>，现场查看操作符合要求，</w:t>
            </w:r>
            <w:r>
              <w:rPr>
                <w:rFonts w:hint="eastAsia" w:ascii="宋体" w:hAnsi="宋体"/>
                <w:sz w:val="21"/>
                <w:szCs w:val="21"/>
                <w:lang w:val="en-US" w:eastAsia="zh-CN"/>
              </w:rPr>
              <w:t>图样及组装</w:t>
            </w:r>
            <w:r>
              <w:rPr>
                <w:rFonts w:hint="eastAsia" w:ascii="宋体" w:hAnsi="宋体"/>
                <w:sz w:val="21"/>
                <w:szCs w:val="21"/>
              </w:rPr>
              <w:t>尺寸合格</w:t>
            </w:r>
            <w:r>
              <w:rPr>
                <w:rFonts w:hint="eastAsia" w:ascii="宋体" w:hAnsi="宋体"/>
                <w:sz w:val="21"/>
                <w:szCs w:val="21"/>
                <w:lang w:eastAsia="zh-CN"/>
              </w:rPr>
              <w:t>，</w:t>
            </w:r>
            <w:r>
              <w:rPr>
                <w:rFonts w:hint="eastAsia" w:ascii="宋体" w:hAnsi="宋体"/>
                <w:sz w:val="21"/>
                <w:szCs w:val="21"/>
                <w:highlight w:val="none"/>
                <w:lang w:val="en-US" w:eastAsia="zh-CN"/>
              </w:rPr>
              <w:t>作业过程中员工带口罩进行防护</w:t>
            </w:r>
            <w:r>
              <w:rPr>
                <w:rFonts w:hint="eastAsia" w:ascii="宋体" w:hAnsi="宋体"/>
                <w:sz w:val="21"/>
                <w:szCs w:val="21"/>
              </w:rPr>
              <w:t>。</w:t>
            </w:r>
          </w:p>
          <w:p>
            <w:pPr>
              <w:rPr>
                <w:sz w:val="20"/>
              </w:rPr>
            </w:pPr>
          </w:p>
          <w:p>
            <w:pPr>
              <w:rPr>
                <w:rFonts w:hint="eastAsia" w:ascii="宋体" w:hAnsi="宋体" w:eastAsia="宋体"/>
                <w:sz w:val="21"/>
                <w:szCs w:val="21"/>
                <w:lang w:eastAsia="zh-CN"/>
              </w:rPr>
            </w:pPr>
            <w:r>
              <w:rPr>
                <w:sz w:val="20"/>
              </w:rPr>
              <w:t>办公家具的组装</w:t>
            </w:r>
            <w:r>
              <w:rPr>
                <w:rFonts w:hint="eastAsia" w:ascii="宋体" w:hAnsi="宋体"/>
                <w:sz w:val="21"/>
                <w:szCs w:val="21"/>
              </w:rPr>
              <w:t>过程基本受控</w:t>
            </w:r>
            <w:r>
              <w:rPr>
                <w:rFonts w:hint="eastAsia" w:ascii="宋体" w:hAnsi="宋体"/>
                <w:sz w:val="21"/>
                <w:szCs w:val="21"/>
                <w:lang w:eastAsia="zh-CN"/>
              </w:rPr>
              <w:t>。</w:t>
            </w:r>
          </w:p>
          <w:p>
            <w:pPr>
              <w:adjustRightInd w:val="0"/>
              <w:snapToGrid w:val="0"/>
              <w:spacing w:line="400" w:lineRule="exact"/>
              <w:jc w:val="left"/>
              <w:rPr>
                <w:rFonts w:hint="eastAsia" w:ascii="宋体" w:hAnsi="宋体" w:eastAsia="宋体" w:cs="宋体"/>
                <w:szCs w:val="21"/>
                <w:lang w:eastAsia="zh-CN"/>
              </w:rPr>
            </w:pPr>
            <w:r>
              <w:rPr>
                <w:rFonts w:hint="eastAsia" w:ascii="宋体" w:hAnsi="宋体"/>
                <w:sz w:val="21"/>
                <w:szCs w:val="21"/>
              </w:rPr>
              <w:t>产品交付过程中依据合同或订单的要求在顾客处进行交付，公司对产品严格检验合格后再进行交付，顾客在接收时进行验收，产品生产过程中未发生过大的质量问题，产品质量稳定，暂时没有接到顾客重大的质量投诉</w:t>
            </w:r>
            <w:r>
              <w:rPr>
                <w:rFonts w:hint="eastAsia" w:ascii="宋体" w:hAnsi="宋体"/>
                <w:sz w:val="21"/>
                <w:szCs w:val="21"/>
                <w:lang w:eastAsia="zh-CN"/>
              </w:rPr>
              <w:t>。</w:t>
            </w:r>
          </w:p>
        </w:tc>
        <w:tc>
          <w:tcPr>
            <w:tcW w:w="99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0" w:type="dxa"/>
            <w:vAlign w:val="top"/>
          </w:tcPr>
          <w:p>
            <w:pPr>
              <w:adjustRightInd w:val="0"/>
              <w:snapToGrid w:val="0"/>
              <w:spacing w:line="400" w:lineRule="exact"/>
              <w:jc w:val="left"/>
              <w:rPr>
                <w:rFonts w:hint="eastAsia" w:ascii="宋体" w:hAnsi="宋体" w:cs="宋体"/>
                <w:color w:val="000000"/>
                <w:szCs w:val="21"/>
              </w:rPr>
            </w:pPr>
            <w:r>
              <w:rPr>
                <w:rFonts w:hint="eastAsia" w:ascii="宋体" w:hAnsi="宋体" w:eastAsia="宋体" w:cs="宋体"/>
                <w:sz w:val="21"/>
                <w:szCs w:val="21"/>
                <w:highlight w:val="none"/>
              </w:rPr>
              <w:t>产品和服务放行；</w:t>
            </w:r>
          </w:p>
        </w:tc>
        <w:tc>
          <w:tcPr>
            <w:tcW w:w="960" w:type="dxa"/>
            <w:vAlign w:val="top"/>
          </w:tcPr>
          <w:p>
            <w:pPr>
              <w:adjustRightInd w:val="0"/>
              <w:snapToGrid w:val="0"/>
              <w:spacing w:line="400" w:lineRule="exact"/>
              <w:jc w:val="left"/>
              <w:rPr>
                <w:rFonts w:hint="default" w:ascii="宋体" w:hAnsi="宋体" w:eastAsia="宋体" w:cs="宋体"/>
                <w:szCs w:val="21"/>
                <w:lang w:val="en-US" w:eastAsia="zh-CN"/>
              </w:rPr>
            </w:pPr>
            <w:r>
              <w:rPr>
                <w:rFonts w:hint="eastAsia" w:ascii="宋体" w:hAnsi="宋体" w:eastAsia="宋体" w:cs="宋体"/>
                <w:sz w:val="21"/>
                <w:szCs w:val="21"/>
                <w:highlight w:val="none"/>
              </w:rPr>
              <w:t xml:space="preserve">Q8.6 </w:t>
            </w:r>
          </w:p>
        </w:tc>
        <w:tc>
          <w:tcPr>
            <w:tcW w:w="10594" w:type="dxa"/>
            <w:vAlign w:val="top"/>
          </w:tcPr>
          <w:p>
            <w:pPr>
              <w:numPr>
                <w:ilvl w:val="0"/>
                <w:numId w:val="10"/>
              </w:numPr>
              <w:spacing w:line="400" w:lineRule="exact"/>
              <w:jc w:val="left"/>
              <w:rPr>
                <w:rFonts w:hint="eastAsia" w:ascii="宋体" w:hAnsi="宋体"/>
                <w:b/>
                <w:bCs/>
                <w:sz w:val="21"/>
                <w:szCs w:val="21"/>
                <w:highlight w:val="none"/>
              </w:rPr>
            </w:pPr>
            <w:r>
              <w:rPr>
                <w:rFonts w:hint="eastAsia" w:ascii="宋体" w:hAnsi="宋体"/>
                <w:b/>
                <w:bCs/>
                <w:sz w:val="21"/>
                <w:szCs w:val="21"/>
                <w:highlight w:val="none"/>
              </w:rPr>
              <w:t>原材料检验：</w:t>
            </w:r>
          </w:p>
          <w:p>
            <w:pPr>
              <w:numPr>
                <w:ilvl w:val="0"/>
                <w:numId w:val="0"/>
              </w:numPr>
              <w:spacing w:line="400" w:lineRule="exact"/>
              <w:jc w:val="left"/>
              <w:rPr>
                <w:rFonts w:ascii="宋体" w:hAnsi="宋体"/>
                <w:sz w:val="21"/>
                <w:szCs w:val="21"/>
                <w:highlight w:val="none"/>
              </w:rPr>
            </w:pPr>
            <w:r>
              <w:rPr>
                <w:rFonts w:hint="eastAsia" w:ascii="宋体" w:hAnsi="宋体"/>
                <w:sz w:val="21"/>
                <w:szCs w:val="21"/>
                <w:highlight w:val="none"/>
                <w:lang w:val="en-US" w:eastAsia="zh-CN"/>
              </w:rPr>
              <w:t>公司原材料检验依据采购方提供检验报告。</w:t>
            </w:r>
          </w:p>
          <w:p>
            <w:pPr>
              <w:pStyle w:val="2"/>
              <w:numPr>
                <w:ilvl w:val="0"/>
                <w:numId w:val="0"/>
              </w:numPr>
              <w:rPr>
                <w:rFonts w:hint="default" w:ascii="宋体" w:hAnsi="宋体"/>
                <w:sz w:val="21"/>
                <w:szCs w:val="21"/>
                <w:highlight w:val="none"/>
                <w:lang w:val="en-US" w:eastAsia="zh-CN"/>
              </w:rPr>
            </w:pPr>
          </w:p>
          <w:p>
            <w:pPr>
              <w:pStyle w:val="2"/>
              <w:numPr>
                <w:ilvl w:val="0"/>
                <w:numId w:val="0"/>
              </w:numPr>
              <w:rPr>
                <w:rFonts w:hint="default" w:ascii="宋体" w:hAnsi="宋体"/>
                <w:sz w:val="21"/>
                <w:szCs w:val="21"/>
                <w:highlight w:val="none"/>
                <w:lang w:val="en-US" w:eastAsia="zh-CN"/>
              </w:rPr>
            </w:pPr>
            <w:r>
              <w:drawing>
                <wp:inline distT="0" distB="0" distL="114300" distR="114300">
                  <wp:extent cx="3016885" cy="4154805"/>
                  <wp:effectExtent l="0" t="0" r="5715" b="1079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3016885" cy="4154805"/>
                          </a:xfrm>
                          <a:prstGeom prst="rect">
                            <a:avLst/>
                          </a:prstGeom>
                          <a:noFill/>
                          <a:ln>
                            <a:noFill/>
                          </a:ln>
                        </pic:spPr>
                      </pic:pic>
                    </a:graphicData>
                  </a:graphic>
                </wp:inline>
              </w:drawing>
            </w:r>
            <w:r>
              <w:drawing>
                <wp:inline distT="0" distB="0" distL="114300" distR="114300">
                  <wp:extent cx="2999740" cy="4058285"/>
                  <wp:effectExtent l="0" t="0" r="10160" b="571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8"/>
                          <a:stretch>
                            <a:fillRect/>
                          </a:stretch>
                        </pic:blipFill>
                        <pic:spPr>
                          <a:xfrm>
                            <a:off x="0" y="0"/>
                            <a:ext cx="2999740" cy="4058285"/>
                          </a:xfrm>
                          <a:prstGeom prst="rect">
                            <a:avLst/>
                          </a:prstGeom>
                          <a:noFill/>
                          <a:ln>
                            <a:noFill/>
                          </a:ln>
                        </pic:spPr>
                      </pic:pic>
                    </a:graphicData>
                  </a:graphic>
                </wp:inline>
              </w:drawing>
            </w:r>
          </w:p>
          <w:p>
            <w:pPr>
              <w:pStyle w:val="2"/>
              <w:numPr>
                <w:ilvl w:val="0"/>
                <w:numId w:val="0"/>
              </w:numPr>
              <w:rPr>
                <w:rFonts w:hint="default" w:ascii="宋体" w:hAnsi="宋体"/>
                <w:sz w:val="21"/>
                <w:szCs w:val="21"/>
                <w:highlight w:val="none"/>
                <w:lang w:val="en-US" w:eastAsia="zh-CN"/>
              </w:rPr>
            </w:pPr>
          </w:p>
          <w:p>
            <w:pPr>
              <w:pStyle w:val="2"/>
              <w:numPr>
                <w:ilvl w:val="0"/>
                <w:numId w:val="0"/>
              </w:numPr>
              <w:rPr>
                <w:rFonts w:hint="default" w:ascii="宋体" w:hAnsi="宋体"/>
                <w:sz w:val="21"/>
                <w:szCs w:val="21"/>
                <w:highlight w:val="none"/>
                <w:lang w:val="en-US" w:eastAsia="zh-CN"/>
              </w:rPr>
            </w:pPr>
          </w:p>
          <w:p>
            <w:pPr>
              <w:pStyle w:val="2"/>
              <w:numPr>
                <w:ilvl w:val="0"/>
                <w:numId w:val="0"/>
              </w:numPr>
              <w:rPr>
                <w:rFonts w:hint="eastAsia" w:ascii="宋体" w:hAnsi="宋体"/>
                <w:sz w:val="21"/>
                <w:szCs w:val="21"/>
                <w:highlight w:val="none"/>
                <w:lang w:val="en-US" w:eastAsia="zh-CN"/>
              </w:rPr>
            </w:pPr>
          </w:p>
          <w:p>
            <w:pPr>
              <w:pStyle w:val="2"/>
              <w:numPr>
                <w:ilvl w:val="0"/>
                <w:numId w:val="0"/>
              </w:numPr>
              <w:rPr>
                <w:rFonts w:hint="eastAsia" w:ascii="宋体" w:hAnsi="宋体"/>
                <w:sz w:val="21"/>
                <w:szCs w:val="21"/>
                <w:highlight w:val="none"/>
                <w:lang w:val="en-US" w:eastAsia="zh-CN"/>
              </w:rPr>
            </w:pPr>
          </w:p>
          <w:p>
            <w:pPr>
              <w:pStyle w:val="2"/>
              <w:numPr>
                <w:ilvl w:val="0"/>
                <w:numId w:val="0"/>
              </w:numPr>
              <w:rPr>
                <w:rFonts w:hint="eastAsia" w:ascii="宋体" w:hAnsi="宋体"/>
                <w:sz w:val="21"/>
                <w:szCs w:val="21"/>
                <w:highlight w:val="none"/>
                <w:lang w:val="en-US" w:eastAsia="zh-CN"/>
              </w:rPr>
            </w:pPr>
          </w:p>
          <w:p>
            <w:pPr>
              <w:pStyle w:val="2"/>
              <w:numPr>
                <w:ilvl w:val="0"/>
                <w:numId w:val="0"/>
              </w:numPr>
              <w:rPr>
                <w:rFonts w:hint="eastAsia" w:ascii="宋体" w:hAnsi="宋体"/>
                <w:sz w:val="21"/>
                <w:szCs w:val="21"/>
                <w:highlight w:val="none"/>
                <w:lang w:val="en-US" w:eastAsia="zh-CN"/>
              </w:rPr>
            </w:pPr>
            <w:r>
              <w:rPr>
                <w:rFonts w:hint="eastAsia" w:ascii="宋体" w:hAnsi="宋体"/>
                <w:sz w:val="21"/>
                <w:szCs w:val="21"/>
                <w:highlight w:val="none"/>
                <w:lang w:val="en-US" w:eastAsia="zh-CN"/>
              </w:rPr>
              <w:t>原材料采购后检验数量，签收收货单、入库单。</w:t>
            </w:r>
          </w:p>
          <w:p>
            <w:pPr>
              <w:pStyle w:val="2"/>
              <w:numPr>
                <w:ilvl w:val="0"/>
                <w:numId w:val="0"/>
              </w:numPr>
              <w:rPr>
                <w:rFonts w:hint="eastAsia" w:ascii="宋体" w:hAnsi="宋体"/>
                <w:sz w:val="21"/>
                <w:szCs w:val="21"/>
                <w:highlight w:val="none"/>
                <w:lang w:val="en-US" w:eastAsia="zh-CN"/>
              </w:rPr>
            </w:pPr>
            <w:r>
              <w:rPr>
                <w:rFonts w:hint="eastAsia" w:ascii="宋体" w:hAnsi="宋体"/>
                <w:sz w:val="21"/>
                <w:szCs w:val="21"/>
                <w:highlight w:val="none"/>
                <w:lang w:val="en-US" w:eastAsia="zh-CN"/>
              </w:rPr>
              <w:t>抽原辅材料检验记录：</w:t>
            </w:r>
          </w:p>
          <w:p>
            <w:pPr>
              <w:pStyle w:val="2"/>
              <w:numPr>
                <w:ilvl w:val="0"/>
                <w:numId w:val="0"/>
              </w:numPr>
              <w:rPr>
                <w:rFonts w:hint="eastAsia" w:ascii="宋体" w:hAnsi="宋体"/>
                <w:sz w:val="21"/>
                <w:szCs w:val="21"/>
                <w:highlight w:val="none"/>
                <w:lang w:val="en-US" w:eastAsia="zh-CN"/>
              </w:rPr>
            </w:pPr>
            <w:r>
              <w:drawing>
                <wp:inline distT="0" distB="0" distL="114300" distR="114300">
                  <wp:extent cx="3263900" cy="4514850"/>
                  <wp:effectExtent l="0" t="0" r="0" b="635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9"/>
                          <a:stretch>
                            <a:fillRect/>
                          </a:stretch>
                        </pic:blipFill>
                        <pic:spPr>
                          <a:xfrm>
                            <a:off x="0" y="0"/>
                            <a:ext cx="3263900" cy="4514850"/>
                          </a:xfrm>
                          <a:prstGeom prst="rect">
                            <a:avLst/>
                          </a:prstGeom>
                          <a:noFill/>
                          <a:ln>
                            <a:noFill/>
                          </a:ln>
                        </pic:spPr>
                      </pic:pic>
                    </a:graphicData>
                  </a:graphic>
                </wp:inline>
              </w:drawing>
            </w:r>
            <w:r>
              <w:drawing>
                <wp:inline distT="0" distB="0" distL="114300" distR="114300">
                  <wp:extent cx="3232150" cy="4394200"/>
                  <wp:effectExtent l="0" t="0" r="635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0"/>
                          <a:stretch>
                            <a:fillRect/>
                          </a:stretch>
                        </pic:blipFill>
                        <pic:spPr>
                          <a:xfrm>
                            <a:off x="0" y="0"/>
                            <a:ext cx="3232150" cy="4394200"/>
                          </a:xfrm>
                          <a:prstGeom prst="rect">
                            <a:avLst/>
                          </a:prstGeom>
                          <a:noFill/>
                          <a:ln>
                            <a:noFill/>
                          </a:ln>
                        </pic:spPr>
                      </pic:pic>
                    </a:graphicData>
                  </a:graphic>
                </wp:inline>
              </w:drawing>
            </w:r>
          </w:p>
          <w:p>
            <w:pPr>
              <w:numPr>
                <w:ilvl w:val="0"/>
                <w:numId w:val="10"/>
              </w:numPr>
              <w:spacing w:line="400" w:lineRule="exact"/>
              <w:ind w:left="0" w:leftChars="0" w:firstLine="0" w:firstLineChars="0"/>
              <w:jc w:val="left"/>
              <w:rPr>
                <w:rFonts w:hint="eastAsia" w:ascii="宋体" w:hAnsi="宋体"/>
                <w:sz w:val="21"/>
                <w:szCs w:val="21"/>
                <w:highlight w:val="none"/>
              </w:rPr>
            </w:pPr>
            <w:r>
              <w:rPr>
                <w:rFonts w:hint="eastAsia" w:ascii="宋体" w:hAnsi="宋体"/>
                <w:sz w:val="21"/>
                <w:szCs w:val="21"/>
                <w:highlight w:val="none"/>
              </w:rPr>
              <w:t>产品过程及成品质量监控采取《</w:t>
            </w:r>
            <w:r>
              <w:rPr>
                <w:rFonts w:hint="eastAsia" w:ascii="宋体" w:hAnsi="宋体"/>
                <w:sz w:val="21"/>
                <w:szCs w:val="21"/>
                <w:highlight w:val="none"/>
                <w:lang w:val="en-US" w:eastAsia="zh-CN"/>
              </w:rPr>
              <w:t>工序检验记录</w:t>
            </w:r>
            <w:r>
              <w:rPr>
                <w:rFonts w:hint="eastAsia" w:ascii="宋体" w:hAnsi="宋体"/>
                <w:sz w:val="21"/>
                <w:szCs w:val="21"/>
                <w:highlight w:val="none"/>
              </w:rPr>
              <w:t>》的方式进行记录，通过对每道工序进行监控来保证质量。</w:t>
            </w:r>
          </w:p>
          <w:p>
            <w:pPr>
              <w:pStyle w:val="2"/>
              <w:rPr>
                <w:rFonts w:hint="eastAsia"/>
                <w:highlight w:val="none"/>
              </w:rPr>
            </w:pPr>
          </w:p>
          <w:p>
            <w:pPr>
              <w:snapToGrid w:val="0"/>
              <w:spacing w:line="280" w:lineRule="exact"/>
              <w:rPr>
                <w:rFonts w:hint="eastAsia" w:ascii="Arial" w:hAnsi="Arial" w:cs="Arial"/>
                <w:lang w:val="en-US" w:eastAsia="zh-CN"/>
              </w:rPr>
            </w:pPr>
            <w:r>
              <w:rPr>
                <w:rFonts w:hint="eastAsia"/>
                <w:highlight w:val="none"/>
                <w:lang w:val="en-US" w:eastAsia="zh-CN"/>
              </w:rPr>
              <w:t>组装流程为：</w:t>
            </w:r>
            <w:r>
              <w:rPr>
                <w:rFonts w:hint="eastAsia"/>
                <w:lang w:val="en-US" w:eastAsia="zh-CN"/>
              </w:rPr>
              <w:t>采购——排孔——配件装配——组装——检验——入库</w:t>
            </w:r>
          </w:p>
          <w:p>
            <w:pPr>
              <w:pStyle w:val="2"/>
              <w:rPr>
                <w:rFonts w:hint="eastAsia"/>
                <w:highlight w:val="none"/>
              </w:rPr>
            </w:pPr>
          </w:p>
          <w:p>
            <w:pPr>
              <w:pStyle w:val="2"/>
              <w:numPr>
                <w:ilvl w:val="0"/>
                <w:numId w:val="0"/>
              </w:numPr>
              <w:ind w:leftChars="0"/>
              <w:rPr>
                <w:rFonts w:hint="eastAsia" w:ascii="宋体" w:hAnsi="宋体"/>
                <w:sz w:val="21"/>
                <w:szCs w:val="21"/>
                <w:highlight w:val="none"/>
              </w:rPr>
            </w:pPr>
            <w:r>
              <w:rPr>
                <w:rFonts w:hint="eastAsia"/>
                <w:highlight w:val="none"/>
                <w:lang w:val="en-US" w:eastAsia="zh-CN"/>
              </w:rPr>
              <w:t>抽：</w:t>
            </w:r>
            <w:r>
              <w:rPr>
                <w:rFonts w:hint="eastAsia" w:ascii="宋体" w:hAnsi="宋体"/>
                <w:sz w:val="21"/>
                <w:szCs w:val="21"/>
                <w:highlight w:val="none"/>
              </w:rPr>
              <w:t>《</w:t>
            </w:r>
            <w:r>
              <w:rPr>
                <w:rFonts w:hint="eastAsia" w:ascii="宋体" w:hAnsi="宋体"/>
                <w:sz w:val="21"/>
                <w:szCs w:val="21"/>
                <w:highlight w:val="none"/>
                <w:lang w:val="en-US" w:eastAsia="zh-CN"/>
              </w:rPr>
              <w:t>工序检验记录</w:t>
            </w:r>
            <w:r>
              <w:rPr>
                <w:rFonts w:hint="eastAsia" w:ascii="宋体" w:hAnsi="宋体"/>
                <w:sz w:val="21"/>
                <w:szCs w:val="21"/>
                <w:highlight w:val="none"/>
              </w:rPr>
              <w:t>》</w:t>
            </w:r>
          </w:p>
          <w:p>
            <w:pPr>
              <w:pStyle w:val="2"/>
              <w:rPr>
                <w:rFonts w:hint="default" w:ascii="宋体" w:hAnsi="宋体"/>
                <w:sz w:val="21"/>
                <w:szCs w:val="21"/>
                <w:highlight w:val="green"/>
                <w:lang w:val="en-US" w:eastAsia="zh-CN"/>
              </w:rPr>
            </w:pPr>
            <w:r>
              <w:drawing>
                <wp:inline distT="0" distB="0" distL="114300" distR="114300">
                  <wp:extent cx="3213735" cy="2101850"/>
                  <wp:effectExtent l="0" t="0" r="12065" b="635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1"/>
                          <a:stretch>
                            <a:fillRect/>
                          </a:stretch>
                        </pic:blipFill>
                        <pic:spPr>
                          <a:xfrm>
                            <a:off x="0" y="0"/>
                            <a:ext cx="3213735" cy="2101850"/>
                          </a:xfrm>
                          <a:prstGeom prst="rect">
                            <a:avLst/>
                          </a:prstGeom>
                          <a:noFill/>
                          <a:ln>
                            <a:noFill/>
                          </a:ln>
                        </pic:spPr>
                      </pic:pic>
                    </a:graphicData>
                  </a:graphic>
                </wp:inline>
              </w:drawing>
            </w:r>
            <w:r>
              <w:drawing>
                <wp:inline distT="0" distB="0" distL="114300" distR="114300">
                  <wp:extent cx="2999105" cy="1892300"/>
                  <wp:effectExtent l="0" t="0" r="10795"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2"/>
                          <a:stretch>
                            <a:fillRect/>
                          </a:stretch>
                        </pic:blipFill>
                        <pic:spPr>
                          <a:xfrm>
                            <a:off x="0" y="0"/>
                            <a:ext cx="2999105" cy="1892300"/>
                          </a:xfrm>
                          <a:prstGeom prst="rect">
                            <a:avLst/>
                          </a:prstGeom>
                          <a:noFill/>
                          <a:ln>
                            <a:noFill/>
                          </a:ln>
                        </pic:spPr>
                      </pic:pic>
                    </a:graphicData>
                  </a:graphic>
                </wp:inline>
              </w:drawing>
            </w:r>
          </w:p>
          <w:p>
            <w:pPr>
              <w:numPr>
                <w:ilvl w:val="0"/>
                <w:numId w:val="11"/>
              </w:numPr>
              <w:spacing w:line="400" w:lineRule="exact"/>
              <w:jc w:val="left"/>
              <w:rPr>
                <w:rFonts w:hint="eastAsia" w:ascii="宋体" w:hAnsi="宋体" w:cs="Arial"/>
                <w:sz w:val="21"/>
                <w:szCs w:val="21"/>
                <w:highlight w:val="none"/>
              </w:rPr>
            </w:pPr>
            <w:r>
              <w:rPr>
                <w:rFonts w:hint="eastAsia" w:ascii="宋体" w:hAnsi="宋体" w:cs="Arial"/>
                <w:sz w:val="21"/>
                <w:szCs w:val="21"/>
                <w:highlight w:val="none"/>
              </w:rPr>
              <w:t>成品检验，依据图纸和国家标准，抽</w:t>
            </w:r>
            <w:r>
              <w:rPr>
                <w:rFonts w:hint="eastAsia" w:ascii="宋体" w:hAnsi="宋体" w:cs="Arial"/>
                <w:sz w:val="21"/>
                <w:szCs w:val="21"/>
                <w:highlight w:val="none"/>
                <w:lang w:val="en-US" w:eastAsia="zh-CN"/>
              </w:rPr>
              <w:t>成品</w:t>
            </w:r>
            <w:r>
              <w:rPr>
                <w:rFonts w:hint="eastAsia" w:ascii="宋体" w:hAnsi="宋体" w:cs="Arial"/>
                <w:sz w:val="21"/>
                <w:szCs w:val="21"/>
                <w:highlight w:val="none"/>
              </w:rPr>
              <w:t>检验记录：</w:t>
            </w:r>
          </w:p>
          <w:p>
            <w:pPr>
              <w:spacing w:line="400" w:lineRule="exact"/>
              <w:rPr>
                <w:rFonts w:hint="eastAsia" w:ascii="宋体" w:hAnsi="宋体" w:cs="Arial"/>
                <w:sz w:val="21"/>
                <w:szCs w:val="21"/>
                <w:highlight w:val="none"/>
              </w:rPr>
            </w:pPr>
            <w:r>
              <w:drawing>
                <wp:anchor distT="0" distB="0" distL="114300" distR="114300" simplePos="0" relativeHeight="251659264" behindDoc="0" locked="0" layoutInCell="1" allowOverlap="1">
                  <wp:simplePos x="0" y="0"/>
                  <wp:positionH relativeFrom="column">
                    <wp:posOffset>224155</wp:posOffset>
                  </wp:positionH>
                  <wp:positionV relativeFrom="paragraph">
                    <wp:posOffset>75565</wp:posOffset>
                  </wp:positionV>
                  <wp:extent cx="1961515" cy="2834640"/>
                  <wp:effectExtent l="0" t="0" r="6985" b="10160"/>
                  <wp:wrapNone/>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3"/>
                          <a:stretch>
                            <a:fillRect/>
                          </a:stretch>
                        </pic:blipFill>
                        <pic:spPr>
                          <a:xfrm>
                            <a:off x="0" y="0"/>
                            <a:ext cx="1961515" cy="2834640"/>
                          </a:xfrm>
                          <a:prstGeom prst="rect">
                            <a:avLst/>
                          </a:prstGeom>
                          <a:noFill/>
                          <a:ln>
                            <a:noFill/>
                          </a:ln>
                        </pic:spPr>
                      </pic:pic>
                    </a:graphicData>
                  </a:graphic>
                </wp:anchor>
              </w:drawing>
            </w:r>
          </w:p>
          <w:p>
            <w:pPr>
              <w:spacing w:line="400" w:lineRule="exact"/>
              <w:rPr>
                <w:rFonts w:hint="eastAsia" w:ascii="宋体" w:hAnsi="宋体" w:cs="Arial"/>
                <w:sz w:val="21"/>
                <w:szCs w:val="21"/>
                <w:highlight w:val="none"/>
              </w:rPr>
            </w:pPr>
          </w:p>
          <w:p>
            <w:pPr>
              <w:spacing w:line="400" w:lineRule="exact"/>
              <w:rPr>
                <w:rFonts w:hint="eastAsia" w:ascii="宋体" w:hAnsi="宋体" w:cs="Arial"/>
                <w:sz w:val="21"/>
                <w:szCs w:val="21"/>
                <w:highlight w:val="none"/>
              </w:rPr>
            </w:pPr>
          </w:p>
          <w:p>
            <w:pPr>
              <w:spacing w:line="400" w:lineRule="exact"/>
              <w:rPr>
                <w:rFonts w:hint="eastAsia" w:ascii="宋体" w:hAnsi="宋体" w:cs="Arial"/>
                <w:sz w:val="21"/>
                <w:szCs w:val="21"/>
                <w:highlight w:val="none"/>
              </w:rPr>
            </w:pPr>
          </w:p>
          <w:p>
            <w:pPr>
              <w:spacing w:line="400" w:lineRule="exact"/>
              <w:rPr>
                <w:rFonts w:hint="eastAsia" w:ascii="宋体" w:hAnsi="宋体" w:cs="Arial"/>
                <w:sz w:val="21"/>
                <w:szCs w:val="21"/>
                <w:highlight w:val="none"/>
              </w:rPr>
            </w:pPr>
          </w:p>
          <w:p>
            <w:pPr>
              <w:spacing w:line="400" w:lineRule="exact"/>
              <w:rPr>
                <w:rFonts w:hint="eastAsia" w:ascii="宋体" w:hAnsi="宋体" w:cs="Arial"/>
                <w:sz w:val="21"/>
                <w:szCs w:val="21"/>
                <w:highlight w:val="none"/>
              </w:rPr>
            </w:pPr>
          </w:p>
          <w:p>
            <w:pPr>
              <w:spacing w:line="400" w:lineRule="exact"/>
              <w:rPr>
                <w:rFonts w:hint="eastAsia" w:ascii="宋体" w:hAnsi="宋体" w:cs="Arial"/>
                <w:sz w:val="21"/>
                <w:szCs w:val="21"/>
                <w:highlight w:val="none"/>
              </w:rPr>
            </w:pPr>
          </w:p>
          <w:p>
            <w:pPr>
              <w:spacing w:line="400" w:lineRule="exact"/>
              <w:rPr>
                <w:rFonts w:hint="eastAsia" w:ascii="宋体" w:hAnsi="宋体" w:cs="Arial"/>
                <w:sz w:val="21"/>
                <w:szCs w:val="21"/>
                <w:highlight w:val="none"/>
              </w:rPr>
            </w:pPr>
          </w:p>
          <w:p>
            <w:pPr>
              <w:spacing w:line="400" w:lineRule="exact"/>
              <w:rPr>
                <w:rFonts w:hint="eastAsia" w:ascii="宋体" w:hAnsi="宋体" w:cs="Arial"/>
                <w:sz w:val="21"/>
                <w:szCs w:val="21"/>
                <w:highlight w:val="none"/>
              </w:rPr>
            </w:pPr>
          </w:p>
          <w:p>
            <w:pPr>
              <w:spacing w:line="400" w:lineRule="exact"/>
              <w:rPr>
                <w:rFonts w:hint="eastAsia" w:ascii="宋体" w:hAnsi="宋体" w:cs="Arial"/>
                <w:sz w:val="21"/>
                <w:szCs w:val="21"/>
                <w:highlight w:val="none"/>
              </w:rPr>
            </w:pPr>
          </w:p>
          <w:p>
            <w:pPr>
              <w:spacing w:line="400" w:lineRule="exact"/>
              <w:rPr>
                <w:rFonts w:hint="eastAsia" w:ascii="宋体" w:hAnsi="宋体" w:cs="Arial"/>
                <w:sz w:val="21"/>
                <w:szCs w:val="21"/>
                <w:highlight w:val="none"/>
              </w:rPr>
            </w:pPr>
          </w:p>
          <w:p>
            <w:pPr>
              <w:spacing w:line="400" w:lineRule="exact"/>
              <w:rPr>
                <w:rFonts w:hint="eastAsia" w:ascii="宋体" w:hAnsi="宋体" w:cs="Arial"/>
                <w:sz w:val="21"/>
                <w:szCs w:val="21"/>
                <w:highlight w:val="none"/>
              </w:rPr>
            </w:pPr>
          </w:p>
          <w:p>
            <w:pPr>
              <w:spacing w:line="400" w:lineRule="exact"/>
              <w:rPr>
                <w:rFonts w:hint="eastAsia" w:ascii="宋体" w:hAnsi="宋体"/>
                <w:sz w:val="21"/>
                <w:szCs w:val="21"/>
              </w:rPr>
            </w:pPr>
            <w:r>
              <w:rPr>
                <w:rFonts w:hint="eastAsia" w:ascii="宋体" w:hAnsi="宋体" w:cs="Arial"/>
                <w:sz w:val="21"/>
                <w:szCs w:val="21"/>
                <w:highlight w:val="none"/>
              </w:rPr>
              <w:t>组织的质检工作均为授权的质检员进行,检验过程基本受控。</w:t>
            </w:r>
          </w:p>
        </w:tc>
        <w:tc>
          <w:tcPr>
            <w:tcW w:w="995" w:type="dxa"/>
            <w:vAlign w:val="top"/>
          </w:tcPr>
          <w:p>
            <w:pPr>
              <w:rPr>
                <w:rFonts w:hint="eastAsia"/>
                <w:lang w:val="en-US" w:eastAsia="zh-CN"/>
              </w:rPr>
            </w:pPr>
            <w:r>
              <w:rPr>
                <w:rFonts w:hint="eastAsia" w:eastAsia="宋体"/>
                <w:szCs w:val="22"/>
                <w:lang w:val="en-US" w:eastAsia="zh-CN"/>
              </w:rPr>
              <w:t>符合</w:t>
            </w:r>
          </w:p>
        </w:tc>
      </w:tr>
    </w:tbl>
    <w:p>
      <w:pPr>
        <w:pStyle w:val="6"/>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960"/>
        <w:gridCol w:w="10364"/>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涉及</w:t>
            </w:r>
          </w:p>
          <w:p>
            <w:r>
              <w:rPr>
                <w:rFonts w:hint="eastAsia"/>
                <w:sz w:val="24"/>
                <w:szCs w:val="24"/>
              </w:rPr>
              <w:t>条款</w:t>
            </w:r>
          </w:p>
        </w:tc>
        <w:tc>
          <w:tcPr>
            <w:tcW w:w="10364" w:type="dxa"/>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受审核部门：</w:t>
            </w:r>
            <w:r>
              <w:rPr>
                <w:rFonts w:hint="eastAsia"/>
                <w:sz w:val="24"/>
                <w:szCs w:val="24"/>
                <w:lang w:val="en-US" w:eastAsia="zh-CN"/>
              </w:rPr>
              <w:t>生产部</w:t>
            </w:r>
            <w:r>
              <w:rPr>
                <w:rFonts w:hint="eastAsia"/>
                <w:sz w:val="24"/>
                <w:szCs w:val="24"/>
              </w:rPr>
              <w:t>，主管领导：</w:t>
            </w:r>
            <w:r>
              <w:rPr>
                <w:rFonts w:hint="eastAsia"/>
                <w:sz w:val="24"/>
                <w:szCs w:val="24"/>
                <w:lang w:eastAsia="zh-CN"/>
              </w:rPr>
              <w:t>钟清开</w:t>
            </w:r>
            <w:r>
              <w:rPr>
                <w:rFonts w:hint="eastAsia"/>
                <w:sz w:val="24"/>
                <w:szCs w:val="24"/>
              </w:rPr>
              <w:t xml:space="preserve">   陪同人员：</w:t>
            </w:r>
            <w:r>
              <w:rPr>
                <w:rFonts w:hint="eastAsia"/>
                <w:sz w:val="24"/>
                <w:szCs w:val="24"/>
                <w:lang w:eastAsia="zh-CN"/>
              </w:rPr>
              <w:t>黄奕</w:t>
            </w:r>
            <w:r>
              <w:rPr>
                <w:rFonts w:hint="eastAsia"/>
                <w:sz w:val="24"/>
                <w:szCs w:val="24"/>
                <w:lang w:val="en-US" w:eastAsia="zh-CN"/>
              </w:rPr>
              <w:t xml:space="preserve"> </w:t>
            </w:r>
          </w:p>
        </w:tc>
        <w:tc>
          <w:tcPr>
            <w:tcW w:w="1230"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364" w:type="dxa"/>
            <w:tcBorders>
              <w:top w:val="single" w:color="auto" w:sz="4" w:space="0"/>
              <w:left w:val="single" w:color="auto" w:sz="4" w:space="0"/>
              <w:bottom w:val="single" w:color="auto" w:sz="4" w:space="0"/>
              <w:right w:val="single" w:color="auto" w:sz="4" w:space="0"/>
            </w:tcBorders>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宋明珠           </w:t>
            </w:r>
            <w:r>
              <w:rPr>
                <w:rFonts w:hint="eastAsia"/>
                <w:sz w:val="24"/>
                <w:szCs w:val="24"/>
              </w:rPr>
              <w:t>审核时间：</w:t>
            </w:r>
            <w:r>
              <w:rPr>
                <w:rFonts w:hint="eastAsia"/>
                <w:sz w:val="24"/>
                <w:szCs w:val="24"/>
                <w:lang w:val="en-US" w:eastAsia="zh-CN"/>
              </w:rPr>
              <w:t>2023.3.15</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364" w:type="dxa"/>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审核条款：</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lang w:val="en-US" w:eastAsia="zh-CN"/>
              </w:rPr>
              <w:t>S</w:t>
            </w:r>
            <w:r>
              <w:rPr>
                <w:rFonts w:hint="eastAsia" w:ascii="宋体" w:hAnsi="宋体" w:cs="新宋体"/>
                <w:szCs w:val="21"/>
              </w:rPr>
              <w:t>5.3</w:t>
            </w:r>
          </w:p>
        </w:tc>
        <w:tc>
          <w:tcPr>
            <w:tcW w:w="1036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400" w:lineRule="exact"/>
              <w:jc w:val="left"/>
              <w:rPr>
                <w:rFonts w:ascii="宋体"/>
                <w:szCs w:val="21"/>
              </w:rPr>
            </w:pPr>
            <w:r>
              <w:rPr>
                <w:rFonts w:hint="eastAsia" w:ascii="宋体"/>
                <w:szCs w:val="21"/>
              </w:rPr>
              <w:t>查，</w:t>
            </w:r>
            <w:r>
              <w:rPr>
                <w:rFonts w:hint="eastAsia" w:ascii="宋体"/>
                <w:szCs w:val="21"/>
                <w:lang w:eastAsia="zh-CN"/>
              </w:rPr>
              <w:t>生产部</w:t>
            </w:r>
            <w:r>
              <w:rPr>
                <w:rFonts w:hint="eastAsia" w:ascii="宋体"/>
                <w:szCs w:val="21"/>
              </w:rPr>
              <w:t>的岗位职责和权限如下：</w:t>
            </w:r>
          </w:p>
          <w:p>
            <w:pPr>
              <w:spacing w:line="400" w:lineRule="exact"/>
              <w:ind w:left="1297" w:leftChars="174" w:hanging="932" w:hangingChars="444"/>
              <w:rPr>
                <w:rFonts w:ascii="宋体" w:hAnsi="宋体"/>
                <w:szCs w:val="21"/>
              </w:rPr>
            </w:pPr>
            <w:r>
              <w:rPr>
                <w:rFonts w:hint="eastAsia" w:ascii="宋体" w:hAnsi="宋体"/>
                <w:szCs w:val="21"/>
              </w:rPr>
              <w:t xml:space="preserve">1）参与制定公司发展战略与年度经营计划； </w:t>
            </w:r>
          </w:p>
          <w:p>
            <w:pPr>
              <w:spacing w:line="400" w:lineRule="exact"/>
              <w:ind w:left="1297" w:leftChars="174" w:hanging="932" w:hangingChars="444"/>
              <w:rPr>
                <w:rFonts w:ascii="宋体" w:hAnsi="宋体"/>
                <w:szCs w:val="21"/>
              </w:rPr>
            </w:pPr>
            <w:r>
              <w:rPr>
                <w:rFonts w:hint="eastAsia" w:ascii="宋体" w:hAnsi="宋体"/>
                <w:szCs w:val="21"/>
              </w:rPr>
              <w:t xml:space="preserve">2）组织临时用电线路的监督管理； </w:t>
            </w:r>
          </w:p>
          <w:p>
            <w:pPr>
              <w:spacing w:line="400" w:lineRule="exact"/>
              <w:ind w:left="1297" w:leftChars="174" w:hanging="932" w:hangingChars="444"/>
              <w:rPr>
                <w:rFonts w:ascii="宋体" w:hAnsi="宋体"/>
                <w:szCs w:val="21"/>
              </w:rPr>
            </w:pPr>
            <w:r>
              <w:rPr>
                <w:rFonts w:hint="eastAsia" w:ascii="宋体" w:hAnsi="宋体"/>
                <w:szCs w:val="21"/>
              </w:rPr>
              <w:t xml:space="preserve">3）负责公司产品生产安全管理； </w:t>
            </w:r>
          </w:p>
          <w:p>
            <w:pPr>
              <w:spacing w:line="400" w:lineRule="exact"/>
              <w:ind w:left="365" w:leftChars="174"/>
              <w:rPr>
                <w:rFonts w:ascii="宋体" w:hAnsi="宋体"/>
                <w:szCs w:val="21"/>
              </w:rPr>
            </w:pPr>
            <w:r>
              <w:rPr>
                <w:rFonts w:hint="eastAsia" w:ascii="宋体" w:hAnsi="宋体"/>
                <w:szCs w:val="21"/>
              </w:rPr>
              <w:t xml:space="preserve">4）领导建立和完善管理制度，组织实施并监督、检查生产体系的运行； </w:t>
            </w:r>
          </w:p>
          <w:p>
            <w:pPr>
              <w:spacing w:line="400" w:lineRule="exact"/>
              <w:ind w:left="365" w:leftChars="174"/>
              <w:rPr>
                <w:rFonts w:ascii="宋体" w:hAnsi="宋体"/>
                <w:szCs w:val="21"/>
              </w:rPr>
            </w:pPr>
            <w:r>
              <w:rPr>
                <w:rFonts w:hint="eastAsia" w:ascii="宋体" w:hAnsi="宋体"/>
                <w:szCs w:val="21"/>
              </w:rPr>
              <w:t xml:space="preserve">5）组织落实、监督调控生产过程各项工艺、质量、安全、成本指标等；  </w:t>
            </w:r>
          </w:p>
          <w:p>
            <w:pPr>
              <w:spacing w:line="400" w:lineRule="exact"/>
              <w:ind w:left="365" w:leftChars="174"/>
              <w:rPr>
                <w:rFonts w:ascii="宋体" w:hAnsi="宋体"/>
                <w:szCs w:val="21"/>
              </w:rPr>
            </w:pPr>
            <w:r>
              <w:rPr>
                <w:rFonts w:hint="eastAsia" w:ascii="宋体" w:hAnsi="宋体"/>
                <w:szCs w:val="21"/>
              </w:rPr>
              <w:t xml:space="preserve">6）领导、管理基础设施维护，保证生产现场能够正常生产，设备处于良好状态； </w:t>
            </w:r>
          </w:p>
          <w:p>
            <w:pPr>
              <w:spacing w:line="400" w:lineRule="exact"/>
              <w:ind w:left="365" w:leftChars="174"/>
              <w:rPr>
                <w:rFonts w:ascii="宋体" w:hAnsi="宋体"/>
                <w:szCs w:val="21"/>
              </w:rPr>
            </w:pPr>
            <w:r>
              <w:rPr>
                <w:rFonts w:hint="eastAsia" w:ascii="宋体" w:hAnsi="宋体"/>
                <w:szCs w:val="21"/>
              </w:rPr>
              <w:t xml:space="preserve">7）负责生产区域内消防设施的定期检查并保证在有效期内使用； </w:t>
            </w:r>
          </w:p>
          <w:p>
            <w:pPr>
              <w:spacing w:line="400" w:lineRule="exact"/>
              <w:ind w:left="365" w:leftChars="174"/>
              <w:rPr>
                <w:rFonts w:ascii="宋体" w:hAnsi="宋体"/>
                <w:szCs w:val="21"/>
              </w:rPr>
            </w:pPr>
            <w:r>
              <w:rPr>
                <w:rFonts w:hint="eastAsia" w:ascii="宋体" w:hAnsi="宋体"/>
                <w:szCs w:val="21"/>
              </w:rPr>
              <w:t>8）综合平衡年度生产任务，制定下达月度生产计划，做到安全生产。</w:t>
            </w:r>
          </w:p>
          <w:p>
            <w:pPr>
              <w:spacing w:line="400" w:lineRule="exact"/>
              <w:ind w:left="365" w:leftChars="174"/>
              <w:rPr>
                <w:rFonts w:ascii="宋体" w:hAnsi="宋体"/>
                <w:szCs w:val="21"/>
              </w:rPr>
            </w:pPr>
            <w:r>
              <w:rPr>
                <w:rFonts w:hint="eastAsia" w:ascii="宋体" w:hAnsi="宋体"/>
                <w:szCs w:val="21"/>
              </w:rPr>
              <w:t>9）负责本部门环境因素、危险源的识别评价和控制措施的实施；</w:t>
            </w:r>
          </w:p>
          <w:p>
            <w:pPr>
              <w:spacing w:line="400" w:lineRule="exact"/>
              <w:ind w:left="365" w:leftChars="174"/>
              <w:rPr>
                <w:rFonts w:ascii="宋体" w:hAnsi="宋体"/>
                <w:szCs w:val="21"/>
              </w:rPr>
            </w:pPr>
            <w:r>
              <w:rPr>
                <w:rFonts w:hint="eastAsia" w:ascii="宋体" w:hAnsi="宋体"/>
                <w:szCs w:val="21"/>
              </w:rPr>
              <w:t>10）参与公司组织的应急演习、合规性评价、三标内审和三标管理评审</w:t>
            </w:r>
          </w:p>
          <w:p>
            <w:pPr>
              <w:spacing w:line="400" w:lineRule="exact"/>
              <w:rPr>
                <w:rFonts w:ascii="宋体"/>
                <w:szCs w:val="21"/>
              </w:rPr>
            </w:pPr>
            <w:r>
              <w:rPr>
                <w:rFonts w:hint="eastAsia" w:ascii="宋体" w:hAnsi="宋体"/>
                <w:szCs w:val="21"/>
              </w:rPr>
              <w:t>……</w:t>
            </w:r>
          </w:p>
          <w:p>
            <w:pPr>
              <w:widowControl/>
              <w:jc w:val="left"/>
              <w:rPr>
                <w:rFonts w:ascii="宋体" w:hAnsi="宋体"/>
                <w:szCs w:val="21"/>
              </w:rPr>
            </w:pPr>
            <w:r>
              <w:rPr>
                <w:rFonts w:hint="eastAsia" w:ascii="宋体"/>
                <w:szCs w:val="21"/>
                <w:lang w:eastAsia="zh-CN"/>
              </w:rPr>
              <w:t>生产部</w:t>
            </w:r>
            <w:r>
              <w:rPr>
                <w:rFonts w:hint="eastAsia" w:ascii="宋体"/>
                <w:szCs w:val="21"/>
              </w:rPr>
              <w:t>负责人对部门职责清楚。</w:t>
            </w:r>
          </w:p>
        </w:tc>
        <w:tc>
          <w:tcPr>
            <w:tcW w:w="1230" w:type="dxa"/>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0" w:type="auto"/>
            <w:vAlign w:val="top"/>
          </w:tcPr>
          <w:p>
            <w:pPr>
              <w:adjustRightInd w:val="0"/>
              <w:snapToGrid w:val="0"/>
              <w:jc w:val="center"/>
              <w:rPr>
                <w:rFonts w:ascii="宋体" w:hAnsi="宋体" w:eastAsia="宋体" w:cs="新宋体"/>
                <w:kern w:val="2"/>
                <w:sz w:val="21"/>
                <w:szCs w:val="21"/>
                <w:lang w:val="en-US" w:eastAsia="zh-CN" w:bidi="ar-SA"/>
              </w:rPr>
            </w:pPr>
            <w:r>
              <w:rPr>
                <w:rFonts w:hint="eastAsia" w:ascii="宋体" w:hAnsi="宋体" w:cs="新宋体"/>
                <w:szCs w:val="21"/>
              </w:rPr>
              <w:t>危险源识别、评价与控制措施</w:t>
            </w:r>
          </w:p>
        </w:tc>
        <w:tc>
          <w:tcPr>
            <w:tcW w:w="0" w:type="auto"/>
            <w:vAlign w:val="top"/>
          </w:tcPr>
          <w:p>
            <w:pPr>
              <w:rPr>
                <w:rFonts w:hint="eastAsia" w:ascii="宋体" w:hAnsi="宋体" w:eastAsia="宋体" w:cs="新宋体"/>
                <w:kern w:val="2"/>
                <w:sz w:val="21"/>
                <w:szCs w:val="21"/>
                <w:lang w:val="en-US" w:eastAsia="zh-CN" w:bidi="ar-SA"/>
              </w:rPr>
            </w:pPr>
            <w:r>
              <w:rPr>
                <w:rFonts w:hint="eastAsia" w:ascii="宋体" w:hAnsi="宋体" w:cs="新宋体"/>
                <w:szCs w:val="21"/>
              </w:rPr>
              <w:t>S6.</w:t>
            </w:r>
            <w:r>
              <w:rPr>
                <w:rFonts w:hint="eastAsia" w:ascii="宋体" w:hAnsi="宋体" w:cs="新宋体"/>
                <w:szCs w:val="21"/>
                <w:lang w:val="en-US" w:eastAsia="zh-CN"/>
              </w:rPr>
              <w:t>1.2</w:t>
            </w:r>
            <w:r>
              <w:rPr>
                <w:rFonts w:hint="eastAsia" w:ascii="宋体" w:hAnsi="宋体" w:cs="新宋体"/>
                <w:szCs w:val="21"/>
              </w:rPr>
              <w:t xml:space="preserve"> </w:t>
            </w:r>
          </w:p>
        </w:tc>
        <w:tc>
          <w:tcPr>
            <w:tcW w:w="0" w:type="auto"/>
            <w:vAlign w:val="top"/>
          </w:tcPr>
          <w:p>
            <w:pPr>
              <w:spacing w:line="400" w:lineRule="exact"/>
              <w:ind w:firstLine="210" w:firstLineChars="100"/>
              <w:rPr>
                <w:rFonts w:ascii="宋体" w:hAnsi="宋体" w:cs="宋体"/>
                <w:szCs w:val="21"/>
              </w:rPr>
            </w:pPr>
            <w:r>
              <w:rPr>
                <w:rFonts w:hint="eastAsia" w:ascii="宋体" w:cs="宋体"/>
                <w:szCs w:val="21"/>
              </w:rPr>
              <w:t>查，</w:t>
            </w:r>
            <w:r>
              <w:rPr>
                <w:rFonts w:hint="eastAsia" w:ascii="宋体" w:cs="宋体"/>
                <w:szCs w:val="21"/>
                <w:lang w:eastAsia="zh-CN"/>
              </w:rPr>
              <w:t>生产部</w:t>
            </w:r>
            <w:r>
              <w:rPr>
                <w:rFonts w:hint="eastAsia" w:ascii="宋体" w:cs="宋体"/>
                <w:szCs w:val="21"/>
              </w:rPr>
              <w:t>经过辨识与评审形成了</w:t>
            </w:r>
            <w:r>
              <w:rPr>
                <w:rFonts w:hint="eastAsia" w:ascii="宋体" w:hAnsi="宋体" w:cs="宋体"/>
                <w:szCs w:val="21"/>
              </w:rPr>
              <w:t>《危险源辨识与风险评价表》，包括电气使用不当造成</w:t>
            </w:r>
            <w:r>
              <w:rPr>
                <w:rFonts w:hint="eastAsia"/>
                <w:szCs w:val="21"/>
              </w:rPr>
              <w:t>火灾或触电</w:t>
            </w:r>
            <w:r>
              <w:rPr>
                <w:rFonts w:hint="eastAsia" w:ascii="宋体" w:hAnsi="宋体" w:cs="宋体"/>
                <w:szCs w:val="21"/>
              </w:rPr>
              <w:t>；员工操作不当造成</w:t>
            </w:r>
            <w:r>
              <w:rPr>
                <w:rFonts w:hint="eastAsia"/>
                <w:szCs w:val="21"/>
              </w:rPr>
              <w:t>机械伤害；生产过程因接触噪声、废气等造成职业危害；高温条件下作业造成烫伤</w:t>
            </w:r>
            <w:r>
              <w:rPr>
                <w:rFonts w:hint="eastAsia" w:ascii="宋体" w:hAnsi="宋体" w:cs="宋体"/>
                <w:szCs w:val="21"/>
              </w:rPr>
              <w:t>等危险源。</w:t>
            </w:r>
          </w:p>
          <w:p>
            <w:pPr>
              <w:spacing w:line="400" w:lineRule="exact"/>
              <w:ind w:firstLine="420" w:firstLineChars="200"/>
              <w:rPr>
                <w:rFonts w:ascii="宋体" w:hAnsi="宋体" w:cs="宋体"/>
                <w:szCs w:val="21"/>
              </w:rPr>
            </w:pPr>
            <w:r>
              <w:rPr>
                <w:rFonts w:hint="eastAsia" w:ascii="宋体" w:hAnsi="宋体" w:cs="宋体"/>
                <w:szCs w:val="21"/>
              </w:rPr>
              <w:t>采用的是经验判断法、过程分析法识别。</w:t>
            </w:r>
          </w:p>
          <w:p>
            <w:pPr>
              <w:spacing w:line="400" w:lineRule="exact"/>
              <w:ind w:firstLine="420" w:firstLineChars="200"/>
              <w:rPr>
                <w:szCs w:val="21"/>
              </w:rPr>
            </w:pPr>
            <w:r>
              <w:rPr>
                <w:rFonts w:hint="eastAsia" w:ascii="宋体" w:hAnsi="宋体" w:cs="宋体"/>
                <w:szCs w:val="21"/>
              </w:rPr>
              <w:t>打分法确定不可接受风险：</w:t>
            </w:r>
            <w:r>
              <w:rPr>
                <w:rFonts w:hint="eastAsia" w:ascii="宋体" w:hAnsi="宋体" w:cs="宋体"/>
                <w:szCs w:val="21"/>
                <w:lang w:val="en-US" w:eastAsia="zh-CN"/>
              </w:rPr>
              <w:t>1）</w:t>
            </w:r>
            <w:r>
              <w:rPr>
                <w:rFonts w:hint="eastAsia"/>
                <w:szCs w:val="21"/>
              </w:rPr>
              <w:t>火灾</w:t>
            </w:r>
            <w:r>
              <w:rPr>
                <w:rFonts w:hint="eastAsia"/>
                <w:szCs w:val="21"/>
                <w:lang w:eastAsia="zh-CN"/>
              </w:rPr>
              <w:t>；</w:t>
            </w:r>
            <w:r>
              <w:rPr>
                <w:rFonts w:hint="eastAsia"/>
                <w:szCs w:val="21"/>
                <w:lang w:val="en-US" w:eastAsia="zh-CN"/>
              </w:rPr>
              <w:t>2）</w:t>
            </w:r>
            <w:r>
              <w:rPr>
                <w:rFonts w:hint="eastAsia"/>
                <w:szCs w:val="21"/>
              </w:rPr>
              <w:t>触电</w:t>
            </w:r>
            <w:r>
              <w:rPr>
                <w:rFonts w:hint="eastAsia"/>
                <w:szCs w:val="21"/>
                <w:lang w:eastAsia="zh-CN"/>
              </w:rPr>
              <w:t>；</w:t>
            </w:r>
            <w:r>
              <w:rPr>
                <w:rFonts w:hint="eastAsia"/>
                <w:szCs w:val="21"/>
                <w:lang w:val="en-US" w:eastAsia="zh-CN"/>
              </w:rPr>
              <w:t>3）</w:t>
            </w:r>
            <w:r>
              <w:rPr>
                <w:rFonts w:hint="eastAsia"/>
                <w:szCs w:val="21"/>
              </w:rPr>
              <w:t>机械伤害</w:t>
            </w:r>
            <w:r>
              <w:rPr>
                <w:rFonts w:hint="eastAsia"/>
                <w:szCs w:val="21"/>
                <w:lang w:eastAsia="zh-CN"/>
              </w:rPr>
              <w:t>；</w:t>
            </w:r>
            <w:r>
              <w:rPr>
                <w:rFonts w:hint="eastAsia"/>
                <w:szCs w:val="21"/>
                <w:lang w:val="en-US" w:eastAsia="zh-CN"/>
              </w:rPr>
              <w:t>4）粉尘</w:t>
            </w:r>
            <w:r>
              <w:rPr>
                <w:rFonts w:hint="eastAsia"/>
                <w:szCs w:val="21"/>
              </w:rPr>
              <w:t>。</w:t>
            </w:r>
          </w:p>
          <w:p>
            <w:pPr>
              <w:spacing w:line="400" w:lineRule="exact"/>
              <w:ind w:firstLine="420" w:firstLineChars="200"/>
              <w:rPr>
                <w:rFonts w:ascii="宋体" w:hAnsi="宋体" w:cs="宋体"/>
                <w:szCs w:val="21"/>
              </w:rPr>
            </w:pPr>
            <w:r>
              <w:rPr>
                <w:rFonts w:hint="eastAsia" w:ascii="宋体" w:hAnsi="宋体" w:cs="宋体"/>
                <w:szCs w:val="21"/>
              </w:rPr>
              <w:t xml:space="preserve">查，风险控制措施有：  </w:t>
            </w:r>
          </w:p>
          <w:p>
            <w:pPr>
              <w:spacing w:line="400" w:lineRule="exact"/>
              <w:ind w:firstLine="420" w:firstLineChars="200"/>
              <w:rPr>
                <w:rFonts w:ascii="宋体" w:hAnsi="宋体" w:cs="宋体"/>
                <w:szCs w:val="21"/>
              </w:rPr>
            </w:pPr>
            <w:r>
              <w:rPr>
                <w:rFonts w:hint="eastAsia" w:ascii="宋体" w:hAnsi="宋体" w:cs="宋体"/>
                <w:szCs w:val="21"/>
              </w:rPr>
              <w:t>安全知识、消防知识宣传、教育及培训；</w:t>
            </w:r>
          </w:p>
          <w:p>
            <w:pPr>
              <w:spacing w:line="400" w:lineRule="exact"/>
              <w:ind w:firstLine="420" w:firstLineChars="200"/>
              <w:rPr>
                <w:rFonts w:ascii="宋体" w:hAnsi="宋体" w:cs="宋体"/>
                <w:szCs w:val="21"/>
              </w:rPr>
            </w:pPr>
            <w:r>
              <w:rPr>
                <w:rFonts w:hint="eastAsia" w:ascii="宋体" w:hAnsi="宋体" w:cs="宋体"/>
                <w:szCs w:val="21"/>
              </w:rPr>
              <w:t>特种作业人员如</w:t>
            </w:r>
            <w:r>
              <w:rPr>
                <w:rFonts w:hint="eastAsia" w:ascii="宋体" w:hAnsi="宋体" w:cs="宋体"/>
                <w:szCs w:val="21"/>
                <w:lang w:val="en-US" w:eastAsia="zh-CN"/>
              </w:rPr>
              <w:t>叉车</w:t>
            </w:r>
            <w:r>
              <w:rPr>
                <w:rFonts w:hint="eastAsia" w:ascii="宋体" w:hAnsi="宋体" w:cs="宋体"/>
                <w:szCs w:val="21"/>
              </w:rPr>
              <w:t>作业人员须持证上岗；</w:t>
            </w:r>
          </w:p>
          <w:p>
            <w:pPr>
              <w:spacing w:line="400" w:lineRule="exact"/>
              <w:ind w:firstLine="420" w:firstLineChars="200"/>
              <w:rPr>
                <w:rFonts w:ascii="宋体" w:hAnsi="宋体" w:cs="宋体"/>
                <w:szCs w:val="21"/>
              </w:rPr>
            </w:pPr>
            <w:r>
              <w:rPr>
                <w:rFonts w:hint="eastAsia" w:ascii="宋体" w:hAnsi="宋体" w:cs="宋体"/>
                <w:szCs w:val="21"/>
              </w:rPr>
              <w:t>重点和关键岗位须制定安全操作规程；</w:t>
            </w:r>
          </w:p>
          <w:p>
            <w:pPr>
              <w:spacing w:line="400" w:lineRule="exact"/>
              <w:ind w:firstLine="420" w:firstLineChars="200"/>
              <w:rPr>
                <w:rFonts w:ascii="宋体" w:hAnsi="宋体" w:cs="宋体"/>
                <w:szCs w:val="21"/>
              </w:rPr>
            </w:pPr>
            <w:r>
              <w:rPr>
                <w:rFonts w:hint="eastAsia" w:ascii="宋体" w:hAnsi="宋体" w:cs="宋体"/>
                <w:szCs w:val="21"/>
              </w:rPr>
              <w:t>张贴安全、防护标志、消防疏散图；</w:t>
            </w:r>
          </w:p>
          <w:p>
            <w:pPr>
              <w:spacing w:line="400" w:lineRule="exact"/>
              <w:ind w:firstLine="420" w:firstLineChars="200"/>
              <w:rPr>
                <w:rFonts w:ascii="宋体" w:hAnsi="宋体" w:cs="宋体"/>
                <w:szCs w:val="21"/>
              </w:rPr>
            </w:pPr>
            <w:r>
              <w:rPr>
                <w:rFonts w:hint="eastAsia" w:ascii="宋体" w:hAnsi="宋体" w:cs="宋体"/>
                <w:szCs w:val="21"/>
              </w:rPr>
              <w:t>配置消暑药品等；定期安全检查等。</w:t>
            </w:r>
          </w:p>
          <w:p>
            <w:pPr>
              <w:widowControl/>
              <w:jc w:val="left"/>
              <w:rPr>
                <w:rFonts w:hint="eastAsia" w:ascii="宋体" w:hAnsi="宋体" w:eastAsia="宋体" w:cs="Times New Roman"/>
                <w:kern w:val="2"/>
                <w:sz w:val="21"/>
                <w:szCs w:val="21"/>
                <w:lang w:val="en-US" w:eastAsia="zh-CN" w:bidi="ar-SA"/>
              </w:rPr>
            </w:pPr>
            <w:r>
              <w:rPr>
                <w:rFonts w:hint="eastAsia" w:ascii="宋体" w:hAnsi="宋体"/>
                <w:szCs w:val="21"/>
              </w:rPr>
              <w:t>危险源识别基本充分，控制措施需要完善。</w:t>
            </w:r>
          </w:p>
        </w:tc>
        <w:tc>
          <w:tcPr>
            <w:tcW w:w="0" w:type="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0" w:type="auto"/>
            <w:vAlign w:val="center"/>
          </w:tcPr>
          <w:p>
            <w:pPr>
              <w:rPr>
                <w:rFonts w:hint="eastAsia" w:ascii="宋体" w:hAnsi="宋体" w:eastAsia="宋体" w:cs="Times New Roman"/>
                <w:b/>
                <w:kern w:val="2"/>
                <w:sz w:val="21"/>
                <w:szCs w:val="21"/>
                <w:lang w:val="en-US" w:eastAsia="zh-CN" w:bidi="ar-SA"/>
              </w:rPr>
            </w:pPr>
            <w:r>
              <w:rPr>
                <w:rFonts w:hint="eastAsia" w:ascii="宋体" w:hAnsi="宋体" w:cs="新宋体"/>
                <w:szCs w:val="21"/>
              </w:rPr>
              <w:t>目标及其实现的策划</w:t>
            </w:r>
          </w:p>
        </w:tc>
        <w:tc>
          <w:tcPr>
            <w:tcW w:w="0" w:type="auto"/>
            <w:vAlign w:val="top"/>
          </w:tcPr>
          <w:p>
            <w:pPr>
              <w:rPr>
                <w:rFonts w:hint="eastAsia" w:ascii="宋体" w:hAnsi="宋体" w:eastAsia="宋体" w:cs="新宋体"/>
                <w:kern w:val="2"/>
                <w:sz w:val="21"/>
                <w:szCs w:val="21"/>
                <w:lang w:val="en-US" w:eastAsia="zh-CN" w:bidi="ar-SA"/>
              </w:rPr>
            </w:pPr>
            <w:r>
              <w:rPr>
                <w:rFonts w:hint="eastAsia" w:ascii="宋体" w:hAnsi="宋体" w:cs="新宋体"/>
                <w:szCs w:val="21"/>
                <w:lang w:val="en-US" w:eastAsia="zh-CN"/>
              </w:rPr>
              <w:t>S</w:t>
            </w:r>
            <w:r>
              <w:rPr>
                <w:rFonts w:hint="eastAsia" w:ascii="宋体" w:hAnsi="宋体" w:cs="新宋体"/>
                <w:szCs w:val="21"/>
              </w:rPr>
              <w:t>6.2</w:t>
            </w:r>
          </w:p>
        </w:tc>
        <w:tc>
          <w:tcPr>
            <w:tcW w:w="0" w:type="auto"/>
            <w:vAlign w:val="top"/>
          </w:tcPr>
          <w:p>
            <w:pPr>
              <w:spacing w:line="400" w:lineRule="atLeast"/>
              <w:ind w:right="170"/>
              <w:jc w:val="left"/>
              <w:rPr>
                <w:rFonts w:hint="default" w:ascii="宋体" w:hAnsi="宋体" w:cs="宋体"/>
                <w:szCs w:val="21"/>
                <w:lang w:val="en-US"/>
              </w:rPr>
            </w:pPr>
            <w:r>
              <w:rPr>
                <w:rFonts w:hint="eastAsia" w:ascii="宋体" w:hAnsi="宋体" w:cs="Arial"/>
                <w:iCs/>
                <w:szCs w:val="21"/>
              </w:rPr>
              <w:t>查</w:t>
            </w:r>
            <w:r>
              <w:rPr>
                <w:rFonts w:hint="eastAsia" w:ascii="宋体" w:hAnsi="宋体" w:cs="Arial"/>
                <w:iCs/>
                <w:szCs w:val="21"/>
                <w:lang w:eastAsia="zh-CN"/>
              </w:rPr>
              <w:t>生产部</w:t>
            </w:r>
            <w:r>
              <w:rPr>
                <w:rFonts w:hint="eastAsia" w:ascii="宋体" w:hAnsi="宋体" w:cs="Arial"/>
                <w:iCs/>
                <w:szCs w:val="21"/>
              </w:rPr>
              <w:t>的职业健康安全目标为：</w:t>
            </w:r>
            <w:r>
              <w:rPr>
                <w:rFonts w:hint="eastAsia" w:ascii="宋体" w:hAnsi="宋体" w:cs="Arial"/>
                <w:iCs/>
                <w:szCs w:val="21"/>
                <w:lang w:val="en-US" w:eastAsia="zh-CN"/>
              </w:rPr>
              <w:t xml:space="preserve">             考核情况（2022年9月-2023年2月）</w:t>
            </w:r>
          </w:p>
          <w:p>
            <w:pPr>
              <w:spacing w:line="360" w:lineRule="exact"/>
              <w:jc w:val="left"/>
              <w:rPr>
                <w:rFonts w:hint="default" w:ascii="宋体" w:hAnsi="宋体" w:cs="宋体"/>
                <w:szCs w:val="21"/>
                <w:lang w:val="en-US" w:eastAsia="zh-CN"/>
              </w:rPr>
            </w:pPr>
            <w:r>
              <w:rPr>
                <w:rFonts w:hint="eastAsia" w:ascii="宋体" w:hAnsi="宋体" w:cs="宋体"/>
                <w:szCs w:val="21"/>
                <w:lang w:val="en-US" w:eastAsia="zh-CN"/>
              </w:rPr>
              <w:t>1、</w:t>
            </w:r>
            <w:r>
              <w:rPr>
                <w:rFonts w:hint="eastAsia"/>
              </w:rPr>
              <w:t>重大安全事故和伤亡事故为0</w:t>
            </w:r>
            <w:r>
              <w:rPr>
                <w:rFonts w:hint="eastAsia" w:ascii="宋体" w:hAnsi="宋体" w:cs="宋体"/>
                <w:szCs w:val="21"/>
                <w:lang w:val="en-US" w:eastAsia="zh-CN"/>
              </w:rPr>
              <w:t xml:space="preserve">                 0</w:t>
            </w:r>
          </w:p>
          <w:p>
            <w:pPr>
              <w:spacing w:line="360" w:lineRule="exact"/>
              <w:jc w:val="left"/>
              <w:rPr>
                <w:rFonts w:hint="default" w:ascii="宋体" w:hAnsi="宋体" w:cs="宋体"/>
                <w:szCs w:val="21"/>
                <w:lang w:val="en-US" w:eastAsia="zh-CN"/>
              </w:rPr>
            </w:pPr>
            <w:r>
              <w:rPr>
                <w:rFonts w:hint="eastAsia" w:ascii="宋体" w:hAnsi="宋体" w:cs="宋体"/>
                <w:szCs w:val="21"/>
                <w:lang w:val="en-US" w:eastAsia="zh-CN"/>
              </w:rPr>
              <w:t>2、</w:t>
            </w:r>
            <w:r>
              <w:rPr>
                <w:rFonts w:hint="eastAsia" w:hAnsi="宋体"/>
                <w:szCs w:val="21"/>
              </w:rPr>
              <w:t>火灾事故为0</w:t>
            </w:r>
            <w:r>
              <w:rPr>
                <w:rFonts w:hint="eastAsia" w:ascii="宋体" w:hAnsi="宋体" w:cs="宋体"/>
                <w:szCs w:val="21"/>
                <w:lang w:val="en-US" w:eastAsia="zh-CN"/>
              </w:rPr>
              <w:t xml:space="preserve">                               0</w:t>
            </w:r>
          </w:p>
          <w:p>
            <w:pPr>
              <w:spacing w:line="400" w:lineRule="exact"/>
              <w:rPr>
                <w:rFonts w:hint="eastAsia" w:ascii="宋体" w:hAnsi="宋体" w:eastAsia="宋体" w:cs="Times New Roman"/>
                <w:kern w:val="2"/>
                <w:sz w:val="21"/>
                <w:szCs w:val="21"/>
                <w:lang w:val="en-US" w:eastAsia="zh-CN" w:bidi="ar-SA"/>
              </w:rPr>
            </w:pPr>
            <w:r>
              <w:rPr>
                <w:rFonts w:hint="eastAsia" w:ascii="宋体" w:hAnsi="宋体" w:cs="宋体"/>
                <w:szCs w:val="21"/>
              </w:rPr>
              <w:t>查，公司编制了目标管理实施方案：制定、执行程序或作业文件；加强监测和测量；培训与教育；应急响应。</w:t>
            </w:r>
          </w:p>
        </w:tc>
        <w:tc>
          <w:tcPr>
            <w:tcW w:w="0" w:type="auto"/>
            <w:vAlign w:val="top"/>
          </w:tcPr>
          <w:p>
            <w:pPr>
              <w:rPr>
                <w:rFonts w:hint="eastAsia" w:ascii="Times New Roman" w:hAnsi="Times New Roman" w:eastAsia="宋体" w:cs="Times New Roman"/>
                <w:kern w:val="2"/>
                <w:sz w:val="21"/>
                <w:lang w:val="en-US" w:eastAsia="zh-CN" w:bidi="ar-SA"/>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2161" w:type="dxa"/>
            <w:vAlign w:val="top"/>
          </w:tcPr>
          <w:p>
            <w:pPr>
              <w:adjustRightInd w:val="0"/>
              <w:snapToGrid w:val="0"/>
              <w:rPr>
                <w:rFonts w:hint="eastAsia" w:ascii="宋体" w:hAnsi="宋体" w:cs="新宋体"/>
                <w:szCs w:val="21"/>
              </w:rPr>
            </w:pPr>
            <w:r>
              <w:rPr>
                <w:rFonts w:hint="eastAsia" w:ascii="宋体" w:hAnsi="宋体" w:cs="宋体"/>
                <w:szCs w:val="21"/>
              </w:rPr>
              <w:t xml:space="preserve">沟通 </w:t>
            </w:r>
          </w:p>
        </w:tc>
        <w:tc>
          <w:tcPr>
            <w:tcW w:w="960" w:type="dxa"/>
            <w:vAlign w:val="top"/>
          </w:tcPr>
          <w:p>
            <w:pPr>
              <w:rPr>
                <w:rFonts w:ascii="宋体" w:hAnsi="宋体" w:cs="宋体"/>
                <w:szCs w:val="21"/>
              </w:rPr>
            </w:pPr>
            <w:r>
              <w:rPr>
                <w:rFonts w:hint="eastAsia" w:ascii="宋体" w:hAnsi="宋体" w:cs="宋体"/>
                <w:szCs w:val="21"/>
                <w:lang w:val="en-US" w:eastAsia="zh-CN"/>
              </w:rPr>
              <w:t>S</w:t>
            </w:r>
            <w:r>
              <w:rPr>
                <w:rFonts w:hint="eastAsia" w:ascii="宋体" w:hAnsi="宋体" w:cs="宋体"/>
                <w:szCs w:val="21"/>
              </w:rPr>
              <w:t xml:space="preserve">7.4 </w:t>
            </w:r>
          </w:p>
          <w:p>
            <w:pPr>
              <w:rPr>
                <w:rFonts w:hint="default" w:ascii="宋体" w:hAnsi="宋体" w:eastAsia="宋体" w:cs="Times New Roman"/>
                <w:kern w:val="2"/>
                <w:sz w:val="21"/>
                <w:szCs w:val="21"/>
                <w:lang w:val="en-US" w:eastAsia="zh-CN" w:bidi="ar-SA"/>
              </w:rPr>
            </w:pPr>
          </w:p>
        </w:tc>
        <w:tc>
          <w:tcPr>
            <w:tcW w:w="10364" w:type="dxa"/>
            <w:vAlign w:val="top"/>
          </w:tcPr>
          <w:p>
            <w:pPr>
              <w:pStyle w:val="8"/>
              <w:spacing w:line="400" w:lineRule="exact"/>
              <w:rPr>
                <w:sz w:val="21"/>
                <w:szCs w:val="21"/>
              </w:rPr>
            </w:pPr>
            <w:r>
              <w:rPr>
                <w:rFonts w:hint="eastAsia"/>
                <w:kern w:val="2"/>
                <w:sz w:val="21"/>
                <w:szCs w:val="21"/>
              </w:rPr>
              <w:t>《</w:t>
            </w:r>
            <w:r>
              <w:rPr>
                <w:rFonts w:hint="eastAsia"/>
                <w:kern w:val="2"/>
                <w:sz w:val="21"/>
                <w:szCs w:val="21"/>
                <w:lang w:eastAsia="zh-CN"/>
              </w:rPr>
              <w:t>信息沟通与协商控制程序</w:t>
            </w:r>
            <w:r>
              <w:rPr>
                <w:rFonts w:hint="eastAsia"/>
                <w:kern w:val="2"/>
                <w:sz w:val="21"/>
                <w:szCs w:val="21"/>
              </w:rPr>
              <w:t>》</w:t>
            </w:r>
            <w:r>
              <w:rPr>
                <w:rFonts w:hint="eastAsia" w:cs="Arial"/>
                <w:kern w:val="2"/>
                <w:sz w:val="21"/>
                <w:szCs w:val="21"/>
              </w:rPr>
              <w:t>规定了公司内外信息交流、协商的对象、方式、记录等。</w:t>
            </w:r>
          </w:p>
          <w:p>
            <w:pPr>
              <w:pStyle w:val="8"/>
              <w:spacing w:line="400" w:lineRule="exact"/>
              <w:rPr>
                <w:rFonts w:hint="eastAsia"/>
                <w:sz w:val="21"/>
                <w:szCs w:val="21"/>
              </w:rPr>
            </w:pPr>
            <w:r>
              <w:rPr>
                <w:rFonts w:hint="eastAsia"/>
                <w:kern w:val="2"/>
                <w:sz w:val="21"/>
                <w:szCs w:val="21"/>
              </w:rPr>
              <w:t>对部门之间有需要交流的有关环境管理信息，在公司内部利用部门会议、宣传栏进行管理方针及目标、指标、管理方案及环保法律法规等内容的宣传、沟通。</w:t>
            </w:r>
          </w:p>
          <w:p>
            <w:pPr>
              <w:pStyle w:val="8"/>
              <w:spacing w:line="400" w:lineRule="exact"/>
              <w:rPr>
                <w:rFonts w:hint="eastAsia"/>
                <w:color w:val="auto"/>
                <w:sz w:val="21"/>
                <w:szCs w:val="21"/>
              </w:rPr>
            </w:pPr>
            <w:r>
              <w:rPr>
                <w:rFonts w:hint="eastAsia"/>
                <w:kern w:val="2"/>
                <w:sz w:val="21"/>
                <w:szCs w:val="21"/>
              </w:rPr>
              <w:t xml:space="preserve">  部门</w:t>
            </w:r>
            <w:r>
              <w:rPr>
                <w:rFonts w:hint="eastAsia"/>
                <w:color w:val="auto"/>
                <w:kern w:val="2"/>
                <w:sz w:val="21"/>
                <w:szCs w:val="21"/>
              </w:rPr>
              <w:t>员工参与协商，员工提出参与环境知识的学习和培训，在日常服务例会中有通报公司近期环境工作及加强环境管理工作，员工做好自身和其他保护环境方面的工作要求。</w:t>
            </w:r>
          </w:p>
          <w:p>
            <w:pPr>
              <w:pStyle w:val="8"/>
              <w:spacing w:line="400" w:lineRule="exact"/>
              <w:ind w:firstLine="210" w:firstLineChars="100"/>
              <w:rPr>
                <w:rFonts w:hint="eastAsia"/>
                <w:sz w:val="21"/>
                <w:szCs w:val="21"/>
              </w:rPr>
            </w:pPr>
            <w:r>
              <w:rPr>
                <w:rFonts w:hint="eastAsia"/>
                <w:color w:val="auto"/>
                <w:kern w:val="2"/>
                <w:sz w:val="21"/>
                <w:szCs w:val="21"/>
              </w:rPr>
              <w:t>对外部当地</w:t>
            </w:r>
            <w:r>
              <w:rPr>
                <w:rFonts w:hint="eastAsia"/>
                <w:kern w:val="2"/>
                <w:sz w:val="21"/>
                <w:szCs w:val="21"/>
              </w:rPr>
              <w:t>政府、周边邻里、顾客，合格供应商等相关方进行了</w:t>
            </w:r>
            <w:r>
              <w:rPr>
                <w:rFonts w:hint="eastAsia"/>
                <w:kern w:val="2"/>
                <w:sz w:val="21"/>
                <w:szCs w:val="21"/>
                <w:lang w:val="en-US" w:eastAsia="zh-CN"/>
              </w:rPr>
              <w:t>环境</w:t>
            </w:r>
            <w:r>
              <w:rPr>
                <w:rFonts w:hint="eastAsia"/>
                <w:kern w:val="2"/>
                <w:sz w:val="21"/>
                <w:szCs w:val="21"/>
              </w:rPr>
              <w:t>管理方针等方面的信息交流，主要通过网络、交流及公开信、合同等方式进行，并达成一致性意见实施有效控制。</w:t>
            </w:r>
          </w:p>
          <w:p>
            <w:pPr>
              <w:spacing w:line="400" w:lineRule="exact"/>
              <w:rPr>
                <w:rFonts w:hint="eastAsia" w:ascii="宋体" w:hAnsi="宋体" w:cs="Arial"/>
                <w:sz w:val="21"/>
                <w:szCs w:val="21"/>
              </w:rPr>
            </w:pPr>
            <w:r>
              <w:rPr>
                <w:rFonts w:hint="eastAsia" w:ascii="宋体" w:hAnsi="宋体" w:cs="Arial"/>
                <w:sz w:val="21"/>
                <w:szCs w:val="21"/>
              </w:rPr>
              <w:t>查见内部交流主要通过直接面谈、会议、文件、培训方式，外部交流主要通过电话、信函方式。也可以通过工会等员工权益机构提出诉求。</w:t>
            </w:r>
          </w:p>
          <w:p>
            <w:pPr>
              <w:widowControl/>
              <w:spacing w:line="400" w:lineRule="atLeast"/>
              <w:ind w:firstLine="315" w:firstLineChars="150"/>
              <w:rPr>
                <w:rFonts w:hint="eastAsia" w:ascii="宋体" w:hAnsi="宋体" w:cs="Arial"/>
                <w:sz w:val="21"/>
                <w:szCs w:val="21"/>
              </w:rPr>
            </w:pPr>
            <w:r>
              <w:rPr>
                <w:rFonts w:hint="eastAsia" w:ascii="宋体" w:hAnsi="宋体" w:cs="Arial"/>
                <w:sz w:val="21"/>
                <w:szCs w:val="21"/>
              </w:rPr>
              <w:t>查见：公司内部会议记录表，沟通信息包括：</w:t>
            </w:r>
          </w:p>
          <w:p>
            <w:pPr>
              <w:widowControl/>
              <w:spacing w:line="400" w:lineRule="atLeast"/>
              <w:ind w:firstLine="315" w:firstLineChars="150"/>
              <w:rPr>
                <w:rFonts w:hint="eastAsia" w:ascii="宋体" w:hAnsi="宋体" w:cs="Arial"/>
                <w:sz w:val="21"/>
                <w:szCs w:val="21"/>
                <w:highlight w:val="none"/>
              </w:rPr>
            </w:pPr>
            <w:r>
              <w:rPr>
                <w:rFonts w:hint="eastAsia" w:ascii="宋体" w:hAnsi="宋体" w:cs="Arial"/>
                <w:sz w:val="21"/>
                <w:szCs w:val="21"/>
              </w:rPr>
              <w:t>1）</w:t>
            </w:r>
            <w:r>
              <w:rPr>
                <w:rFonts w:hint="eastAsia" w:ascii="宋体" w:hAnsi="宋体" w:cs="Arial"/>
                <w:sz w:val="21"/>
                <w:szCs w:val="21"/>
                <w:highlight w:val="none"/>
              </w:rPr>
              <w:t>告知员工：</w:t>
            </w:r>
            <w:r>
              <w:rPr>
                <w:rFonts w:hint="eastAsia" w:ascii="宋体" w:hAnsi="宋体" w:cs="Arial"/>
                <w:sz w:val="21"/>
                <w:szCs w:val="21"/>
                <w:highlight w:val="none"/>
                <w:lang w:eastAsia="zh-CN"/>
              </w:rPr>
              <w:t>管理者代表是</w:t>
            </w:r>
            <w:r>
              <w:rPr>
                <w:rFonts w:hint="eastAsia" w:ascii="宋体" w:hAnsi="宋体" w:cs="Arial"/>
                <w:sz w:val="21"/>
                <w:szCs w:val="21"/>
                <w:highlight w:val="none"/>
                <w:lang w:val="en-US" w:eastAsia="zh-CN"/>
              </w:rPr>
              <w:t>黄奕</w:t>
            </w:r>
            <w:r>
              <w:rPr>
                <w:rFonts w:hint="eastAsia" w:ascii="宋体" w:hAnsi="宋体" w:cs="Arial"/>
                <w:sz w:val="21"/>
                <w:szCs w:val="21"/>
                <w:highlight w:val="none"/>
                <w:lang w:eastAsia="zh-CN"/>
              </w:rPr>
              <w:t>，员工代表是</w:t>
            </w:r>
            <w:r>
              <w:rPr>
                <w:rFonts w:hint="eastAsia" w:ascii="宋体" w:hAnsi="宋体" w:cs="Arial"/>
                <w:sz w:val="21"/>
                <w:szCs w:val="21"/>
                <w:highlight w:val="none"/>
                <w:lang w:val="en-US" w:eastAsia="zh-CN"/>
              </w:rPr>
              <w:t>钟开清</w:t>
            </w:r>
            <w:r>
              <w:rPr>
                <w:rFonts w:hint="eastAsia" w:ascii="宋体" w:hAnsi="宋体" w:cs="Arial"/>
                <w:sz w:val="21"/>
                <w:szCs w:val="21"/>
                <w:highlight w:val="none"/>
              </w:rPr>
              <w:t>。</w:t>
            </w:r>
          </w:p>
          <w:p>
            <w:pPr>
              <w:widowControl/>
              <w:spacing w:line="400" w:lineRule="atLeast"/>
              <w:ind w:firstLine="315" w:firstLineChars="150"/>
              <w:rPr>
                <w:rFonts w:hint="eastAsia" w:ascii="宋体" w:hAnsi="宋体" w:cs="Arial"/>
                <w:sz w:val="21"/>
                <w:szCs w:val="21"/>
              </w:rPr>
            </w:pPr>
            <w:r>
              <w:rPr>
                <w:rFonts w:hint="eastAsia" w:ascii="宋体" w:hAnsi="宋体" w:cs="Arial"/>
                <w:sz w:val="21"/>
                <w:szCs w:val="21"/>
              </w:rPr>
              <w:t>2）告知员工：环境管理体系建立的依据、标准和意义，因公司未涉及危化品，故未对全体员工出具告知书；</w:t>
            </w:r>
          </w:p>
          <w:p>
            <w:pPr>
              <w:widowControl/>
              <w:spacing w:line="400" w:lineRule="atLeast"/>
              <w:ind w:firstLine="315" w:firstLineChars="150"/>
              <w:rPr>
                <w:rFonts w:hint="eastAsia" w:ascii="宋体" w:hAnsi="宋体" w:cs="Arial"/>
                <w:color w:val="FF0000"/>
                <w:sz w:val="21"/>
                <w:szCs w:val="21"/>
              </w:rPr>
            </w:pPr>
            <w:r>
              <w:rPr>
                <w:rFonts w:hint="eastAsia" w:ascii="宋体" w:hAnsi="宋体" w:cs="Arial"/>
                <w:sz w:val="21"/>
                <w:szCs w:val="21"/>
              </w:rPr>
              <w:t>3）组织员工学习：与环境管理有关的法律法规，包括《环境保护法》、《大气污染防治法》等关于员工权益、保险等内容；</w:t>
            </w:r>
          </w:p>
          <w:p>
            <w:pPr>
              <w:widowControl/>
              <w:spacing w:line="400" w:lineRule="atLeast"/>
              <w:ind w:firstLine="315" w:firstLineChars="150"/>
              <w:rPr>
                <w:rFonts w:hint="eastAsia" w:ascii="宋体" w:hAnsi="宋体"/>
                <w:szCs w:val="21"/>
              </w:rPr>
            </w:pPr>
            <w:r>
              <w:rPr>
                <w:rFonts w:hint="eastAsia" w:ascii="宋体" w:hAnsi="宋体" w:cs="Arial"/>
                <w:sz w:val="21"/>
                <w:szCs w:val="21"/>
              </w:rPr>
              <w:t>4）将公司环境管理要求和意义作为新员工岗前培训内容。</w:t>
            </w:r>
          </w:p>
        </w:tc>
        <w:tc>
          <w:tcPr>
            <w:tcW w:w="1230" w:type="dxa"/>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0" w:type="auto"/>
            <w:vAlign w:val="top"/>
          </w:tcPr>
          <w:p>
            <w:pPr>
              <w:adjustRightInd w:val="0"/>
              <w:snapToGrid w:val="0"/>
              <w:jc w:val="center"/>
              <w:rPr>
                <w:rFonts w:ascii="Times New Roman" w:hAnsi="Times New Roman" w:eastAsia="宋体" w:cs="Times New Roman"/>
                <w:kern w:val="2"/>
                <w:sz w:val="21"/>
                <w:szCs w:val="21"/>
                <w:lang w:val="en-US" w:eastAsia="zh-CN" w:bidi="ar-SA"/>
              </w:rPr>
            </w:pPr>
            <w:r>
              <w:rPr>
                <w:rFonts w:hint="eastAsia" w:ascii="宋体" w:hAnsi="宋体" w:cs="新宋体"/>
                <w:szCs w:val="21"/>
              </w:rPr>
              <w:t>运行策划和控制</w:t>
            </w:r>
          </w:p>
        </w:tc>
        <w:tc>
          <w:tcPr>
            <w:tcW w:w="0" w:type="auto"/>
            <w:vAlign w:val="top"/>
          </w:tcPr>
          <w:p>
            <w:pPr>
              <w:rPr>
                <w:rFonts w:ascii="宋体" w:hAnsi="宋体" w:cs="新宋体"/>
                <w:szCs w:val="21"/>
              </w:rPr>
            </w:pPr>
            <w:r>
              <w:rPr>
                <w:rFonts w:hint="eastAsia" w:ascii="宋体" w:hAnsi="宋体" w:cs="新宋体"/>
                <w:szCs w:val="21"/>
              </w:rPr>
              <w:t>S8.1 </w:t>
            </w:r>
          </w:p>
          <w:p>
            <w:pPr>
              <w:rPr>
                <w:rFonts w:hint="eastAsia" w:ascii="宋体" w:hAnsi="宋体" w:eastAsia="宋体" w:cs="Times New Roman"/>
                <w:kern w:val="2"/>
                <w:sz w:val="21"/>
                <w:szCs w:val="21"/>
                <w:lang w:val="en-US" w:eastAsia="zh-CN" w:bidi="ar-SA"/>
              </w:rPr>
            </w:pPr>
          </w:p>
        </w:tc>
        <w:tc>
          <w:tcPr>
            <w:tcW w:w="0" w:type="auto"/>
            <w:vAlign w:val="top"/>
          </w:tcPr>
          <w:p>
            <w:pPr>
              <w:spacing w:line="400" w:lineRule="exact"/>
              <w:ind w:firstLine="420" w:firstLineChars="200"/>
              <w:rPr>
                <w:rFonts w:ascii="宋体" w:hAnsi="宋体"/>
                <w:szCs w:val="21"/>
              </w:rPr>
            </w:pPr>
            <w:r>
              <w:rPr>
                <w:rFonts w:hint="eastAsia" w:ascii="宋体"/>
                <w:color w:val="000000"/>
                <w:kern w:val="0"/>
                <w:szCs w:val="21"/>
              </w:rPr>
              <w:t xml:space="preserve">   </w:t>
            </w:r>
            <w:r>
              <w:rPr>
                <w:rFonts w:hint="eastAsia" w:ascii="宋体" w:hAnsi="宋体"/>
                <w:szCs w:val="21"/>
              </w:rPr>
              <w:t>现场查看，</w:t>
            </w:r>
            <w:r>
              <w:rPr>
                <w:rFonts w:hint="eastAsia" w:ascii="宋体" w:hAnsi="宋体"/>
                <w:szCs w:val="21"/>
                <w:lang w:eastAsia="zh-CN"/>
              </w:rPr>
              <w:t>生产部</w:t>
            </w:r>
            <w:r>
              <w:rPr>
                <w:rFonts w:hint="eastAsia" w:ascii="宋体" w:hAnsi="宋体"/>
                <w:szCs w:val="21"/>
              </w:rPr>
              <w:t>的不可接受风险为：</w:t>
            </w:r>
            <w:r>
              <w:rPr>
                <w:rFonts w:hint="eastAsia" w:ascii="宋体" w:hAnsi="宋体" w:cs="宋体"/>
                <w:szCs w:val="21"/>
                <w:lang w:val="en-US" w:eastAsia="zh-CN"/>
              </w:rPr>
              <w:t>1）</w:t>
            </w:r>
            <w:r>
              <w:rPr>
                <w:rFonts w:hint="eastAsia"/>
                <w:szCs w:val="21"/>
              </w:rPr>
              <w:t>火灾</w:t>
            </w:r>
            <w:r>
              <w:rPr>
                <w:rFonts w:hint="eastAsia"/>
                <w:szCs w:val="21"/>
                <w:lang w:eastAsia="zh-CN"/>
              </w:rPr>
              <w:t>；</w:t>
            </w:r>
            <w:r>
              <w:rPr>
                <w:rFonts w:hint="eastAsia"/>
                <w:szCs w:val="21"/>
                <w:lang w:val="en-US" w:eastAsia="zh-CN"/>
              </w:rPr>
              <w:t>2）</w:t>
            </w:r>
            <w:r>
              <w:rPr>
                <w:rFonts w:hint="eastAsia"/>
                <w:szCs w:val="21"/>
              </w:rPr>
              <w:t>触电</w:t>
            </w:r>
            <w:r>
              <w:rPr>
                <w:rFonts w:hint="eastAsia"/>
                <w:szCs w:val="21"/>
                <w:lang w:eastAsia="zh-CN"/>
              </w:rPr>
              <w:t>；</w:t>
            </w:r>
            <w:r>
              <w:rPr>
                <w:rFonts w:hint="eastAsia"/>
                <w:szCs w:val="21"/>
                <w:lang w:val="en-US" w:eastAsia="zh-CN"/>
              </w:rPr>
              <w:t>3）</w:t>
            </w:r>
            <w:r>
              <w:rPr>
                <w:rFonts w:hint="eastAsia"/>
                <w:szCs w:val="21"/>
              </w:rPr>
              <w:t>机械伤害</w:t>
            </w:r>
            <w:r>
              <w:rPr>
                <w:rFonts w:hint="eastAsia"/>
                <w:szCs w:val="21"/>
                <w:lang w:eastAsia="zh-CN"/>
              </w:rPr>
              <w:t>；</w:t>
            </w:r>
            <w:r>
              <w:rPr>
                <w:rFonts w:hint="eastAsia"/>
                <w:szCs w:val="21"/>
                <w:lang w:val="en-US" w:eastAsia="zh-CN"/>
              </w:rPr>
              <w:t>4粉尘等</w:t>
            </w:r>
            <w:r>
              <w:rPr>
                <w:rFonts w:hint="eastAsia"/>
                <w:szCs w:val="21"/>
              </w:rPr>
              <w:t>。</w:t>
            </w:r>
          </w:p>
          <w:p>
            <w:pPr>
              <w:spacing w:line="400" w:lineRule="exact"/>
              <w:ind w:firstLine="420" w:firstLineChars="200"/>
              <w:rPr>
                <w:rFonts w:ascii="宋体" w:hAnsi="宋体"/>
                <w:szCs w:val="21"/>
              </w:rPr>
            </w:pPr>
            <w:r>
              <w:rPr>
                <w:rFonts w:hint="eastAsia" w:ascii="宋体" w:hAnsi="宋体"/>
                <w:szCs w:val="21"/>
                <w:lang w:eastAsia="zh-CN"/>
              </w:rPr>
              <w:t>生产部</w:t>
            </w:r>
            <w:r>
              <w:rPr>
                <w:rFonts w:hint="eastAsia" w:ascii="宋体" w:hAnsi="宋体"/>
                <w:szCs w:val="21"/>
              </w:rPr>
              <w:t>制订了相关的危险源防护、管理措施，如《应急救援预案》、《设备操作规程》、《安全生产责任制》等：</w:t>
            </w:r>
          </w:p>
          <w:p>
            <w:pPr>
              <w:spacing w:line="400" w:lineRule="exact"/>
              <w:ind w:firstLine="420" w:firstLineChars="200"/>
              <w:rPr>
                <w:rFonts w:ascii="宋体" w:hAnsi="宋体"/>
                <w:szCs w:val="21"/>
              </w:rPr>
            </w:pPr>
            <w:r>
              <w:rPr>
                <w:rFonts w:hint="eastAsia" w:ascii="宋体" w:hAnsi="宋体"/>
                <w:szCs w:val="21"/>
              </w:rPr>
              <w:t>1、触电风险管理：</w:t>
            </w:r>
          </w:p>
          <w:p>
            <w:pPr>
              <w:spacing w:line="400" w:lineRule="exact"/>
              <w:ind w:firstLine="420" w:firstLineChars="200"/>
              <w:rPr>
                <w:rFonts w:ascii="宋体" w:hAnsi="宋体"/>
                <w:szCs w:val="21"/>
              </w:rPr>
            </w:pPr>
            <w:r>
              <w:rPr>
                <w:rFonts w:hint="eastAsia" w:ascii="宋体" w:hAnsi="宋体"/>
                <w:szCs w:val="21"/>
              </w:rPr>
              <w:t>现场查看，公司规定了安全供电的管理要求，所有电气设备定期进行维护，公司定期对线路、操作柄等进行安全检查，发现问题及时进行处理。同时公司对维修、调试过程的用电安全管理进行了培训。现场能提供三级安全培训记录。</w:t>
            </w:r>
          </w:p>
          <w:p>
            <w:pPr>
              <w:spacing w:line="400" w:lineRule="exact"/>
              <w:ind w:firstLine="420" w:firstLineChars="200"/>
              <w:rPr>
                <w:rFonts w:ascii="宋体" w:hAnsi="宋体"/>
                <w:szCs w:val="21"/>
              </w:rPr>
            </w:pPr>
            <w:r>
              <w:rPr>
                <w:rFonts w:hint="eastAsia" w:ascii="宋体" w:hAnsi="宋体"/>
                <w:szCs w:val="21"/>
              </w:rPr>
              <w:t>查看，公司配置有高低压配电室，房门配置有锁具，专人才能进入，门口和通风口都有防护设施，能控制小动物进入，现场每天有巡查记录。</w:t>
            </w:r>
          </w:p>
          <w:p>
            <w:pPr>
              <w:spacing w:line="400" w:lineRule="exact"/>
              <w:ind w:firstLine="420" w:firstLineChars="200"/>
              <w:rPr>
                <w:rFonts w:hint="default"/>
                <w:highlight w:val="none"/>
                <w:lang w:val="en-US" w:eastAsia="zh-CN"/>
              </w:rPr>
            </w:pPr>
            <w:r>
              <w:rPr>
                <w:rFonts w:hint="eastAsia" w:ascii="宋体" w:hAnsi="宋体"/>
                <w:szCs w:val="21"/>
                <w:highlight w:val="none"/>
              </w:rPr>
              <w:t>现场查看，</w:t>
            </w:r>
            <w:r>
              <w:rPr>
                <w:rFonts w:hint="eastAsia" w:ascii="宋体"/>
                <w:color w:val="000000"/>
                <w:kern w:val="0"/>
                <w:szCs w:val="21"/>
                <w:highlight w:val="none"/>
              </w:rPr>
              <w:t>生产场地</w:t>
            </w:r>
            <w:r>
              <w:rPr>
                <w:rFonts w:hint="eastAsia" w:ascii="宋体" w:hAnsi="宋体"/>
                <w:szCs w:val="21"/>
                <w:highlight w:val="none"/>
              </w:rPr>
              <w:t>的电器设备、电缆、配电设施完好，设置规范，无不符合情况。</w:t>
            </w:r>
          </w:p>
          <w:p>
            <w:pPr>
              <w:spacing w:line="400" w:lineRule="exact"/>
              <w:ind w:firstLine="420" w:firstLineChars="200"/>
              <w:rPr>
                <w:rFonts w:ascii="宋体" w:hAnsi="宋体"/>
                <w:szCs w:val="21"/>
              </w:rPr>
            </w:pPr>
            <w:r>
              <w:rPr>
                <w:rFonts w:hint="eastAsia" w:ascii="宋体" w:hAnsi="宋体"/>
                <w:szCs w:val="21"/>
              </w:rPr>
              <w:t>2、火灾伤害预防：</w:t>
            </w:r>
          </w:p>
          <w:p>
            <w:pPr>
              <w:spacing w:line="400" w:lineRule="atLeast"/>
              <w:ind w:firstLine="420" w:firstLineChars="200"/>
              <w:rPr>
                <w:rFonts w:ascii="宋体"/>
                <w:color w:val="000000"/>
                <w:kern w:val="0"/>
                <w:szCs w:val="21"/>
              </w:rPr>
            </w:pPr>
            <w:r>
              <w:rPr>
                <w:rFonts w:hint="eastAsia" w:ascii="宋体" w:hAnsi="宋体"/>
                <w:szCs w:val="21"/>
              </w:rPr>
              <w:t>现场了解：公司制订了</w:t>
            </w:r>
            <w:r>
              <w:rPr>
                <w:rFonts w:hint="eastAsia" w:ascii="宋体"/>
                <w:color w:val="000000"/>
                <w:kern w:val="0"/>
                <w:szCs w:val="21"/>
              </w:rPr>
              <w:t>火灾预防管理规定、应急管理规定。在车间、及办公场所均设置了消防栓、灭火器、应急疏散指示灯等。</w:t>
            </w:r>
          </w:p>
          <w:p>
            <w:pPr>
              <w:spacing w:line="400" w:lineRule="atLeast"/>
              <w:ind w:firstLine="420" w:firstLineChars="200"/>
              <w:rPr>
                <w:rFonts w:ascii="宋体"/>
                <w:color w:val="000000"/>
                <w:kern w:val="0"/>
                <w:szCs w:val="21"/>
              </w:rPr>
            </w:pPr>
            <w:r>
              <w:rPr>
                <w:rFonts w:hint="eastAsia" w:ascii="宋体"/>
                <w:color w:val="000000"/>
                <w:kern w:val="0"/>
                <w:szCs w:val="21"/>
              </w:rPr>
              <w:t>查，</w:t>
            </w:r>
            <w:r>
              <w:rPr>
                <w:rFonts w:hint="eastAsia" w:ascii="宋体"/>
                <w:color w:val="000000"/>
                <w:kern w:val="0"/>
                <w:szCs w:val="21"/>
                <w:lang w:eastAsia="zh-CN"/>
              </w:rPr>
              <w:t>生产部</w:t>
            </w:r>
            <w:r>
              <w:rPr>
                <w:rFonts w:hint="eastAsia" w:ascii="宋体"/>
                <w:color w:val="000000"/>
                <w:kern w:val="0"/>
                <w:szCs w:val="21"/>
              </w:rPr>
              <w:t>员工定期参加行政部的消防、应急、逃生培训和演习。</w:t>
            </w:r>
          </w:p>
          <w:p>
            <w:pPr>
              <w:spacing w:line="400" w:lineRule="atLeast"/>
              <w:ind w:firstLine="420" w:firstLineChars="200"/>
              <w:rPr>
                <w:rFonts w:ascii="宋体"/>
                <w:color w:val="000000"/>
                <w:kern w:val="0"/>
                <w:szCs w:val="21"/>
              </w:rPr>
            </w:pPr>
            <w:r>
              <w:rPr>
                <w:rFonts w:hint="eastAsia" w:ascii="宋体"/>
                <w:color w:val="000000"/>
                <w:kern w:val="0"/>
                <w:szCs w:val="21"/>
              </w:rPr>
              <w:t>现场查看，公司办公地点楼层，消防逃生通道畅通，现场打开消防栓，能供水，压力明显。</w:t>
            </w:r>
          </w:p>
          <w:p>
            <w:pPr>
              <w:spacing w:line="400" w:lineRule="atLeast"/>
              <w:ind w:firstLine="420" w:firstLineChars="200"/>
              <w:rPr>
                <w:rFonts w:ascii="宋体"/>
                <w:color w:val="000000"/>
                <w:kern w:val="0"/>
                <w:szCs w:val="21"/>
              </w:rPr>
            </w:pPr>
            <w:r>
              <w:rPr>
                <w:rFonts w:hint="eastAsia" w:ascii="宋体"/>
                <w:color w:val="000000"/>
                <w:kern w:val="0"/>
                <w:szCs w:val="21"/>
              </w:rPr>
              <w:t>现场查看，火灾伤害预防管理基本符合要求。</w:t>
            </w:r>
          </w:p>
          <w:p>
            <w:pPr>
              <w:spacing w:line="400" w:lineRule="exact"/>
              <w:ind w:firstLine="420" w:firstLineChars="200"/>
              <w:rPr>
                <w:rFonts w:ascii="宋体" w:hAnsi="宋体"/>
                <w:szCs w:val="21"/>
              </w:rPr>
            </w:pPr>
            <w:r>
              <w:rPr>
                <w:rFonts w:hint="eastAsia" w:ascii="宋体" w:hAnsi="宋体"/>
                <w:szCs w:val="21"/>
                <w:lang w:val="en-US" w:eastAsia="zh-CN"/>
              </w:rPr>
              <w:t>3</w:t>
            </w:r>
            <w:r>
              <w:rPr>
                <w:rFonts w:hint="eastAsia" w:ascii="宋体" w:hAnsi="宋体"/>
                <w:szCs w:val="21"/>
              </w:rPr>
              <w:t>、</w:t>
            </w:r>
            <w:r>
              <w:rPr>
                <w:rFonts w:hint="eastAsia"/>
                <w:szCs w:val="21"/>
              </w:rPr>
              <w:t>机械伤害</w:t>
            </w:r>
            <w:r>
              <w:rPr>
                <w:rFonts w:hint="eastAsia" w:ascii="宋体" w:hAnsi="宋体"/>
                <w:szCs w:val="21"/>
              </w:rPr>
              <w:t>管理：</w:t>
            </w:r>
          </w:p>
          <w:p>
            <w:pPr>
              <w:spacing w:line="400" w:lineRule="atLeast"/>
              <w:ind w:firstLine="420" w:firstLineChars="200"/>
              <w:rPr>
                <w:rFonts w:hint="eastAsia" w:ascii="宋体" w:hAnsi="Times New Roman" w:cs="Times New Roman"/>
                <w:color w:val="000000"/>
                <w:kern w:val="0"/>
                <w:szCs w:val="21"/>
              </w:rPr>
            </w:pPr>
            <w:r>
              <w:rPr>
                <w:rFonts w:hint="eastAsia" w:ascii="宋体" w:hAnsi="Times New Roman" w:cs="Times New Roman"/>
                <w:color w:val="000000"/>
                <w:kern w:val="0"/>
                <w:szCs w:val="21"/>
              </w:rPr>
              <w:t>现场了解：公司制订了人员防护管理规定、应急管理规定。</w:t>
            </w:r>
          </w:p>
          <w:p>
            <w:pPr>
              <w:spacing w:line="400" w:lineRule="atLeast"/>
              <w:ind w:firstLine="420" w:firstLineChars="200"/>
              <w:rPr>
                <w:rFonts w:hint="default" w:ascii="宋体" w:hAnsi="Times New Roman" w:cs="Times New Roman"/>
                <w:color w:val="000000"/>
                <w:kern w:val="0"/>
                <w:szCs w:val="21"/>
                <w:lang w:val="en-US" w:eastAsia="zh-CN"/>
              </w:rPr>
            </w:pPr>
            <w:r>
              <w:rPr>
                <w:rFonts w:hint="eastAsia" w:ascii="宋体" w:hAnsi="Times New Roman" w:cs="Times New Roman"/>
                <w:color w:val="000000"/>
                <w:kern w:val="0"/>
                <w:szCs w:val="21"/>
              </w:rPr>
              <w:t>查，</w:t>
            </w:r>
            <w:r>
              <w:rPr>
                <w:rFonts w:hint="eastAsia" w:ascii="宋体" w:cs="Times New Roman"/>
                <w:color w:val="000000"/>
                <w:kern w:val="0"/>
                <w:szCs w:val="21"/>
                <w:lang w:eastAsia="zh-CN"/>
              </w:rPr>
              <w:t>生产部</w:t>
            </w:r>
            <w:r>
              <w:rPr>
                <w:rFonts w:hint="eastAsia" w:ascii="宋体" w:hAnsi="Times New Roman" w:cs="Times New Roman"/>
                <w:color w:val="000000"/>
                <w:kern w:val="0"/>
                <w:szCs w:val="21"/>
              </w:rPr>
              <w:t>员工定期参加操作规程的培训。</w:t>
            </w:r>
          </w:p>
          <w:p>
            <w:pPr>
              <w:spacing w:line="400" w:lineRule="atLeast"/>
              <w:ind w:firstLine="420" w:firstLineChars="200"/>
              <w:rPr>
                <w:rFonts w:ascii="宋体"/>
                <w:color w:val="000000"/>
                <w:kern w:val="0"/>
                <w:szCs w:val="21"/>
              </w:rPr>
            </w:pPr>
            <w:r>
              <w:rPr>
                <w:rFonts w:hint="eastAsia" w:ascii="宋体"/>
                <w:color w:val="000000"/>
                <w:kern w:val="0"/>
                <w:szCs w:val="21"/>
              </w:rPr>
              <w:t>现场查看，员工操作符合要求。</w:t>
            </w:r>
          </w:p>
          <w:p>
            <w:pPr>
              <w:spacing w:line="400" w:lineRule="atLeast"/>
              <w:ind w:firstLine="420" w:firstLineChars="200"/>
              <w:rPr>
                <w:rFonts w:ascii="宋体"/>
                <w:color w:val="000000"/>
                <w:kern w:val="0"/>
                <w:szCs w:val="21"/>
              </w:rPr>
            </w:pPr>
            <w:r>
              <w:rPr>
                <w:rFonts w:hint="eastAsia" w:ascii="宋体"/>
                <w:color w:val="000000"/>
                <w:kern w:val="0"/>
                <w:szCs w:val="21"/>
              </w:rPr>
              <w:t>现场查看，在旋转设备前加有围栏，能起到伤害的防护。</w:t>
            </w:r>
          </w:p>
          <w:p>
            <w:pPr>
              <w:spacing w:line="400" w:lineRule="atLeast"/>
              <w:ind w:firstLine="420" w:firstLineChars="200"/>
              <w:rPr>
                <w:rFonts w:ascii="宋体"/>
                <w:color w:val="000000"/>
                <w:kern w:val="0"/>
                <w:szCs w:val="21"/>
              </w:rPr>
            </w:pPr>
            <w:r>
              <w:rPr>
                <w:rFonts w:hint="eastAsia" w:ascii="宋体"/>
                <w:color w:val="000000"/>
                <w:kern w:val="0"/>
                <w:szCs w:val="21"/>
              </w:rPr>
              <w:t>现场查看，配置了必备的应急药品，如创口贴、急救包等。</w:t>
            </w:r>
          </w:p>
          <w:p>
            <w:pPr>
              <w:spacing w:line="400" w:lineRule="atLeast"/>
              <w:ind w:firstLine="420" w:firstLineChars="200"/>
              <w:rPr>
                <w:rFonts w:ascii="宋体"/>
                <w:color w:val="000000"/>
                <w:kern w:val="0"/>
                <w:szCs w:val="21"/>
              </w:rPr>
            </w:pPr>
            <w:r>
              <w:rPr>
                <w:rFonts w:hint="eastAsia" w:ascii="宋体"/>
                <w:color w:val="000000"/>
                <w:kern w:val="0"/>
                <w:szCs w:val="21"/>
              </w:rPr>
              <w:t>现场查看，设置有安全警示标识，进入车间人员都佩戴有安全帽。</w:t>
            </w:r>
          </w:p>
          <w:p>
            <w:pPr>
              <w:spacing w:line="400" w:lineRule="atLeast"/>
              <w:ind w:firstLine="420" w:firstLineChars="200"/>
              <w:rPr>
                <w:rFonts w:ascii="宋体"/>
                <w:kern w:val="0"/>
                <w:szCs w:val="21"/>
              </w:rPr>
            </w:pPr>
            <w:r>
              <w:rPr>
                <w:rFonts w:hint="eastAsia" w:ascii="宋体"/>
                <w:kern w:val="0"/>
                <w:szCs w:val="21"/>
              </w:rPr>
              <w:t>查，</w:t>
            </w:r>
            <w:r>
              <w:rPr>
                <w:rFonts w:hint="eastAsia" w:ascii="宋体"/>
                <w:kern w:val="0"/>
                <w:szCs w:val="21"/>
                <w:lang w:eastAsia="zh-CN"/>
              </w:rPr>
              <w:t>生产部</w:t>
            </w:r>
            <w:r>
              <w:rPr>
                <w:rFonts w:hint="eastAsia" w:ascii="宋体"/>
                <w:kern w:val="0"/>
                <w:szCs w:val="21"/>
              </w:rPr>
              <w:t>员工定期参加操作规程的培训,并进行了三级安全教育</w:t>
            </w:r>
          </w:p>
          <w:p>
            <w:pPr>
              <w:spacing w:line="400" w:lineRule="atLeast"/>
              <w:ind w:firstLine="420" w:firstLineChars="200"/>
              <w:rPr>
                <w:rFonts w:ascii="宋体"/>
                <w:kern w:val="0"/>
                <w:szCs w:val="21"/>
              </w:rPr>
            </w:pPr>
            <w:r>
              <w:rPr>
                <w:rFonts w:hint="eastAsia" w:ascii="宋体"/>
                <w:kern w:val="0"/>
                <w:szCs w:val="21"/>
              </w:rPr>
              <w:t>现场查看，配置了必备的应急药品，如创口贴、急救包等。</w:t>
            </w:r>
          </w:p>
          <w:p>
            <w:pPr>
              <w:spacing w:line="400" w:lineRule="atLeast"/>
              <w:ind w:firstLine="420" w:firstLineChars="200"/>
              <w:rPr>
                <w:rFonts w:hint="eastAsia" w:ascii="宋体"/>
                <w:kern w:val="0"/>
                <w:szCs w:val="21"/>
              </w:rPr>
            </w:pPr>
            <w:r>
              <w:rPr>
                <w:rFonts w:hint="eastAsia" w:ascii="宋体"/>
                <w:kern w:val="0"/>
                <w:szCs w:val="21"/>
              </w:rPr>
              <w:t>现场查看，设置有安全警示标识，进入车间人员都佩戴有安全帽。</w:t>
            </w:r>
          </w:p>
          <w:p>
            <w:pPr>
              <w:pStyle w:val="17"/>
              <w:ind w:firstLine="420" w:firstLineChars="200"/>
              <w:rPr>
                <w:rFonts w:hint="eastAsia" w:ascii="宋体" w:hAnsi="宋体" w:eastAsia="宋体" w:cs="宋体"/>
                <w:kern w:val="2"/>
                <w:sz w:val="21"/>
                <w:szCs w:val="21"/>
                <w:lang w:val="en-US" w:eastAsia="zh-CN" w:bidi="ar-SA"/>
              </w:rPr>
            </w:pPr>
            <w:r>
              <w:rPr>
                <w:rFonts w:hint="eastAsia" w:ascii="宋体"/>
                <w:kern w:val="0"/>
                <w:sz w:val="21"/>
                <w:szCs w:val="21"/>
                <w:lang w:val="en-US" w:eastAsia="zh-CN"/>
              </w:rPr>
              <w:t>查文件，对维修管理有明确要求，办理相应作业证，配备安全员，安全警戒标识设置到位，设备配备合理，动工前做相应预案。</w:t>
            </w:r>
          </w:p>
        </w:tc>
        <w:tc>
          <w:tcPr>
            <w:tcW w:w="0" w:type="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0" w:type="auto"/>
            <w:vAlign w:val="top"/>
          </w:tcPr>
          <w:p>
            <w:pPr>
              <w:adjustRightInd w:val="0"/>
              <w:snapToGrid w:val="0"/>
              <w:jc w:val="center"/>
              <w:rPr>
                <w:rFonts w:ascii="宋体" w:hAnsi="宋体" w:eastAsia="宋体" w:cs="Times New Roman"/>
                <w:kern w:val="2"/>
                <w:sz w:val="21"/>
                <w:szCs w:val="21"/>
                <w:lang w:val="en-US" w:eastAsia="zh-CN" w:bidi="ar-SA"/>
              </w:rPr>
            </w:pPr>
            <w:r>
              <w:rPr>
                <w:rFonts w:hint="eastAsia" w:ascii="宋体" w:hAnsi="宋体" w:cs="新宋体"/>
                <w:szCs w:val="21"/>
              </w:rPr>
              <w:t>应急准备和响应</w:t>
            </w:r>
          </w:p>
        </w:tc>
        <w:tc>
          <w:tcPr>
            <w:tcW w:w="0" w:type="auto"/>
            <w:vAlign w:val="top"/>
          </w:tcPr>
          <w:p>
            <w:pPr>
              <w:rPr>
                <w:rFonts w:ascii="宋体" w:hAnsi="宋体" w:cs="新宋体"/>
                <w:szCs w:val="21"/>
              </w:rPr>
            </w:pPr>
            <w:r>
              <w:rPr>
                <w:rFonts w:hint="eastAsia" w:ascii="宋体" w:hAnsi="宋体" w:cs="新宋体"/>
                <w:szCs w:val="21"/>
              </w:rPr>
              <w:t>S8.2</w:t>
            </w:r>
          </w:p>
          <w:p>
            <w:pPr>
              <w:rPr>
                <w:rFonts w:hint="eastAsia" w:ascii="宋体" w:hAnsi="宋体" w:eastAsia="宋体" w:cs="Times New Roman"/>
                <w:kern w:val="2"/>
                <w:sz w:val="21"/>
                <w:szCs w:val="21"/>
                <w:lang w:val="en-US" w:eastAsia="zh-CN" w:bidi="ar-SA"/>
              </w:rPr>
            </w:pPr>
          </w:p>
        </w:tc>
        <w:tc>
          <w:tcPr>
            <w:tcW w:w="10364" w:type="dxa"/>
            <w:vAlign w:val="top"/>
          </w:tcPr>
          <w:p>
            <w:pPr>
              <w:spacing w:line="400" w:lineRule="atLeast"/>
              <w:ind w:firstLine="420" w:firstLineChars="200"/>
              <w:rPr>
                <w:szCs w:val="21"/>
              </w:rPr>
            </w:pPr>
            <w:r>
              <w:rPr>
                <w:rFonts w:hint="eastAsia" w:cs="宋体"/>
                <w:szCs w:val="21"/>
              </w:rPr>
              <w:t>查见：《</w:t>
            </w:r>
            <w:r>
              <w:rPr>
                <w:rFonts w:hint="eastAsia" w:ascii="宋体" w:hAnsi="宋体" w:cs="宋体"/>
                <w:szCs w:val="21"/>
              </w:rPr>
              <w:t>应急准备和响应程序</w:t>
            </w:r>
            <w:r>
              <w:rPr>
                <w:rFonts w:hint="eastAsia" w:cs="宋体"/>
                <w:szCs w:val="21"/>
              </w:rPr>
              <w:t>》、《</w:t>
            </w:r>
            <w:r>
              <w:rPr>
                <w:rFonts w:hint="eastAsia" w:ascii="宋体" w:hAnsi="宋体" w:cs="宋体"/>
                <w:szCs w:val="21"/>
              </w:rPr>
              <w:t>安全生产应急救援预案</w:t>
            </w:r>
            <w:r>
              <w:rPr>
                <w:rFonts w:hint="eastAsia" w:cs="宋体"/>
                <w:szCs w:val="21"/>
              </w:rPr>
              <w:t>》等。</w:t>
            </w:r>
          </w:p>
          <w:p>
            <w:pPr>
              <w:spacing w:line="400" w:lineRule="atLeast"/>
              <w:ind w:firstLine="420" w:firstLineChars="200"/>
              <w:jc w:val="left"/>
              <w:rPr>
                <w:rFonts w:ascii="宋体" w:hAnsi="宋体" w:cs="宋体"/>
                <w:szCs w:val="21"/>
              </w:rPr>
            </w:pPr>
            <w:r>
              <w:rPr>
                <w:rFonts w:hint="eastAsia" w:cs="宋体"/>
                <w:szCs w:val="21"/>
              </w:rPr>
              <w:t>查见：消防演练实况记录：相关人员</w:t>
            </w:r>
            <w:r>
              <w:rPr>
                <w:rFonts w:hint="eastAsia" w:ascii="宋体" w:hAnsi="宋体" w:cs="宋体"/>
                <w:szCs w:val="21"/>
              </w:rPr>
              <w:t>参加了</w:t>
            </w:r>
            <w:r>
              <w:rPr>
                <w:rFonts w:hint="eastAsia" w:ascii="宋体" w:hAnsi="宋体" w:cs="宋体"/>
                <w:szCs w:val="21"/>
                <w:lang w:eastAsia="zh-CN"/>
              </w:rPr>
              <w:t>2022年10月21日</w:t>
            </w:r>
            <w:r>
              <w:rPr>
                <w:rFonts w:hint="eastAsia" w:ascii="宋体" w:hAnsi="宋体" w:cs="宋体"/>
                <w:szCs w:val="21"/>
              </w:rPr>
              <w:t>在公司由</w:t>
            </w:r>
            <w:r>
              <w:rPr>
                <w:rFonts w:hint="eastAsia" w:ascii="宋体" w:hAnsi="宋体" w:cs="宋体"/>
                <w:szCs w:val="21"/>
                <w:lang w:eastAsia="zh-CN"/>
              </w:rPr>
              <w:t>综合部</w:t>
            </w:r>
            <w:r>
              <w:rPr>
                <w:rFonts w:hint="eastAsia" w:ascii="宋体" w:hAnsi="宋体" w:cs="宋体"/>
                <w:szCs w:val="21"/>
              </w:rPr>
              <w:t>组织的火灾消防演练。</w:t>
            </w:r>
          </w:p>
          <w:p>
            <w:pPr>
              <w:spacing w:line="400" w:lineRule="atLeast"/>
              <w:ind w:firstLine="420" w:firstLineChars="200"/>
              <w:rPr>
                <w:rFonts w:ascii="宋体" w:cs="宋体"/>
                <w:szCs w:val="21"/>
              </w:rPr>
            </w:pPr>
            <w:r>
              <w:rPr>
                <w:rFonts w:hint="eastAsia" w:ascii="宋体" w:cs="宋体"/>
                <w:szCs w:val="21"/>
              </w:rPr>
              <w:t>查，现场能提供以上演练记录及演练效果评估报告。通过演练，公司员工对火灾扑救方式，消防器材正确使用，逃生自救技巧等都有了明确了解，对今后应对火灾事故，减少人身伤害有很大的帮助。本次演习有效，无需更改。</w:t>
            </w:r>
          </w:p>
          <w:p>
            <w:pPr>
              <w:spacing w:line="360" w:lineRule="auto"/>
              <w:ind w:firstLine="210" w:firstLineChars="100"/>
              <w:rPr>
                <w:rFonts w:hint="eastAsia" w:ascii="Times New Roman" w:hAnsi="Times New Roman" w:eastAsia="宋体" w:cs="宋体"/>
                <w:kern w:val="2"/>
                <w:sz w:val="21"/>
                <w:szCs w:val="21"/>
                <w:highlight w:val="green"/>
                <w:lang w:val="en-US" w:eastAsia="zh-CN" w:bidi="ar-SA"/>
              </w:rPr>
            </w:pPr>
            <w:r>
              <w:rPr>
                <w:rFonts w:ascii="宋体" w:hAnsi="宋体"/>
                <w:szCs w:val="21"/>
              </w:rPr>
              <w:t>应急准备</w:t>
            </w:r>
            <w:r>
              <w:rPr>
                <w:rFonts w:hint="eastAsia" w:ascii="宋体" w:hAnsi="宋体"/>
                <w:szCs w:val="21"/>
              </w:rPr>
              <w:t>：</w:t>
            </w:r>
            <w:r>
              <w:rPr>
                <w:rFonts w:hint="eastAsia" w:ascii="宋体" w:hAnsi="宋体" w:cs="宋体"/>
                <w:szCs w:val="21"/>
              </w:rPr>
              <w:t>在公司办公及生产区域，按要求配置有灭火器</w:t>
            </w:r>
            <w:r>
              <w:rPr>
                <w:rFonts w:hint="eastAsia" w:ascii="宋体" w:hAnsi="宋体"/>
                <w:szCs w:val="21"/>
              </w:rPr>
              <w:t>。</w:t>
            </w:r>
            <w:r>
              <w:rPr>
                <w:rFonts w:hint="eastAsia" w:ascii="宋体" w:hAnsi="宋体"/>
                <w:szCs w:val="21"/>
                <w:lang w:eastAsia="zh-CN"/>
              </w:rPr>
              <w:t>综合部</w:t>
            </w:r>
            <w:r>
              <w:rPr>
                <w:rFonts w:hint="eastAsia" w:ascii="宋体" w:hAnsi="宋体"/>
                <w:szCs w:val="21"/>
              </w:rPr>
              <w:t>配置有急救箱。</w:t>
            </w:r>
          </w:p>
        </w:tc>
        <w:tc>
          <w:tcPr>
            <w:tcW w:w="0" w:type="auto"/>
          </w:tcPr>
          <w:p/>
        </w:tc>
      </w:tr>
    </w:tbl>
    <w:p>
      <w:pPr>
        <w:pStyle w:val="6"/>
        <w:rPr>
          <w:rFonts w:hint="eastAsia"/>
        </w:rPr>
      </w:pPr>
      <w:r>
        <w:rPr>
          <w:rFonts w:hint="eastAsia"/>
        </w:rPr>
        <w:t>说明：不符合标注N</w:t>
      </w:r>
    </w:p>
    <w:p>
      <w:pPr>
        <w:pStyle w:val="6"/>
        <w:rPr>
          <w:rFonts w:hint="eastAsia"/>
        </w:rPr>
      </w:pPr>
    </w:p>
    <w:p>
      <w:pPr>
        <w:pStyle w:val="6"/>
      </w:pPr>
    </w:p>
    <w:p>
      <w:pPr>
        <w:pStyle w:val="6"/>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decorative"/>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3360"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2049" o:spid="_x0000_s2049" o:spt="202" type="#_x0000_t202" style="position:absolute;left:0pt;margin-left:620.4pt;margin-top:12.55pt;height:20.2pt;width:102.7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7"/>
      <w:pBdr>
        <w:bottom w:val="none" w:color="auto" w:sz="0" w:space="0"/>
      </w:pBdr>
      <w:spacing w:line="320" w:lineRule="exact"/>
      <w:ind w:firstLine="756" w:firstLineChars="400"/>
      <w:jc w:val="left"/>
    </w:pPr>
    <w:r>
      <w:rPr>
        <w:rStyle w:val="14"/>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464CCB"/>
    <w:multiLevelType w:val="singleLevel"/>
    <w:tmpl w:val="90464CCB"/>
    <w:lvl w:ilvl="0" w:tentative="0">
      <w:start w:val="1"/>
      <w:numFmt w:val="decimal"/>
      <w:suff w:val="nothing"/>
      <w:lvlText w:val="%1、"/>
      <w:lvlJc w:val="left"/>
    </w:lvl>
  </w:abstractNum>
  <w:abstractNum w:abstractNumId="1">
    <w:nsid w:val="AC77272E"/>
    <w:multiLevelType w:val="singleLevel"/>
    <w:tmpl w:val="AC77272E"/>
    <w:lvl w:ilvl="0" w:tentative="0">
      <w:start w:val="1"/>
      <w:numFmt w:val="decimal"/>
      <w:suff w:val="nothing"/>
      <w:lvlText w:val="%1）"/>
      <w:lvlJc w:val="left"/>
    </w:lvl>
  </w:abstractNum>
  <w:abstractNum w:abstractNumId="2">
    <w:nsid w:val="BB79C7E6"/>
    <w:multiLevelType w:val="singleLevel"/>
    <w:tmpl w:val="BB79C7E6"/>
    <w:lvl w:ilvl="0" w:tentative="0">
      <w:start w:val="1"/>
      <w:numFmt w:val="decimal"/>
      <w:suff w:val="nothing"/>
      <w:lvlText w:val="%1）"/>
      <w:lvlJc w:val="left"/>
    </w:lvl>
  </w:abstractNum>
  <w:abstractNum w:abstractNumId="3">
    <w:nsid w:val="D8C2406A"/>
    <w:multiLevelType w:val="singleLevel"/>
    <w:tmpl w:val="D8C2406A"/>
    <w:lvl w:ilvl="0" w:tentative="0">
      <w:start w:val="1"/>
      <w:numFmt w:val="chineseCounting"/>
      <w:suff w:val="nothing"/>
      <w:lvlText w:val="%1、"/>
      <w:lvlJc w:val="left"/>
      <w:rPr>
        <w:rFonts w:hint="eastAsia"/>
      </w:rPr>
    </w:lvl>
  </w:abstractNum>
  <w:abstractNum w:abstractNumId="4">
    <w:nsid w:val="FB860A6E"/>
    <w:multiLevelType w:val="singleLevel"/>
    <w:tmpl w:val="FB860A6E"/>
    <w:lvl w:ilvl="0" w:tentative="0">
      <w:start w:val="1"/>
      <w:numFmt w:val="decimal"/>
      <w:suff w:val="nothing"/>
      <w:lvlText w:val="%1、"/>
      <w:lvlJc w:val="left"/>
    </w:lvl>
  </w:abstractNum>
  <w:abstractNum w:abstractNumId="5">
    <w:nsid w:val="033A762B"/>
    <w:multiLevelType w:val="multilevel"/>
    <w:tmpl w:val="033A76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EB75880"/>
    <w:multiLevelType w:val="singleLevel"/>
    <w:tmpl w:val="0EB75880"/>
    <w:lvl w:ilvl="0" w:tentative="0">
      <w:start w:val="3"/>
      <w:numFmt w:val="chineseCounting"/>
      <w:suff w:val="nothing"/>
      <w:lvlText w:val="%1、"/>
      <w:lvlJc w:val="left"/>
      <w:rPr>
        <w:rFonts w:hint="eastAsia"/>
      </w:rPr>
    </w:lvl>
  </w:abstractNum>
  <w:abstractNum w:abstractNumId="7">
    <w:nsid w:val="3B4166E5"/>
    <w:multiLevelType w:val="multilevel"/>
    <w:tmpl w:val="3B4166E5"/>
    <w:lvl w:ilvl="0" w:tentative="0">
      <w:start w:val="1"/>
      <w:numFmt w:val="decimal"/>
      <w:suff w:val="nothing"/>
      <w:lvlText w:val="%1、"/>
      <w:lvlJc w:val="left"/>
      <w:pPr>
        <w:tabs>
          <w:tab w:val="left" w:pos="0"/>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
    <w:nsid w:val="563A3DA6"/>
    <w:multiLevelType w:val="multilevel"/>
    <w:tmpl w:val="563A3DA6"/>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9BF21E7"/>
    <w:multiLevelType w:val="singleLevel"/>
    <w:tmpl w:val="59BF21E7"/>
    <w:lvl w:ilvl="0" w:tentative="0">
      <w:start w:val="1"/>
      <w:numFmt w:val="decimal"/>
      <w:suff w:val="nothing"/>
      <w:lvlText w:val="%1、"/>
      <w:lvlJc w:val="left"/>
    </w:lvl>
  </w:abstractNum>
  <w:abstractNum w:abstractNumId="10">
    <w:nsid w:val="6ABB44CD"/>
    <w:multiLevelType w:val="multilevel"/>
    <w:tmpl w:val="6ABB44CD"/>
    <w:lvl w:ilvl="0" w:tentative="0">
      <w:start w:val="1"/>
      <w:numFmt w:val="lowerLetter"/>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5"/>
  </w:num>
  <w:num w:numId="3">
    <w:abstractNumId w:val="2"/>
  </w:num>
  <w:num w:numId="4">
    <w:abstractNumId w:val="1"/>
  </w:num>
  <w:num w:numId="5">
    <w:abstractNumId w:val="8"/>
  </w:num>
  <w:num w:numId="6">
    <w:abstractNumId w:val="10"/>
  </w:num>
  <w:num w:numId="7">
    <w:abstractNumId w:val="0"/>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DI4MWU3MDczOTkxMDk2MzJiODM1NDdkNjA1ZDJkNjkifQ=="/>
  </w:docVars>
  <w:rsids>
    <w:rsidRoot w:val="00000000"/>
    <w:rsid w:val="0137595A"/>
    <w:rsid w:val="4AA67AC4"/>
    <w:rsid w:val="79157FF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unhideWhenUsed/>
    <w:qFormat/>
    <w:uiPriority w:val="0"/>
    <w:pPr>
      <w:spacing w:after="120"/>
    </w:pPr>
  </w:style>
  <w:style w:type="paragraph" w:styleId="4">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5">
    <w:name w:val="Balloon Text"/>
    <w:basedOn w:val="1"/>
    <w:link w:val="13"/>
    <w:semiHidden/>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rPr>
      <w:color w:val="000000"/>
      <w:kern w:val="0"/>
      <w:sz w:val="24"/>
      <w:szCs w:val="24"/>
    </w:rPr>
  </w:style>
  <w:style w:type="character" w:customStyle="1" w:styleId="11">
    <w:name w:val="页眉 Char"/>
    <w:basedOn w:val="10"/>
    <w:link w:val="7"/>
    <w:qFormat/>
    <w:uiPriority w:val="99"/>
    <w:rPr>
      <w:rFonts w:ascii="Times New Roman" w:hAnsi="Times New Roman" w:eastAsia="宋体" w:cs="Times New Roman"/>
      <w:sz w:val="18"/>
      <w:szCs w:val="18"/>
    </w:rPr>
  </w:style>
  <w:style w:type="character" w:customStyle="1" w:styleId="12">
    <w:name w:val="页脚 Char"/>
    <w:basedOn w:val="10"/>
    <w:link w:val="6"/>
    <w:qFormat/>
    <w:uiPriority w:val="99"/>
    <w:rPr>
      <w:rFonts w:ascii="Times New Roman" w:hAnsi="Times New Roman" w:eastAsia="宋体" w:cs="Times New Roman"/>
      <w:sz w:val="18"/>
      <w:szCs w:val="18"/>
    </w:rPr>
  </w:style>
  <w:style w:type="character" w:customStyle="1" w:styleId="13">
    <w:name w:val="批注框文本 Char"/>
    <w:basedOn w:val="10"/>
    <w:link w:val="5"/>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styleId="15">
    <w:name w:val="List Paragraph"/>
    <w:basedOn w:val="1"/>
    <w:unhideWhenUsed/>
    <w:qFormat/>
    <w:uiPriority w:val="99"/>
    <w:pPr>
      <w:ind w:firstLine="420" w:firstLineChars="200"/>
    </w:pPr>
  </w:style>
  <w:style w:type="paragraph" w:customStyle="1" w:styleId="16">
    <w:name w:val="列出段落4"/>
    <w:basedOn w:val="1"/>
    <w:qFormat/>
    <w:uiPriority w:val="34"/>
    <w:pPr>
      <w:ind w:firstLine="420" w:firstLineChars="200"/>
    </w:pPr>
    <w:rPr>
      <w:rFonts w:ascii="Calibri" w:hAnsi="Calibri"/>
      <w:szCs w:val="22"/>
    </w:rPr>
  </w:style>
  <w:style w:type="paragraph" w:customStyle="1" w:styleId="17">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76</Pages>
  <Words>37733</Words>
  <Characters>40242</Characters>
  <Lines>1</Lines>
  <Paragraphs>1</Paragraphs>
  <TotalTime>1</TotalTime>
  <ScaleCrop>false</ScaleCrop>
  <LinksUpToDate>false</LinksUpToDate>
  <CharactersWithSpaces>41988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宋明珠</cp:lastModifiedBy>
  <dcterms:modified xsi:type="dcterms:W3CDTF">2023-03-18T02:05:24Z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2052-11.1.0.13703</vt:lpwstr>
  </property>
</Properties>
</file>