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0373-2021-QEO-2023</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陕西鑫联仪器仪表有限公司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郭力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Q:ISC-Q-2021-1491,E:ISC-E-2021-1024,O:ISC-O-2021-0949</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91610000730412509E</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Q:20,E:20,O:20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w:t>
            </w:r>
            <w:r>
              <w:rPr>
                <w:rFonts w:hint="eastAsia"/>
                <w:b/>
                <w:color w:val="000000" w:themeColor="text1"/>
                <w:sz w:val="22"/>
                <w:szCs w:val="22"/>
              </w:rPr>
              <w:sym w:font="Wingdings 2" w:char="0052"/>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陕西鑫联仪器仪表有限公司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资质范围内的压力容器的生产、销售，售后及其技术咨询、技术服务和仪器仪表的维修</w:t>
            </w:r>
          </w:p>
          <w:p>
            <w:pPr>
              <w:snapToGrid w:val="0"/>
              <w:spacing w:line="0" w:lineRule="atLeast"/>
              <w:jc w:val="left"/>
              <w:rPr>
                <w:sz w:val="22"/>
                <w:szCs w:val="22"/>
              </w:rPr>
            </w:pPr>
            <w:r>
              <w:rPr>
                <w:sz w:val="22"/>
                <w:szCs w:val="22"/>
              </w:rPr>
              <w:t>E：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资质范围内的压力容器的生产、销售，售后及其技术咨询、技术服务和仪器仪表的维修所涉及场所的相关环境管理活动</w:t>
            </w:r>
          </w:p>
          <w:p>
            <w:pPr>
              <w:snapToGrid w:val="0"/>
              <w:spacing w:line="0" w:lineRule="atLeast"/>
              <w:jc w:val="left"/>
              <w:rPr>
                <w:sz w:val="22"/>
                <w:szCs w:val="22"/>
              </w:rPr>
            </w:pPr>
            <w:r>
              <w:rPr>
                <w:sz w:val="22"/>
                <w:szCs w:val="22"/>
              </w:rPr>
              <w:t>O：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资质范围内的压力容器的生产、销售，售后及其技术咨询、技术服务和仪器仪表的维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陕西省西安市经开区凤城三路三号3幢1单元6层10602号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rFonts w:hint="eastAsia" w:eastAsia="宋体"/>
                <w:sz w:val="22"/>
                <w:szCs w:val="22"/>
                <w:lang w:val="en-US" w:eastAsia="zh-CN"/>
              </w:rPr>
            </w:pPr>
            <w:bookmarkStart w:id="21" w:name="办公地址"/>
            <w:r>
              <w:rPr>
                <w:rFonts w:hint="eastAsia"/>
                <w:sz w:val="22"/>
                <w:szCs w:val="22"/>
                <w:lang w:val="en-GB"/>
              </w:rPr>
              <w:t>陕西省西安市莲湖区未央路12号世纪金园B座1904</w:t>
            </w:r>
            <w:bookmarkEnd w:id="21"/>
            <w:r>
              <w:rPr>
                <w:rFonts w:hint="eastAsia"/>
                <w:sz w:val="22"/>
                <w:szCs w:val="22"/>
                <w:lang w:val="en-US" w:eastAsia="zh-CN"/>
              </w:rPr>
              <w:t>/</w:t>
            </w:r>
            <w:r>
              <w:rPr>
                <w:rFonts w:hint="eastAsia"/>
                <w:sz w:val="22"/>
                <w:szCs w:val="22"/>
                <w:lang w:val="en-GB"/>
              </w:rPr>
              <w:t>陕西省渭南市富平县频山大道与富辰七路交汇处 富阎融合双创园 （融翼谷 ）6#厂</w:t>
            </w:r>
            <w:r>
              <w:rPr>
                <w:rFonts w:hint="eastAsia" w:ascii="宋体" w:hAnsi="宋体" w:cs="宋体"/>
                <w:color w:val="000000"/>
                <w:kern w:val="0"/>
                <w:szCs w:val="21"/>
              </w:rPr>
              <w:t>房</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eastAsia="宋体" w:cs="Arial"/>
                <w:b/>
                <w:bCs/>
                <w:sz w:val="22"/>
                <w:szCs w:val="16"/>
              </w:rPr>
            </w:pPr>
            <w:r>
              <w:rPr>
                <w:rFonts w:hint="eastAsia" w:eastAsia="宋体" w:cs="Arial"/>
                <w:b/>
                <w:bCs/>
                <w:sz w:val="22"/>
                <w:szCs w:val="16"/>
              </w:rPr>
              <w:t>Shaanxi Xinlian Instrument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Automatic instruments and accessories (spiral (double) rotameter, ordinary electromagnetic flowmeter, wedge flowmeter, three-rotor flowmeter, indicating rotameter, spiral single-rotor flowmeter, intelligent control water injection meter, metal scraper flowmeter, precession vortex gas flowmeter, mass flowmeter, orifice flowmeter, filter, water content analyzer, zirconia oxygen analyzer Instrument accessories) and pressure vessels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eastAsia="宋体"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Automatic instruments and accessories (spiral (double) rotameter, ordinary electromagnetic flowmeter, wedge flowmeter, three-rotor flowmeter, indicating rotameter, spiral single-rotor flowmeter, intelligent control water injection meter, metal scraper flowmeter, precession vortex gas flowmeter, mass flowmeter, orifice flowmeter, filter, water content analyzer, zirconia oxygen analyzer Instruments and meters accessories) and relevant environmental management activities of the places involved in the production, sales, after-sales and technical consultation, technical services and maintenance of instruments and meters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rFonts w:eastAsia="宋体" w:cs="Arial"/>
                <w:b/>
                <w:bCs/>
                <w:sz w:val="22"/>
                <w:szCs w:val="16"/>
              </w:rPr>
            </w:pPr>
            <w:r>
              <w:rPr>
                <w:rFonts w:hint="eastAsia" w:eastAsia="宋体" w:cs="Arial"/>
                <w:b/>
                <w:bCs/>
                <w:sz w:val="22"/>
                <w:szCs w:val="16"/>
              </w:rPr>
              <w:t>Unit 10602, Unit 1, Building 3, no. 3, Qingyuan Road, Jingkai District, Xi'an, Shaanxi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Automatic instruments and accessories (spiral (double) rotameter, ordinary electromagnetic flowmeter, wedge flowmeter, three-rotor flowmeter, indicating rotameter, spiral single-rotor flowmeter, intelligent control water injection meter, metal scraper flowmeter, precession vortex gas flowmeter, mass flowmeter, orifice flowmeter, filter, water content analyzer, zirconia oxygen analyzer Instruments and meters accessories) and the relevant occupational health and safety management activities of the places involved in the production, sales, after-sales and technical consultation, technical services and maintenance of instruments and meters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eastAsia="宋体"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rFonts w:hint="eastAsia" w:cs="Arial"/>
                <w:b/>
                <w:bCs/>
                <w:sz w:val="22"/>
                <w:szCs w:val="16"/>
                <w:lang w:val="en-US" w:eastAsia="zh-CN"/>
              </w:rPr>
            </w:pPr>
            <w:r>
              <w:rPr>
                <w:rFonts w:hint="eastAsia" w:eastAsia="宋体" w:cs="Arial"/>
                <w:b/>
                <w:bCs/>
                <w:sz w:val="22"/>
                <w:szCs w:val="16"/>
              </w:rPr>
              <w:t>No. 1904, Block B, Century Jinyuan, No. 12 Weiyang Road, Lianhu District, Xi'an city, Shaanxi province</w:t>
            </w:r>
            <w:r>
              <w:rPr>
                <w:rFonts w:hint="eastAsia" w:cs="Arial"/>
                <w:b/>
                <w:bCs/>
                <w:sz w:val="22"/>
                <w:szCs w:val="16"/>
                <w:lang w:val="en-US" w:eastAsia="zh-CN"/>
              </w:rPr>
              <w:t>/</w:t>
            </w:r>
          </w:p>
          <w:p>
            <w:pPr>
              <w:snapToGrid w:val="0"/>
              <w:spacing w:line="0" w:lineRule="atLeast"/>
              <w:jc w:val="left"/>
              <w:rPr>
                <w:rFonts w:hint="eastAsia" w:eastAsia="宋体" w:cs="Arial"/>
                <w:b/>
                <w:bCs/>
                <w:sz w:val="22"/>
                <w:szCs w:val="16"/>
                <w:lang w:val="en-US" w:eastAsia="zh-CN"/>
              </w:rPr>
            </w:pPr>
            <w:r>
              <w:rPr>
                <w:rFonts w:hint="eastAsia" w:cs="Arial"/>
                <w:b/>
                <w:bCs/>
                <w:sz w:val="22"/>
                <w:szCs w:val="16"/>
                <w:lang w:val="en-US" w:eastAsia="zh-CN"/>
              </w:rPr>
              <w:t>6 # factory building，Fuyan Fusion Shuangchuangyuan (Rongyi Valley), Pinshan Road and Fuchen 7 road, Fuping County, Weinan city, Shaanxi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15514EDE"/>
    <w:rsid w:val="31A16195"/>
    <w:rsid w:val="56B22B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381</Words>
  <Characters>2172</Characters>
  <Lines>18</Lines>
  <Paragraphs>5</Paragraphs>
  <TotalTime>3</TotalTime>
  <ScaleCrop>false</ScaleCrop>
  <LinksUpToDate>false</LinksUpToDate>
  <CharactersWithSpaces>2548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2023-03-15T01:35:01Z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2052-11.1.0.12980</vt:lpwstr>
  </property>
</Properties>
</file>