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ascii="宋体" w:hAnsi="宋体" w:cs="宋体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-793750</wp:posOffset>
            </wp:positionH>
            <wp:positionV relativeFrom="paragraph">
              <wp:posOffset>-923925</wp:posOffset>
            </wp:positionV>
            <wp:extent cx="7586345" cy="10697210"/>
            <wp:effectExtent l="0" t="0" r="8255" b="8890"/>
            <wp:wrapNone/>
            <wp:docPr id="1" name="图片 1" descr="扫描全能王 2023-03-12 19.02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3-12 19.02_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6345" cy="1069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0013-2021-2023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陕西鑫联仪器仪表有限公司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查生产部，编号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HY98884，压力表，检定证书有限期：2022年12月19日，未能提供有效期溯源证明。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GB/T19022-2003标准 </w:t>
            </w:r>
            <w:r>
              <w:rPr>
                <w:rFonts w:hint="eastAsia"/>
                <w:u w:val="single"/>
              </w:rPr>
              <w:t>7.3.2</w:t>
            </w:r>
            <w:r>
              <w:rPr>
                <w:rFonts w:hint="eastAsia"/>
                <w:u w:val="single"/>
                <w:lang w:val="en-US" w:eastAsia="zh-CN"/>
              </w:rPr>
              <w:t xml:space="preserve"> 条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062" w:firstLineChars="28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2023.3.11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立即将该计量器具送相关机构进行溯源，举一反三对公司计量器具排查。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4117C2B"/>
    <w:rsid w:val="611430B0"/>
    <w:rsid w:val="627A2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2023-03-12T14:30:21Z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21B7316E20034586A413E88324FD60A3</vt:lpwstr>
  </property>
</Properties>
</file>