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224D02" w:rsidRPr="00224D02">
        <w:rPr>
          <w:rFonts w:ascii="楷体" w:eastAsia="楷体" w:hAnsi="楷体"/>
          <w:color w:val="000000"/>
          <w:sz w:val="28"/>
          <w:szCs w:val="28"/>
        </w:rPr>
        <w:t>0030-2020-Q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224D02" w:rsidRPr="00224D02">
        <w:rPr>
          <w:rFonts w:ascii="楷体" w:eastAsia="楷体" w:hAnsi="楷体" w:hint="eastAsia"/>
          <w:b/>
          <w:color w:val="000000"/>
          <w:sz w:val="32"/>
          <w:szCs w:val="32"/>
        </w:rPr>
        <w:t>北京茂华富邦科技发展有限公司</w:t>
      </w:r>
    </w:p>
    <w:p w:rsidR="007D55C8" w:rsidRPr="00E46514"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7D55C8">
        <w:trPr>
          <w:trHeight w:val="264"/>
        </w:trPr>
        <w:tc>
          <w:tcPr>
            <w:tcW w:w="1271" w:type="dxa"/>
            <w:vAlign w:val="center"/>
          </w:tcPr>
          <w:p w:rsidR="007D55C8" w:rsidRDefault="006E13D0">
            <w:pPr>
              <w:rPr>
                <w:b/>
                <w:color w:val="000000"/>
                <w:sz w:val="20"/>
                <w:szCs w:val="20"/>
              </w:rPr>
            </w:pPr>
            <w:r>
              <w:rPr>
                <w:rFonts w:hint="eastAsia"/>
                <w:b/>
                <w:color w:val="000000"/>
                <w:sz w:val="20"/>
                <w:szCs w:val="20"/>
              </w:rPr>
              <w:t>朱晓丽</w:t>
            </w:r>
          </w:p>
        </w:tc>
        <w:tc>
          <w:tcPr>
            <w:tcW w:w="851" w:type="dxa"/>
            <w:gridSpan w:val="2"/>
            <w:vAlign w:val="center"/>
          </w:tcPr>
          <w:p w:rsidR="007D55C8" w:rsidRDefault="006E13D0">
            <w:pPr>
              <w:rPr>
                <w:b/>
                <w:color w:val="000000"/>
                <w:sz w:val="20"/>
                <w:szCs w:val="20"/>
              </w:rPr>
            </w:pPr>
            <w:r>
              <w:rPr>
                <w:rFonts w:hint="eastAsia"/>
                <w:b/>
                <w:color w:val="000000"/>
                <w:sz w:val="20"/>
                <w:szCs w:val="20"/>
              </w:rPr>
              <w:t>组长</w:t>
            </w:r>
          </w:p>
        </w:tc>
        <w:tc>
          <w:tcPr>
            <w:tcW w:w="1417" w:type="dxa"/>
            <w:vAlign w:val="center"/>
          </w:tcPr>
          <w:p w:rsidR="007D55C8" w:rsidRDefault="006E13D0">
            <w:pPr>
              <w:rPr>
                <w:b/>
                <w:color w:val="000000"/>
                <w:sz w:val="20"/>
                <w:szCs w:val="20"/>
              </w:rPr>
            </w:pPr>
            <w:r>
              <w:rPr>
                <w:rFonts w:hint="eastAsia"/>
                <w:b/>
                <w:color w:val="000000"/>
                <w:sz w:val="20"/>
                <w:szCs w:val="20"/>
              </w:rPr>
              <w:t>女</w:t>
            </w:r>
          </w:p>
        </w:tc>
        <w:tc>
          <w:tcPr>
            <w:tcW w:w="3402" w:type="dxa"/>
            <w:gridSpan w:val="5"/>
            <w:vAlign w:val="center"/>
          </w:tcPr>
          <w:p w:rsidR="007D55C8" w:rsidRDefault="006E13D0">
            <w:pPr>
              <w:rPr>
                <w:b/>
                <w:color w:val="000000"/>
                <w:sz w:val="20"/>
                <w:szCs w:val="20"/>
              </w:rPr>
            </w:pPr>
            <w:r>
              <w:rPr>
                <w:b/>
                <w:color w:val="000000"/>
                <w:sz w:val="20"/>
                <w:szCs w:val="20"/>
              </w:rPr>
              <w:t>2018-N1QMS-2205805</w:t>
            </w:r>
          </w:p>
        </w:tc>
        <w:tc>
          <w:tcPr>
            <w:tcW w:w="2179" w:type="dxa"/>
            <w:gridSpan w:val="2"/>
            <w:vAlign w:val="center"/>
          </w:tcPr>
          <w:p w:rsidR="007D55C8" w:rsidRDefault="00E46514">
            <w:pPr>
              <w:rPr>
                <w:b/>
                <w:color w:val="000000"/>
                <w:sz w:val="20"/>
                <w:szCs w:val="20"/>
              </w:rPr>
            </w:pPr>
            <w:r w:rsidRPr="00E46514">
              <w:rPr>
                <w:b/>
                <w:color w:val="000000"/>
                <w:sz w:val="20"/>
                <w:szCs w:val="20"/>
              </w:rPr>
              <w:t>29.12.00</w:t>
            </w:r>
          </w:p>
        </w:tc>
      </w:tr>
      <w:tr w:rsidR="007D55C8">
        <w:trPr>
          <w:trHeight w:val="354"/>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351"/>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413"/>
        </w:trPr>
        <w:tc>
          <w:tcPr>
            <w:tcW w:w="9120" w:type="dxa"/>
            <w:gridSpan w:val="11"/>
            <w:vAlign w:val="center"/>
          </w:tcPr>
          <w:p w:rsidR="007D55C8" w:rsidRDefault="006E13D0">
            <w:pPr>
              <w:rPr>
                <w:b/>
                <w:color w:val="000000"/>
                <w:sz w:val="20"/>
                <w:szCs w:val="20"/>
              </w:rPr>
            </w:pPr>
            <w:r>
              <w:rPr>
                <w:rFonts w:hint="eastAsia"/>
                <w:b/>
                <w:color w:val="000000"/>
                <w:sz w:val="20"/>
                <w:szCs w:val="20"/>
              </w:rPr>
              <w:t>与审核组同行人员信息</w:t>
            </w:r>
          </w:p>
        </w:tc>
      </w:tr>
      <w:tr w:rsidR="007D55C8">
        <w:trPr>
          <w:trHeight w:val="418"/>
        </w:trPr>
        <w:tc>
          <w:tcPr>
            <w:tcW w:w="1271" w:type="dxa"/>
            <w:vAlign w:val="center"/>
          </w:tcPr>
          <w:p w:rsidR="007D55C8" w:rsidRDefault="006E13D0">
            <w:pP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rPr>
                <w:b/>
                <w:color w:val="000000"/>
                <w:sz w:val="20"/>
                <w:szCs w:val="20"/>
              </w:rPr>
            </w:pPr>
            <w:r>
              <w:rPr>
                <w:rFonts w:hint="eastAsia"/>
                <w:b/>
                <w:color w:val="000000"/>
                <w:sz w:val="20"/>
                <w:szCs w:val="20"/>
              </w:rPr>
              <w:t>性别</w:t>
            </w:r>
          </w:p>
        </w:tc>
        <w:tc>
          <w:tcPr>
            <w:tcW w:w="1417" w:type="dxa"/>
            <w:vAlign w:val="center"/>
          </w:tcPr>
          <w:p w:rsidR="007D55C8" w:rsidRDefault="006E13D0">
            <w:pPr>
              <w:rPr>
                <w:b/>
                <w:color w:val="000000"/>
                <w:sz w:val="20"/>
                <w:szCs w:val="20"/>
              </w:rPr>
            </w:pPr>
            <w:r>
              <w:rPr>
                <w:rFonts w:hint="eastAsia"/>
                <w:b/>
                <w:color w:val="000000"/>
                <w:sz w:val="20"/>
                <w:szCs w:val="20"/>
              </w:rPr>
              <w:t>角色</w:t>
            </w:r>
          </w:p>
        </w:tc>
        <w:tc>
          <w:tcPr>
            <w:tcW w:w="3402" w:type="dxa"/>
            <w:gridSpan w:val="5"/>
            <w:vAlign w:val="center"/>
          </w:tcPr>
          <w:p w:rsidR="007D55C8" w:rsidRDefault="006E13D0">
            <w:pPr>
              <w:rPr>
                <w:b/>
                <w:color w:val="000000"/>
                <w:sz w:val="20"/>
                <w:szCs w:val="20"/>
              </w:rPr>
            </w:pPr>
            <w:r>
              <w:rPr>
                <w:rFonts w:hint="eastAsia"/>
                <w:b/>
                <w:color w:val="000000"/>
                <w:sz w:val="20"/>
                <w:szCs w:val="20"/>
              </w:rPr>
              <w:t>工作单位</w:t>
            </w:r>
          </w:p>
        </w:tc>
        <w:tc>
          <w:tcPr>
            <w:tcW w:w="2179" w:type="dxa"/>
            <w:gridSpan w:val="2"/>
            <w:vAlign w:val="center"/>
          </w:tcPr>
          <w:p w:rsidR="007D55C8" w:rsidRDefault="007D55C8">
            <w:pPr>
              <w:rPr>
                <w:b/>
                <w:color w:val="000000"/>
                <w:sz w:val="20"/>
                <w:szCs w:val="2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sidR="00224D02">
        <w:rPr>
          <w:rFonts w:ascii="宋体" w:hAnsi="宋体" w:hint="eastAsia"/>
          <w:b/>
          <w:color w:val="000000"/>
          <w:sz w:val="20"/>
          <w:szCs w:val="20"/>
          <w:lang w:val="de-DE"/>
        </w:rPr>
        <w:sym w:font="Wingdings 2" w:char="0052"/>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D55C8">
        <w:trPr>
          <w:trHeight w:val="455"/>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D55C8" w:rsidRDefault="00067937">
            <w:pPr>
              <w:spacing w:line="280" w:lineRule="exact"/>
              <w:rPr>
                <w:rFonts w:ascii="宋体"/>
                <w:b/>
                <w:color w:val="000000"/>
                <w:sz w:val="20"/>
                <w:szCs w:val="20"/>
              </w:rPr>
            </w:pPr>
            <w:r w:rsidRPr="00067937">
              <w:rPr>
                <w:rFonts w:ascii="宋体" w:hint="eastAsia"/>
                <w:b/>
                <w:color w:val="000000"/>
                <w:sz w:val="20"/>
                <w:szCs w:val="20"/>
              </w:rPr>
              <w:t>北京茂华富邦科技发展有限公司</w:t>
            </w:r>
          </w:p>
        </w:tc>
      </w:tr>
      <w:tr w:rsidR="007D55C8">
        <w:trPr>
          <w:trHeight w:val="34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D55C8" w:rsidRDefault="00067937">
            <w:pPr>
              <w:spacing w:line="280" w:lineRule="exact"/>
              <w:rPr>
                <w:rFonts w:ascii="宋体"/>
                <w:b/>
                <w:color w:val="000000"/>
                <w:sz w:val="20"/>
                <w:szCs w:val="20"/>
              </w:rPr>
            </w:pPr>
            <w:r w:rsidRPr="00067937">
              <w:rPr>
                <w:rFonts w:ascii="宋体" w:hint="eastAsia"/>
                <w:b/>
                <w:color w:val="000000"/>
                <w:sz w:val="20"/>
                <w:szCs w:val="20"/>
              </w:rPr>
              <w:t>北京市海淀区交大东路66号院2号楼12层1548</w:t>
            </w:r>
          </w:p>
        </w:tc>
        <w:tc>
          <w:tcPr>
            <w:tcW w:w="1242" w:type="dxa"/>
            <w:vMerge w:val="restart"/>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D55C8" w:rsidRDefault="007D55C8">
            <w:pPr>
              <w:spacing w:line="280" w:lineRule="exact"/>
              <w:rPr>
                <w:rFonts w:ascii="宋体"/>
                <w:b/>
                <w:color w:val="000000"/>
                <w:sz w:val="20"/>
                <w:szCs w:val="20"/>
              </w:rPr>
            </w:pPr>
          </w:p>
        </w:tc>
      </w:tr>
      <w:tr w:rsidR="007D55C8">
        <w:trPr>
          <w:trHeight w:val="39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D55C8" w:rsidRPr="00E46514" w:rsidRDefault="00067937">
            <w:pPr>
              <w:spacing w:line="280" w:lineRule="exact"/>
              <w:rPr>
                <w:rFonts w:ascii="宋体"/>
                <w:b/>
                <w:color w:val="000000"/>
                <w:sz w:val="20"/>
                <w:szCs w:val="20"/>
              </w:rPr>
            </w:pPr>
            <w:r w:rsidRPr="00067937">
              <w:rPr>
                <w:rFonts w:ascii="宋体" w:hint="eastAsia"/>
                <w:b/>
                <w:color w:val="000000"/>
                <w:sz w:val="20"/>
                <w:szCs w:val="20"/>
              </w:rPr>
              <w:t>北京市交大东路66号院A</w:t>
            </w:r>
            <w:proofErr w:type="gramStart"/>
            <w:r w:rsidRPr="00067937">
              <w:rPr>
                <w:rFonts w:ascii="宋体" w:hint="eastAsia"/>
                <w:b/>
                <w:color w:val="000000"/>
                <w:sz w:val="20"/>
                <w:szCs w:val="20"/>
              </w:rPr>
              <w:t>囗</w:t>
            </w:r>
            <w:proofErr w:type="gramEnd"/>
            <w:r w:rsidRPr="00067937">
              <w:rPr>
                <w:rFonts w:ascii="宋体" w:hint="eastAsia"/>
                <w:b/>
                <w:color w:val="000000"/>
                <w:sz w:val="20"/>
                <w:szCs w:val="20"/>
              </w:rPr>
              <w:t>地下二层201</w:t>
            </w:r>
          </w:p>
        </w:tc>
        <w:tc>
          <w:tcPr>
            <w:tcW w:w="1242" w:type="dxa"/>
            <w:vMerge/>
            <w:vAlign w:val="center"/>
          </w:tcPr>
          <w:p w:rsidR="007D55C8" w:rsidRDefault="007D55C8">
            <w:pPr>
              <w:spacing w:line="280" w:lineRule="exact"/>
              <w:jc w:val="center"/>
              <w:rPr>
                <w:rFonts w:ascii="宋体"/>
                <w:b/>
                <w:color w:val="000000"/>
                <w:sz w:val="20"/>
                <w:szCs w:val="20"/>
              </w:rPr>
            </w:pPr>
          </w:p>
        </w:tc>
        <w:tc>
          <w:tcPr>
            <w:tcW w:w="1558" w:type="dxa"/>
          </w:tcPr>
          <w:p w:rsidR="007D55C8" w:rsidRDefault="007D55C8">
            <w:pPr>
              <w:spacing w:line="280" w:lineRule="exact"/>
              <w:rPr>
                <w:rFonts w:ascii="宋体"/>
                <w:b/>
                <w:color w:val="000000"/>
                <w:sz w:val="20"/>
                <w:szCs w:val="20"/>
              </w:rPr>
            </w:pPr>
          </w:p>
        </w:tc>
      </w:tr>
      <w:tr w:rsidR="007D55C8">
        <w:trPr>
          <w:trHeight w:val="393"/>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D55C8" w:rsidRDefault="00067937">
            <w:pPr>
              <w:spacing w:line="280" w:lineRule="exact"/>
              <w:rPr>
                <w:rFonts w:ascii="宋体"/>
                <w:b/>
                <w:color w:val="000000"/>
                <w:sz w:val="20"/>
                <w:szCs w:val="20"/>
              </w:rPr>
            </w:pPr>
            <w:r w:rsidRPr="00067937">
              <w:rPr>
                <w:rFonts w:ascii="宋体" w:hint="eastAsia"/>
                <w:b/>
                <w:color w:val="000000"/>
                <w:sz w:val="20"/>
                <w:szCs w:val="20"/>
              </w:rPr>
              <w:t>刘宏伟</w:t>
            </w:r>
          </w:p>
        </w:tc>
        <w:tc>
          <w:tcPr>
            <w:tcW w:w="1463" w:type="dxa"/>
            <w:vAlign w:val="center"/>
          </w:tcPr>
          <w:p w:rsidR="007D55C8" w:rsidRDefault="006E13D0" w:rsidP="00D87803">
            <w:pPr>
              <w:spacing w:line="280" w:lineRule="exac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D55C8" w:rsidRDefault="00067937" w:rsidP="00054BAB">
            <w:pPr>
              <w:spacing w:line="280" w:lineRule="exact"/>
              <w:rPr>
                <w:rFonts w:ascii="宋体"/>
                <w:b/>
                <w:color w:val="000000"/>
                <w:sz w:val="20"/>
                <w:szCs w:val="20"/>
              </w:rPr>
            </w:pPr>
            <w:r w:rsidRPr="00067937">
              <w:rPr>
                <w:rFonts w:ascii="宋体"/>
                <w:b/>
                <w:color w:val="000000"/>
                <w:sz w:val="20"/>
                <w:szCs w:val="20"/>
              </w:rPr>
              <w:t>15210128240</w:t>
            </w:r>
          </w:p>
        </w:tc>
        <w:tc>
          <w:tcPr>
            <w:tcW w:w="1242"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D55C8" w:rsidRDefault="007D55C8">
            <w:pPr>
              <w:spacing w:line="280" w:lineRule="exact"/>
              <w:rPr>
                <w:rFonts w:ascii="宋体"/>
                <w:b/>
                <w:color w:val="000000"/>
                <w:sz w:val="20"/>
                <w:szCs w:val="20"/>
              </w:rPr>
            </w:pPr>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D55C8" w:rsidRDefault="00067937">
            <w:pPr>
              <w:rPr>
                <w:rFonts w:ascii="宋体"/>
                <w:b/>
                <w:color w:val="000000"/>
                <w:sz w:val="20"/>
                <w:szCs w:val="20"/>
              </w:rPr>
            </w:pPr>
            <w:proofErr w:type="gramStart"/>
            <w:r w:rsidRPr="00067937">
              <w:rPr>
                <w:rFonts w:ascii="宋体" w:hint="eastAsia"/>
                <w:b/>
                <w:color w:val="000000"/>
                <w:sz w:val="20"/>
                <w:szCs w:val="20"/>
              </w:rPr>
              <w:t>余艳</w:t>
            </w:r>
            <w:proofErr w:type="gramEnd"/>
          </w:p>
        </w:tc>
        <w:tc>
          <w:tcPr>
            <w:tcW w:w="1463" w:type="dxa"/>
            <w:vAlign w:val="center"/>
          </w:tcPr>
          <w:p w:rsidR="007D55C8" w:rsidRDefault="006E13D0" w:rsidP="00D87803">
            <w:pPr>
              <w:rPr>
                <w:rFonts w:ascii="宋体"/>
                <w:b/>
                <w:color w:val="000000"/>
                <w:sz w:val="20"/>
                <w:szCs w:val="20"/>
              </w:rPr>
            </w:pPr>
            <w:r>
              <w:rPr>
                <w:rFonts w:ascii="宋体" w:hAnsi="宋体" w:hint="eastAsia"/>
                <w:b/>
                <w:color w:val="000000"/>
                <w:sz w:val="20"/>
                <w:szCs w:val="20"/>
              </w:rPr>
              <w:t>管理者代表</w:t>
            </w:r>
          </w:p>
        </w:tc>
        <w:tc>
          <w:tcPr>
            <w:tcW w:w="2180" w:type="dxa"/>
          </w:tcPr>
          <w:p w:rsidR="007D55C8" w:rsidRDefault="00067937">
            <w:pPr>
              <w:rPr>
                <w:rFonts w:ascii="宋体"/>
                <w:b/>
                <w:color w:val="000000"/>
                <w:sz w:val="20"/>
                <w:szCs w:val="20"/>
              </w:rPr>
            </w:pPr>
            <w:r w:rsidRPr="00067937">
              <w:rPr>
                <w:rFonts w:ascii="宋体" w:hint="eastAsia"/>
                <w:b/>
                <w:color w:val="000000"/>
                <w:sz w:val="20"/>
                <w:szCs w:val="20"/>
              </w:rPr>
              <w:t>刘宏伟</w:t>
            </w:r>
          </w:p>
        </w:tc>
        <w:tc>
          <w:tcPr>
            <w:tcW w:w="1242" w:type="dxa"/>
          </w:tcPr>
          <w:p w:rsidR="007D55C8" w:rsidRDefault="006E13D0">
            <w:pPr>
              <w:jc w:val="center"/>
              <w:rPr>
                <w:rFonts w:ascii="宋体"/>
                <w:b/>
                <w:color w:val="000000"/>
                <w:sz w:val="20"/>
                <w:szCs w:val="20"/>
              </w:rPr>
            </w:pPr>
            <w:r>
              <w:rPr>
                <w:rFonts w:ascii="宋体" w:hint="eastAsia"/>
                <w:b/>
                <w:color w:val="000000"/>
                <w:sz w:val="20"/>
                <w:szCs w:val="20"/>
              </w:rPr>
              <w:t>邮箱</w:t>
            </w:r>
          </w:p>
        </w:tc>
        <w:tc>
          <w:tcPr>
            <w:tcW w:w="1558" w:type="dxa"/>
          </w:tcPr>
          <w:p w:rsidR="007D55C8" w:rsidRDefault="007D55C8">
            <w:pPr>
              <w:rPr>
                <w:rFonts w:ascii="宋体"/>
                <w:b/>
                <w:color w:val="000000"/>
                <w:sz w:val="20"/>
                <w:szCs w:val="20"/>
              </w:rPr>
            </w:pPr>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D55C8" w:rsidRDefault="00054BAB" w:rsidP="00067937">
            <w:pPr>
              <w:rPr>
                <w:rFonts w:ascii="宋体"/>
                <w:b/>
                <w:color w:val="000000"/>
                <w:sz w:val="20"/>
                <w:szCs w:val="20"/>
              </w:rPr>
            </w:pPr>
            <w:r w:rsidRPr="00054BAB">
              <w:rPr>
                <w:rFonts w:ascii="宋体" w:hint="eastAsia"/>
                <w:b/>
                <w:color w:val="000000"/>
                <w:sz w:val="20"/>
                <w:szCs w:val="20"/>
                <w:lang w:val="zh-CN"/>
              </w:rPr>
              <w:t>2019年</w:t>
            </w:r>
            <w:r w:rsidR="00067937">
              <w:rPr>
                <w:rFonts w:ascii="宋体" w:hint="eastAsia"/>
                <w:b/>
                <w:color w:val="000000"/>
                <w:sz w:val="20"/>
                <w:szCs w:val="20"/>
                <w:lang w:val="zh-CN"/>
              </w:rPr>
              <w:t>8</w:t>
            </w:r>
            <w:r w:rsidRPr="00054BAB">
              <w:rPr>
                <w:rFonts w:ascii="宋体" w:hint="eastAsia"/>
                <w:b/>
                <w:color w:val="000000"/>
                <w:sz w:val="20"/>
                <w:szCs w:val="20"/>
                <w:lang w:val="zh-CN"/>
              </w:rPr>
              <w:t>月</w:t>
            </w:r>
            <w:r w:rsidR="00067937">
              <w:rPr>
                <w:rFonts w:ascii="宋体" w:hint="eastAsia"/>
                <w:b/>
                <w:color w:val="000000"/>
                <w:sz w:val="20"/>
                <w:szCs w:val="20"/>
                <w:lang w:val="zh-CN"/>
              </w:rPr>
              <w:t>23</w:t>
            </w:r>
            <w:r w:rsidRPr="00054BAB">
              <w:rPr>
                <w:rFonts w:ascii="宋体" w:hint="eastAsia"/>
                <w:b/>
                <w:color w:val="000000"/>
                <w:sz w:val="20"/>
                <w:szCs w:val="20"/>
                <w:lang w:val="zh-CN"/>
              </w:rPr>
              <w:t>日</w:t>
            </w:r>
          </w:p>
        </w:tc>
      </w:tr>
      <w:tr w:rsidR="007D55C8" w:rsidTr="00054BAB">
        <w:trPr>
          <w:trHeight w:val="813"/>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D55C8" w:rsidRDefault="007D55C8">
            <w:pPr>
              <w:spacing w:line="280" w:lineRule="exact"/>
              <w:jc w:val="center"/>
              <w:rPr>
                <w:rFonts w:ascii="宋体"/>
                <w:b/>
                <w:color w:val="000000"/>
                <w:sz w:val="20"/>
                <w:szCs w:val="20"/>
              </w:rPr>
            </w:pPr>
          </w:p>
        </w:tc>
        <w:tc>
          <w:tcPr>
            <w:tcW w:w="7492" w:type="dxa"/>
            <w:gridSpan w:val="5"/>
            <w:vAlign w:val="center"/>
          </w:tcPr>
          <w:p w:rsidR="007D55C8" w:rsidRPr="00054BAB" w:rsidRDefault="00E46514" w:rsidP="00054BAB">
            <w:pPr>
              <w:rPr>
                <w:rFonts w:ascii="宋体"/>
                <w:b/>
                <w:color w:val="000000"/>
                <w:sz w:val="20"/>
                <w:szCs w:val="20"/>
                <w:u w:val="single"/>
              </w:rPr>
            </w:pPr>
            <w:r>
              <w:rPr>
                <w:rFonts w:ascii="宋体" w:hAnsi="宋体"/>
                <w:b/>
                <w:color w:val="000000"/>
                <w:sz w:val="20"/>
                <w:szCs w:val="20"/>
              </w:rPr>
              <w:t>QMS</w:t>
            </w:r>
            <w:r w:rsidRPr="00E46514">
              <w:rPr>
                <w:rFonts w:ascii="宋体" w:hAnsi="宋体"/>
                <w:b/>
                <w:color w:val="000000"/>
                <w:sz w:val="20"/>
                <w:szCs w:val="20"/>
              </w:rPr>
              <w:t>:</w:t>
            </w:r>
            <w:r w:rsidR="00D87288">
              <w:rPr>
                <w:rFonts w:ascii="宋体" w:hAnsi="宋体"/>
                <w:b/>
                <w:color w:val="000000"/>
                <w:sz w:val="20"/>
                <w:szCs w:val="20"/>
              </w:rPr>
              <w:t>范围变更为</w:t>
            </w:r>
            <w:r w:rsidR="00D87288">
              <w:rPr>
                <w:rFonts w:ascii="宋体" w:hAnsi="宋体" w:hint="eastAsia"/>
                <w:b/>
                <w:color w:val="000000"/>
                <w:sz w:val="20"/>
                <w:szCs w:val="20"/>
              </w:rPr>
              <w:t>：</w:t>
            </w:r>
            <w:r w:rsidR="00067937">
              <w:rPr>
                <w:rFonts w:hint="eastAsia"/>
              </w:rPr>
              <w:t xml:space="preserve"> </w:t>
            </w:r>
            <w:r w:rsidR="00D87288" w:rsidRPr="00D87288">
              <w:rPr>
                <w:rFonts w:hint="eastAsia"/>
                <w:b/>
              </w:rPr>
              <w:t>五金交电、机械设备、通讯设备、仪器仪表、计算机、软件及辅助设备</w:t>
            </w:r>
          </w:p>
        </w:tc>
      </w:tr>
      <w:tr w:rsidR="007D55C8">
        <w:trPr>
          <w:trHeight w:val="446"/>
          <w:jc w:val="center"/>
        </w:trPr>
        <w:tc>
          <w:tcPr>
            <w:tcW w:w="1835" w:type="dxa"/>
            <w:vAlign w:val="center"/>
          </w:tcPr>
          <w:p w:rsidR="007D55C8" w:rsidRDefault="006E13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D55C8" w:rsidRDefault="00E46514">
            <w:pPr>
              <w:spacing w:line="280" w:lineRule="exact"/>
              <w:rPr>
                <w:rFonts w:ascii="宋体"/>
                <w:b/>
                <w:color w:val="000000"/>
                <w:sz w:val="20"/>
                <w:szCs w:val="20"/>
              </w:rPr>
            </w:pPr>
            <w:r w:rsidRPr="00E46514">
              <w:rPr>
                <w:rFonts w:ascii="宋体"/>
                <w:b/>
                <w:color w:val="000000"/>
                <w:sz w:val="20"/>
                <w:szCs w:val="20"/>
              </w:rPr>
              <w:t>29.12.00</w:t>
            </w:r>
          </w:p>
        </w:tc>
      </w:tr>
      <w:tr w:rsidR="007D55C8">
        <w:trPr>
          <w:cantSplit/>
          <w:trHeight w:val="1537"/>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D55C8" w:rsidRDefault="006E13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7D55C8" w:rsidRDefault="007D55C8">
            <w:pPr>
              <w:spacing w:line="280" w:lineRule="exact"/>
              <w:rPr>
                <w:rFonts w:ascii="宋体"/>
                <w:b/>
                <w:color w:val="000000"/>
                <w:sz w:val="20"/>
                <w:szCs w:val="20"/>
              </w:rPr>
            </w:pPr>
          </w:p>
          <w:p w:rsidR="007D55C8" w:rsidRDefault="006E13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7D55C8" w:rsidRDefault="007D55C8">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213B0" w:rsidP="006213B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6E13D0">
        <w:rPr>
          <w:rFonts w:ascii="宋体" w:hAnsi="宋体" w:hint="eastAsia"/>
          <w:b/>
          <w:color w:val="000000"/>
          <w:spacing w:val="-2"/>
          <w:sz w:val="20"/>
          <w:szCs w:val="20"/>
        </w:rPr>
        <w:t>文件评审</w:t>
      </w:r>
      <w:r w:rsidR="00E46514">
        <w:rPr>
          <w:rFonts w:ascii="宋体" w:hAnsi="宋体" w:hint="eastAsia"/>
          <w:b/>
          <w:color w:val="000000"/>
          <w:sz w:val="20"/>
          <w:szCs w:val="20"/>
        </w:rPr>
        <w:t>远程视频</w:t>
      </w:r>
      <w:r w:rsidR="006E13D0">
        <w:rPr>
          <w:rFonts w:ascii="宋体" w:hAnsi="宋体" w:hint="eastAsia"/>
          <w:b/>
          <w:color w:val="000000"/>
          <w:sz w:val="20"/>
          <w:szCs w:val="20"/>
        </w:rPr>
        <w:t>进行</w:t>
      </w:r>
      <w:r w:rsidR="006E13D0">
        <w:rPr>
          <w:rFonts w:ascii="宋体" w:hAnsi="宋体"/>
          <w:b/>
          <w:color w:val="000000"/>
          <w:sz w:val="20"/>
          <w:szCs w:val="20"/>
        </w:rPr>
        <w:t xml:space="preserve">, </w:t>
      </w:r>
      <w:r w:rsidR="006E13D0">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213B0" w:rsidP="006213B0">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sidR="006E13D0">
        <w:rPr>
          <w:rFonts w:ascii="宋体" w:hAnsi="宋体" w:hint="eastAsia"/>
          <w:b/>
          <w:color w:val="000000"/>
          <w:sz w:val="20"/>
          <w:szCs w:val="20"/>
        </w:rPr>
        <w:t>本次一阶段审核未在现场进行</w:t>
      </w:r>
      <w:r w:rsidR="006E13D0">
        <w:rPr>
          <w:rFonts w:ascii="宋体" w:hAnsi="宋体"/>
          <w:b/>
          <w:color w:val="000000"/>
          <w:sz w:val="20"/>
          <w:szCs w:val="20"/>
        </w:rPr>
        <w:t xml:space="preserve">, </w:t>
      </w:r>
      <w:r w:rsidR="006E13D0">
        <w:rPr>
          <w:rFonts w:ascii="宋体" w:hAnsi="宋体" w:hint="eastAsia"/>
          <w:b/>
          <w:color w:val="000000"/>
          <w:sz w:val="20"/>
          <w:szCs w:val="20"/>
        </w:rPr>
        <w:t>本次评审的文件只有</w:t>
      </w:r>
      <w:r>
        <w:rPr>
          <w:rFonts w:ascii="宋体" w:hAnsi="宋体" w:hint="eastAsia"/>
          <w:b/>
          <w:color w:val="000000"/>
          <w:sz w:val="20"/>
          <w:szCs w:val="20"/>
        </w:rPr>
        <w:t>：企业资质、质量手册、程序文件、管理文件、内审、管理评审等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E46514">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67937" w:rsidRPr="00067937">
        <w:rPr>
          <w:rFonts w:ascii="宋体" w:hAnsi="宋体" w:hint="eastAsia"/>
          <w:b/>
          <w:color w:val="000000"/>
          <w:sz w:val="20"/>
          <w:szCs w:val="20"/>
        </w:rPr>
        <w:t>北京市交大东路66号院A</w:t>
      </w:r>
      <w:proofErr w:type="gramStart"/>
      <w:r w:rsidR="00067937" w:rsidRPr="00067937">
        <w:rPr>
          <w:rFonts w:ascii="宋体" w:hAnsi="宋体" w:hint="eastAsia"/>
          <w:b/>
          <w:color w:val="000000"/>
          <w:sz w:val="20"/>
          <w:szCs w:val="20"/>
        </w:rPr>
        <w:t>囗</w:t>
      </w:r>
      <w:proofErr w:type="gramEnd"/>
      <w:r w:rsidR="00067937" w:rsidRPr="00067937">
        <w:rPr>
          <w:rFonts w:ascii="宋体" w:hAnsi="宋体" w:hint="eastAsia"/>
          <w:b/>
          <w:color w:val="000000"/>
          <w:sz w:val="20"/>
          <w:szCs w:val="20"/>
        </w:rPr>
        <w:t>地下二层201</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E46514">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服务：</w:t>
            </w:r>
            <w:r w:rsidR="00D87288" w:rsidRPr="00D87288">
              <w:rPr>
                <w:rFonts w:hint="eastAsia"/>
              </w:rPr>
              <w:t>五金交电、机械设备、通讯设备、仪器仪表、计算机、软件及辅助设备</w:t>
            </w:r>
            <w:r w:rsidR="00067937" w:rsidRPr="00067937">
              <w:rPr>
                <w:rFonts w:hint="eastAsia"/>
              </w:rPr>
              <w:t>的销售</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67937" w:rsidRPr="00067937">
              <w:rPr>
                <w:rFonts w:ascii="宋体" w:hAnsi="宋体" w:hint="eastAsia"/>
                <w:color w:val="000000"/>
                <w:sz w:val="20"/>
                <w:szCs w:val="20"/>
              </w:rPr>
              <w:t>北京市交大东路66号院A</w:t>
            </w:r>
            <w:proofErr w:type="gramStart"/>
            <w:r w:rsidR="00067937" w:rsidRPr="00067937">
              <w:rPr>
                <w:rFonts w:ascii="宋体" w:hAnsi="宋体" w:hint="eastAsia"/>
                <w:color w:val="000000"/>
                <w:sz w:val="20"/>
                <w:szCs w:val="20"/>
              </w:rPr>
              <w:t>囗</w:t>
            </w:r>
            <w:proofErr w:type="gramEnd"/>
            <w:r w:rsidR="00067937" w:rsidRPr="00067937">
              <w:rPr>
                <w:rFonts w:ascii="宋体" w:hAnsi="宋体" w:hint="eastAsia"/>
                <w:color w:val="000000"/>
                <w:sz w:val="20"/>
                <w:szCs w:val="20"/>
              </w:rPr>
              <w:t>地下二层201</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55C8" w:rsidRDefault="007D55C8">
            <w:pPr>
              <w:tabs>
                <w:tab w:val="left" w:pos="360"/>
              </w:tabs>
              <w:ind w:left="357" w:hanging="357"/>
              <w:rPr>
                <w:rFonts w:ascii="宋体"/>
                <w:b/>
                <w:color w:val="000000"/>
                <w:sz w:val="24"/>
              </w:rPr>
            </w:pP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754DF6">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w:t>
            </w:r>
            <w:r w:rsidRPr="00754DF6">
              <w:rPr>
                <w:rFonts w:ascii="宋体" w:hAnsi="宋体" w:hint="eastAsia"/>
                <w:spacing w:val="-10"/>
                <w:sz w:val="20"/>
                <w:szCs w:val="20"/>
              </w:rPr>
              <w:t>有产品检验报告</w:t>
            </w:r>
            <w:r w:rsidR="00E46514" w:rsidRPr="00754DF6">
              <w:rPr>
                <w:rFonts w:ascii="宋体" w:hAnsi="宋体" w:hint="eastAsia"/>
                <w:spacing w:val="-10"/>
                <w:sz w:val="20"/>
                <w:szCs w:val="20"/>
              </w:rPr>
              <w:sym w:font="Wingdings 2" w:char="0052"/>
            </w:r>
            <w:r w:rsidR="00E46514">
              <w:rPr>
                <w:rFonts w:ascii="宋体" w:hAnsi="宋体" w:hint="eastAsia"/>
                <w:spacing w:val="-10"/>
                <w:sz w:val="20"/>
                <w:szCs w:val="20"/>
              </w:rPr>
              <w:t>（部分产品）</w:t>
            </w:r>
            <w:r w:rsidRPr="00754DF6">
              <w:rPr>
                <w:rFonts w:ascii="宋体" w:hAnsi="宋体" w:hint="eastAsia"/>
                <w:sz w:val="20"/>
                <w:szCs w:val="20"/>
              </w:rPr>
              <w:t>是</w:t>
            </w:r>
            <w:r w:rsidR="00E46514">
              <w:rPr>
                <w:rFonts w:ascii="宋体" w:hAnsi="宋体" w:hint="eastAsia"/>
                <w:color w:val="000000"/>
                <w:spacing w:val="-10"/>
                <w:sz w:val="20"/>
                <w:szCs w:val="20"/>
              </w:rPr>
              <w:t>□</w:t>
            </w:r>
            <w:r w:rsidRPr="00754DF6">
              <w:rPr>
                <w:rFonts w:ascii="宋体" w:hAnsi="宋体" w:hint="eastAsia"/>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sidR="00067937">
              <w:rPr>
                <w:rFonts w:ascii="宋体" w:hAnsi="宋体" w:hint="eastAsia"/>
                <w:color w:val="000000"/>
                <w:spacing w:val="-10"/>
                <w:sz w:val="20"/>
                <w:szCs w:val="20"/>
              </w:rPr>
              <w:t>□</w:t>
            </w:r>
            <w:r w:rsidR="00E46514">
              <w:rPr>
                <w:rFonts w:ascii="宋体" w:hAnsi="宋体" w:hint="eastAsia"/>
                <w:color w:val="000000"/>
                <w:spacing w:val="-10"/>
                <w:sz w:val="20"/>
                <w:szCs w:val="20"/>
              </w:rPr>
              <w:t>（部分产品）</w:t>
            </w:r>
            <w:r>
              <w:rPr>
                <w:rFonts w:ascii="宋体" w:hAnsi="宋体" w:hint="eastAsia"/>
                <w:color w:val="000000"/>
                <w:sz w:val="20"/>
                <w:szCs w:val="20"/>
              </w:rPr>
              <w:t>是</w:t>
            </w:r>
            <w:r w:rsidR="00067937" w:rsidRPr="00754DF6">
              <w:rPr>
                <w:rFonts w:ascii="宋体" w:hAnsi="宋体" w:hint="eastAsia"/>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054BAB">
            <w:pPr>
              <w:rPr>
                <w:rFonts w:ascii="宋体"/>
                <w:color w:val="000000"/>
                <w:sz w:val="20"/>
                <w:szCs w:val="20"/>
              </w:rPr>
            </w:pPr>
            <w:r w:rsidRPr="00054BAB">
              <w:rPr>
                <w:rFonts w:ascii="宋体" w:hint="eastAsia"/>
                <w:color w:val="000000"/>
                <w:sz w:val="20"/>
                <w:szCs w:val="20"/>
              </w:rPr>
              <w:t>客户需求—面对面服务</w:t>
            </w:r>
            <w:proofErr w:type="gramStart"/>
            <w:r w:rsidRPr="00054BAB">
              <w:rPr>
                <w:rFonts w:ascii="宋体" w:hint="eastAsia"/>
                <w:color w:val="000000"/>
                <w:sz w:val="20"/>
                <w:szCs w:val="20"/>
              </w:rPr>
              <w:t>—签订</w:t>
            </w:r>
            <w:proofErr w:type="gramEnd"/>
            <w:r w:rsidRPr="00054BAB">
              <w:rPr>
                <w:rFonts w:ascii="宋体" w:hint="eastAsia"/>
                <w:color w:val="000000"/>
                <w:sz w:val="20"/>
                <w:szCs w:val="20"/>
              </w:rPr>
              <w:t>合同—采购—</w:t>
            </w:r>
            <w:r>
              <w:rPr>
                <w:rFonts w:ascii="宋体" w:hint="eastAsia"/>
                <w:color w:val="000000"/>
                <w:sz w:val="20"/>
                <w:szCs w:val="20"/>
              </w:rPr>
              <w:t>交付</w:t>
            </w:r>
            <w:r w:rsidRPr="00054BAB">
              <w:rPr>
                <w:rFonts w:ascii="宋体" w:hint="eastAsia"/>
                <w:color w:val="000000"/>
                <w:sz w:val="20"/>
                <w:szCs w:val="20"/>
              </w:rPr>
              <w:t>--验收</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z w:val="20"/>
                <w:szCs w:val="20"/>
              </w:rPr>
            </w:pPr>
            <w:r>
              <w:rPr>
                <w:rFonts w:ascii="宋体" w:hAnsi="宋体" w:hint="eastAsia"/>
                <w:color w:val="000000"/>
                <w:sz w:val="20"/>
                <w:szCs w:val="20"/>
              </w:rPr>
              <w:t>关键过程有：销售服务过程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针对关键过程建立的控制文件有：</w:t>
            </w:r>
            <w:r w:rsidR="00054BAB" w:rsidRPr="00054BAB">
              <w:rPr>
                <w:rFonts w:ascii="宋体" w:hAnsi="宋体" w:hint="eastAsia"/>
                <w:color w:val="000000"/>
                <w:sz w:val="20"/>
                <w:szCs w:val="20"/>
                <w:lang w:val="zh-CN"/>
              </w:rPr>
              <w:t>销售和服务提供控制程序</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需要确认过程：销售服务过程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w:t>
            </w:r>
            <w:r w:rsidR="00067937">
              <w:rPr>
                <w:rFonts w:ascii="宋体" w:hint="eastAsia"/>
                <w:color w:val="000000"/>
                <w:sz w:val="20"/>
                <w:szCs w:val="20"/>
              </w:rPr>
              <w:t>10</w:t>
            </w:r>
            <w:r>
              <w:rPr>
                <w:rFonts w:ascii="宋体" w:hint="eastAsia"/>
                <w:color w:val="000000"/>
                <w:sz w:val="20"/>
                <w:szCs w:val="20"/>
              </w:rPr>
              <w:t>人，其中管理人员：</w:t>
            </w:r>
            <w:r w:rsidR="00067937">
              <w:rPr>
                <w:rFonts w:ascii="宋体" w:hint="eastAsia"/>
                <w:color w:val="000000"/>
                <w:sz w:val="20"/>
                <w:szCs w:val="20"/>
              </w:rPr>
              <w:t>3</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重点审核部门：销售部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策划了目的、范围、依据、频次、方法、内审员、各部门审核内容、及安排等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54F9A">
            <w:pPr>
              <w:spacing w:line="260" w:lineRule="exact"/>
              <w:rPr>
                <w:rFonts w:ascii="宋体" w:hAnsi="宋体"/>
                <w:b/>
                <w:color w:val="000000"/>
                <w:sz w:val="20"/>
                <w:szCs w:val="20"/>
              </w:rPr>
            </w:pPr>
            <w:r w:rsidRPr="00854F9A">
              <w:rPr>
                <w:rFonts w:ascii="宋体" w:hAnsi="宋体" w:hint="eastAsia"/>
                <w:b/>
                <w:color w:val="000000"/>
                <w:sz w:val="20"/>
                <w:szCs w:val="20"/>
              </w:rPr>
              <w:t>综合来看，</w:t>
            </w:r>
            <w:proofErr w:type="gramStart"/>
            <w:r w:rsidRPr="00854F9A">
              <w:rPr>
                <w:rFonts w:ascii="宋体" w:hAnsi="宋体" w:hint="eastAsia"/>
                <w:b/>
                <w:color w:val="000000"/>
                <w:sz w:val="20"/>
                <w:szCs w:val="20"/>
              </w:rPr>
              <w:t>这次内审</w:t>
            </w:r>
            <w:proofErr w:type="gramEnd"/>
            <w:r w:rsidRPr="00854F9A">
              <w:rPr>
                <w:rFonts w:ascii="宋体" w:hAnsi="宋体" w:hint="eastAsia"/>
                <w:b/>
                <w:color w:val="000000"/>
                <w:sz w:val="20"/>
                <w:szCs w:val="20"/>
              </w:rPr>
              <w:t>是一次比较成功的审核，同时也发现我公司的质量管理体系运行基本是正常的、有效的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55C8" w:rsidRDefault="006E13D0" w:rsidP="00054BAB">
            <w:pPr>
              <w:spacing w:line="260" w:lineRule="exact"/>
              <w:rPr>
                <w:rFonts w:ascii="宋体" w:hAnsi="宋体"/>
                <w:b/>
                <w:color w:val="000000"/>
                <w:sz w:val="20"/>
                <w:szCs w:val="20"/>
              </w:rPr>
            </w:pPr>
            <w:r>
              <w:rPr>
                <w:rFonts w:ascii="宋体" w:hAnsi="宋体" w:hint="eastAsia"/>
                <w:b/>
                <w:color w:val="000000"/>
                <w:sz w:val="20"/>
                <w:szCs w:val="20"/>
              </w:rPr>
              <w:t>公司新版体系自</w:t>
            </w:r>
            <w:r w:rsidR="00054BAB">
              <w:rPr>
                <w:rFonts w:ascii="宋体" w:hAnsi="宋体" w:hint="eastAsia"/>
                <w:b/>
                <w:color w:val="000000"/>
                <w:sz w:val="20"/>
                <w:szCs w:val="20"/>
              </w:rPr>
              <w:t>运行</w:t>
            </w:r>
            <w:r>
              <w:rPr>
                <w:rFonts w:ascii="宋体" w:hAnsi="宋体" w:hint="eastAsia"/>
                <w:b/>
                <w:color w:val="000000"/>
                <w:sz w:val="20"/>
                <w:szCs w:val="20"/>
              </w:rPr>
              <w:t>以来，体系运行是有效的、充分的、适宜的。质量目标是适宜的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D55C8" w:rsidRDefault="00067937">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6E13D0">
        <w:rPr>
          <w:rFonts w:ascii="宋体" w:hAnsi="宋体" w:hint="eastAsia"/>
          <w:b/>
          <w:color w:val="000000"/>
          <w:sz w:val="20"/>
          <w:szCs w:val="20"/>
        </w:rPr>
        <w:t>范围有变化，与组织最终确定二阶段范围是：</w:t>
      </w:r>
    </w:p>
    <w:p w:rsidR="00067937" w:rsidRDefault="006E13D0" w:rsidP="00067937">
      <w:pPr>
        <w:spacing w:line="300" w:lineRule="auto"/>
        <w:ind w:firstLineChars="100" w:firstLine="201"/>
        <w:rPr>
          <w:rFonts w:ascii="宋体" w:hAnsi="宋体"/>
          <w:b/>
          <w:color w:val="000000"/>
          <w:sz w:val="20"/>
          <w:szCs w:val="20"/>
          <w:u w:val="single"/>
        </w:rPr>
      </w:pPr>
      <w:r>
        <w:rPr>
          <w:rFonts w:ascii="宋体" w:hAnsi="宋体"/>
          <w:b/>
          <w:color w:val="000000"/>
          <w:sz w:val="20"/>
          <w:szCs w:val="20"/>
        </w:rPr>
        <w:t>QMS:</w:t>
      </w:r>
      <w:r>
        <w:rPr>
          <w:rFonts w:ascii="宋体" w:hAnsi="宋体"/>
          <w:b/>
          <w:color w:val="000000"/>
          <w:sz w:val="20"/>
          <w:szCs w:val="20"/>
          <w:u w:val="single"/>
        </w:rPr>
        <w:t>_</w:t>
      </w:r>
      <w:r w:rsidR="00067937" w:rsidRPr="00067937">
        <w:rPr>
          <w:rFonts w:hint="eastAsia"/>
        </w:rPr>
        <w:t xml:space="preserve"> </w:t>
      </w:r>
      <w:r w:rsidR="00D87288" w:rsidRPr="00D87288">
        <w:rPr>
          <w:rFonts w:ascii="宋体" w:hAnsi="宋体" w:hint="eastAsia"/>
          <w:b/>
          <w:color w:val="000000"/>
          <w:sz w:val="20"/>
          <w:szCs w:val="20"/>
          <w:u w:val="single"/>
        </w:rPr>
        <w:t>五金交电、机械设备、通讯设备、仪器仪表、计算机、软件及辅助设备</w:t>
      </w:r>
      <w:r w:rsidR="00067937" w:rsidRPr="00067937">
        <w:rPr>
          <w:rFonts w:ascii="宋体" w:hAnsi="宋体" w:hint="eastAsia"/>
          <w:b/>
          <w:color w:val="000000"/>
          <w:sz w:val="20"/>
          <w:szCs w:val="20"/>
          <w:u w:val="single"/>
        </w:rPr>
        <w:t>的销售</w:t>
      </w:r>
    </w:p>
    <w:p w:rsidR="00067937" w:rsidRPr="00D87288" w:rsidRDefault="00067937" w:rsidP="00067937">
      <w:pPr>
        <w:spacing w:line="300" w:lineRule="auto"/>
        <w:ind w:firstLineChars="100" w:firstLine="201"/>
        <w:rPr>
          <w:rFonts w:ascii="宋体" w:hAnsi="宋体"/>
          <w:b/>
          <w:color w:val="000000"/>
          <w:sz w:val="20"/>
          <w:szCs w:val="20"/>
          <w:u w:val="single"/>
        </w:rPr>
      </w:pPr>
      <w:bookmarkStart w:id="0" w:name="_GoBack"/>
      <w:bookmarkEnd w:id="0"/>
    </w:p>
    <w:p w:rsidR="007D55C8" w:rsidRDefault="00E46514" w:rsidP="00067937">
      <w:pPr>
        <w:spacing w:line="300" w:lineRule="auto"/>
        <w:ind w:firstLineChars="100" w:firstLine="210"/>
        <w:rPr>
          <w:rFonts w:ascii="宋体"/>
          <w:b/>
          <w:bCs/>
          <w:color w:val="000000"/>
          <w:sz w:val="26"/>
          <w:szCs w:val="26"/>
        </w:rPr>
      </w:pPr>
      <w:r>
        <w:rPr>
          <w:noProof/>
        </w:rPr>
        <w:drawing>
          <wp:anchor distT="0" distB="0" distL="114300" distR="114300" simplePos="0" relativeHeight="251658240" behindDoc="1" locked="0" layoutInCell="1" allowOverlap="1" wp14:anchorId="69FDC4AE" wp14:editId="476F36A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14:sizeRelH relativeFrom="page">
              <wp14:pctWidth>0</wp14:pctWidth>
            </wp14:sizeRelH>
            <wp14:sizeRelV relativeFrom="page">
              <wp14:pctHeight>0</wp14:pctHeight>
            </wp14:sizeRelV>
          </wp:anchor>
        </w:drawing>
      </w:r>
      <w:r w:rsidR="006E13D0">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46514" w:rsidRDefault="00E46514" w:rsidP="00E46514">
      <w:pPr>
        <w:spacing w:line="400" w:lineRule="exact"/>
        <w:ind w:firstLineChars="400" w:firstLine="1044"/>
        <w:rPr>
          <w:rFonts w:ascii="宋体"/>
          <w:b/>
          <w:bCs/>
          <w:color w:val="000000"/>
          <w:sz w:val="26"/>
          <w:szCs w:val="26"/>
        </w:rPr>
      </w:pP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7D55C8"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847693">
        <w:rPr>
          <w:rFonts w:ascii="宋体" w:hAnsi="宋体" w:hint="eastAsia"/>
          <w:b/>
          <w:color w:val="000000"/>
        </w:rPr>
        <w:t>20</w:t>
      </w:r>
      <w:r>
        <w:rPr>
          <w:rFonts w:ascii="宋体" w:hAnsi="宋体" w:hint="eastAsia"/>
          <w:b/>
          <w:color w:val="000000"/>
        </w:rPr>
        <w:t>年</w:t>
      </w:r>
      <w:r w:rsidR="00847693">
        <w:rPr>
          <w:rFonts w:ascii="宋体" w:hAnsi="宋体" w:hint="eastAsia"/>
          <w:b/>
          <w:color w:val="000000"/>
        </w:rPr>
        <w:t>3</w:t>
      </w:r>
      <w:r>
        <w:rPr>
          <w:rFonts w:ascii="宋体" w:hAnsi="宋体" w:hint="eastAsia"/>
          <w:b/>
          <w:color w:val="000000"/>
        </w:rPr>
        <w:t>月</w:t>
      </w:r>
      <w:r w:rsidR="00847693">
        <w:rPr>
          <w:rFonts w:ascii="宋体" w:hAnsi="宋体" w:hint="eastAsia"/>
          <w:b/>
          <w:color w:val="000000"/>
        </w:rPr>
        <w:t>13</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55C8" w:rsidRDefault="007D55C8">
      <w:pPr>
        <w:spacing w:line="240" w:lineRule="exact"/>
        <w:rPr>
          <w:rFonts w:ascii="宋体"/>
          <w:b/>
          <w:bCs/>
          <w:color w:val="000000"/>
          <w:sz w:val="26"/>
          <w:szCs w:val="26"/>
        </w:rPr>
      </w:pPr>
    </w:p>
    <w:p w:rsidR="00754DF6" w:rsidRDefault="00754DF6">
      <w:pPr>
        <w:pStyle w:val="a5"/>
        <w:pBdr>
          <w:bottom w:val="none" w:sz="0" w:space="0" w:color="auto"/>
        </w:pBdr>
        <w:ind w:right="600" w:firstLine="660"/>
        <w:rPr>
          <w:rFonts w:eastAsia="隶书"/>
          <w:color w:val="000000"/>
          <w:sz w:val="32"/>
          <w:szCs w:val="32"/>
        </w:rPr>
      </w:pPr>
    </w:p>
    <w:p w:rsidR="00754DF6" w:rsidRDefault="00754DF6" w:rsidP="00847693">
      <w:pPr>
        <w:pStyle w:val="a5"/>
        <w:pBdr>
          <w:bottom w:val="none" w:sz="0" w:space="0" w:color="auto"/>
        </w:pBdr>
        <w:ind w:right="600"/>
        <w:jc w:val="both"/>
        <w:rPr>
          <w:rFonts w:eastAsia="隶书"/>
          <w:color w:val="000000"/>
          <w:sz w:val="32"/>
          <w:szCs w:val="32"/>
        </w:rPr>
      </w:pPr>
    </w:p>
    <w:p w:rsidR="00067937" w:rsidRDefault="00067937" w:rsidP="00067937"/>
    <w:p w:rsidR="00067937" w:rsidRDefault="00067937" w:rsidP="00067937"/>
    <w:p w:rsidR="00067937" w:rsidRDefault="00067937" w:rsidP="00067937"/>
    <w:p w:rsidR="00067937" w:rsidRPr="00067937" w:rsidRDefault="00067937" w:rsidP="00067937"/>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AB" w:rsidRDefault="00030DAB">
      <w:r>
        <w:separator/>
      </w:r>
    </w:p>
  </w:endnote>
  <w:endnote w:type="continuationSeparator" w:id="0">
    <w:p w:rsidR="00030DAB" w:rsidRDefault="000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AB" w:rsidRDefault="00030DAB">
      <w:r>
        <w:separator/>
      </w:r>
    </w:p>
  </w:footnote>
  <w:footnote w:type="continuationSeparator" w:id="0">
    <w:p w:rsidR="00030DAB" w:rsidRDefault="00030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514" w:rsidRDefault="00030DA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E46514">
      <w:rPr>
        <w:rStyle w:val="CharChar1"/>
        <w:rFonts w:hint="default"/>
      </w:rPr>
      <w:t>北京国标联合认证有限公司</w:t>
    </w:r>
    <w:r w:rsidR="00E46514">
      <w:rPr>
        <w:rStyle w:val="CharChar1"/>
        <w:rFonts w:hint="default"/>
      </w:rPr>
      <w:tab/>
    </w:r>
    <w:r w:rsidR="00E46514">
      <w:rPr>
        <w:rStyle w:val="CharChar1"/>
        <w:rFonts w:hint="default"/>
      </w:rPr>
      <w:tab/>
    </w:r>
    <w:r w:rsidR="00E46514">
      <w:rPr>
        <w:rStyle w:val="CharChar1"/>
        <w:rFonts w:hint="default"/>
      </w:rPr>
      <w:tab/>
    </w:r>
  </w:p>
  <w:p w:rsidR="00E46514" w:rsidRDefault="00030DAB">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46514" w:rsidRDefault="00E46514">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46514">
      <w:rPr>
        <w:rStyle w:val="CharChar1"/>
        <w:rFonts w:hint="default"/>
        <w:w w:val="90"/>
      </w:rPr>
      <w:t xml:space="preserve">Beijing International Standard united Certification </w:t>
    </w:r>
    <w:proofErr w:type="spellStart"/>
    <w:r w:rsidR="00E46514">
      <w:rPr>
        <w:rStyle w:val="CharChar1"/>
        <w:rFonts w:hint="default"/>
        <w:w w:val="90"/>
      </w:rPr>
      <w:t>Co.</w:t>
    </w:r>
    <w:proofErr w:type="gramStart"/>
    <w:r w:rsidR="00E46514">
      <w:rPr>
        <w:rStyle w:val="CharChar1"/>
        <w:rFonts w:hint="default"/>
        <w:w w:val="90"/>
      </w:rPr>
      <w:t>,Ltd</w:t>
    </w:r>
    <w:proofErr w:type="spellEnd"/>
    <w:proofErr w:type="gramEnd"/>
    <w:r w:rsidR="00E46514">
      <w:rPr>
        <w:rStyle w:val="CharChar1"/>
        <w:rFonts w:hint="default"/>
        <w:w w:val="90"/>
      </w:rPr>
      <w:t>.</w:t>
    </w:r>
  </w:p>
  <w:p w:rsidR="00E46514" w:rsidRDefault="00030DA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0DAB"/>
    <w:rsid w:val="00035289"/>
    <w:rsid w:val="00054BAB"/>
    <w:rsid w:val="00065B15"/>
    <w:rsid w:val="00067937"/>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B2618"/>
    <w:rsid w:val="001B7FFE"/>
    <w:rsid w:val="00217A0D"/>
    <w:rsid w:val="00224D02"/>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13B0"/>
    <w:rsid w:val="00623AC0"/>
    <w:rsid w:val="006251C4"/>
    <w:rsid w:val="006279E1"/>
    <w:rsid w:val="006423A3"/>
    <w:rsid w:val="006472FA"/>
    <w:rsid w:val="00651CBC"/>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2F5"/>
    <w:rsid w:val="00A86665"/>
    <w:rsid w:val="00AA0934"/>
    <w:rsid w:val="00AA645A"/>
    <w:rsid w:val="00AB23A7"/>
    <w:rsid w:val="00AC0359"/>
    <w:rsid w:val="00AD1764"/>
    <w:rsid w:val="00B019A4"/>
    <w:rsid w:val="00B107F8"/>
    <w:rsid w:val="00B367EA"/>
    <w:rsid w:val="00B45ECB"/>
    <w:rsid w:val="00B52382"/>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87288"/>
    <w:rsid w:val="00D87803"/>
    <w:rsid w:val="00DD092B"/>
    <w:rsid w:val="00DD6639"/>
    <w:rsid w:val="00DD69B1"/>
    <w:rsid w:val="00DE78F6"/>
    <w:rsid w:val="00DF55BF"/>
    <w:rsid w:val="00E063C3"/>
    <w:rsid w:val="00E46514"/>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1027</Words>
  <Characters>5854</Characters>
  <Application>Microsoft Office Word</Application>
  <DocSecurity>0</DocSecurity>
  <Lines>48</Lines>
  <Paragraphs>13</Paragraphs>
  <ScaleCrop>false</ScaleCrop>
  <Company>微软中国</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83</cp:revision>
  <dcterms:created xsi:type="dcterms:W3CDTF">2015-06-17T13:22:00Z</dcterms:created>
  <dcterms:modified xsi:type="dcterms:W3CDTF">2020-03-16T03:09:00Z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