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北京联隆宏德机械加工有限公司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r>
              <w:rPr>
                <w:rFonts w:hint="eastAsia"/>
                <w:b/>
                <w:color w:val="000000" w:themeColor="text1"/>
                <w:sz w:val="20"/>
                <w:szCs w:val="20"/>
              </w:rPr>
              <w:t>朱晓丽</w:t>
            </w:r>
          </w:p>
        </w:tc>
        <w:tc>
          <w:tcPr>
            <w:tcW w:w="992" w:type="dxa"/>
            <w:vAlign w:val="center"/>
          </w:tcPr>
          <w:p>
            <w:pPr>
              <w:rPr>
                <w:b/>
                <w:color w:val="000000" w:themeColor="text1"/>
                <w:sz w:val="20"/>
                <w:szCs w:val="20"/>
              </w:rPr>
            </w:pPr>
            <w:r>
              <w:rPr>
                <w:rFonts w:hint="eastAsia"/>
                <w:b/>
                <w:color w:val="000000" w:themeColor="text1"/>
                <w:sz w:val="20"/>
                <w:szCs w:val="20"/>
              </w:rPr>
              <w:t>组长</w:t>
            </w:r>
          </w:p>
        </w:tc>
        <w:tc>
          <w:tcPr>
            <w:tcW w:w="1216" w:type="dxa"/>
            <w:vAlign w:val="center"/>
          </w:tcPr>
          <w:p>
            <w:pPr>
              <w:rPr>
                <w:b/>
                <w:color w:val="000000" w:themeColor="text1"/>
                <w:sz w:val="20"/>
                <w:szCs w:val="20"/>
              </w:rPr>
            </w:pPr>
            <w:r>
              <w:rPr>
                <w:rFonts w:hint="eastAsia"/>
                <w:b/>
                <w:color w:val="000000" w:themeColor="text1"/>
                <w:sz w:val="20"/>
                <w:szCs w:val="20"/>
              </w:rPr>
              <w:t>女</w:t>
            </w:r>
          </w:p>
        </w:tc>
        <w:tc>
          <w:tcPr>
            <w:tcW w:w="3478" w:type="dxa"/>
            <w:gridSpan w:val="3"/>
            <w:vAlign w:val="center"/>
          </w:tcPr>
          <w:p>
            <w:pPr>
              <w:rPr>
                <w:b/>
                <w:color w:val="000000" w:themeColor="text1"/>
                <w:sz w:val="20"/>
                <w:szCs w:val="20"/>
              </w:rPr>
            </w:pPr>
            <w:r>
              <w:rPr>
                <w:sz w:val="18"/>
                <w:szCs w:val="18"/>
              </w:rPr>
              <w:t>2018-N1QMS-2205805</w:t>
            </w:r>
          </w:p>
        </w:tc>
        <w:tc>
          <w:tcPr>
            <w:tcW w:w="2333" w:type="dxa"/>
            <w:gridSpan w:val="2"/>
            <w:vAlign w:val="center"/>
          </w:tcPr>
          <w:p>
            <w:pPr>
              <w:rPr>
                <w:b/>
                <w:color w:val="000000" w:themeColor="text1"/>
                <w:sz w:val="20"/>
                <w:szCs w:val="20"/>
              </w:rPr>
            </w:pPr>
            <w:r>
              <w:rPr>
                <w:rFonts w:hint="eastAsia"/>
                <w:b/>
                <w:color w:val="000000" w:themeColor="text1"/>
                <w:sz w:val="20"/>
                <w:szCs w:val="20"/>
              </w:rPr>
              <w:t>17.11.03;29.10.07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GB/T 19001:2016 idt ISO 9001:2015标准   不适用条款: 8.3条款</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1518"/>
        <w:gridCol w:w="79"/>
        <w:gridCol w:w="396"/>
        <w:gridCol w:w="128"/>
        <w:gridCol w:w="837"/>
        <w:gridCol w:w="301"/>
        <w:gridCol w:w="236"/>
        <w:gridCol w:w="183"/>
        <w:gridCol w:w="1297"/>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7" w:type="dxa"/>
          <w:trHeight w:val="293"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北京联隆宏德机械加工有限公司</w:t>
            </w:r>
          </w:p>
        </w:tc>
        <w:tc>
          <w:tcPr>
            <w:tcW w:w="1662" w:type="dxa"/>
            <w:gridSpan w:val="4"/>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716" w:type="dxa"/>
            <w:gridSpan w:val="3"/>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7" w:type="dxa"/>
          <w:trHeight w:val="307"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241" w:type="dxa"/>
            <w:gridSpan w:val="9"/>
            <w:vAlign w:val="top"/>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北京市海淀区温泉镇太舟坞村东工业小区2号院110室（村委会平房）</w:t>
            </w:r>
          </w:p>
        </w:tc>
        <w:tc>
          <w:tcPr>
            <w:tcW w:w="419" w:type="dxa"/>
            <w:gridSpan w:val="2"/>
            <w:vMerge w:val="restart"/>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100095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7" w:type="dxa"/>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241" w:type="dxa"/>
            <w:gridSpan w:val="9"/>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北京市昌平区南口镇西大桥汽修厂院内</w:t>
            </w:r>
          </w:p>
        </w:tc>
        <w:tc>
          <w:tcPr>
            <w:tcW w:w="419" w:type="dxa"/>
            <w:gridSpan w:val="2"/>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102202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7" w:type="dxa"/>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董凤全</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3"/>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15901286839</w:t>
            </w:r>
          </w:p>
        </w:tc>
        <w:tc>
          <w:tcPr>
            <w:tcW w:w="965"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 w:name="联系人传真"/>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7" w:type="dxa"/>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董凤全</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vAlign w:val="center"/>
          </w:tcPr>
          <w:p>
            <w:pPr>
              <w:spacing w:line="320" w:lineRule="exact"/>
              <w:rPr>
                <w:rFonts w:ascii="宋体" w:hAnsi="宋体"/>
                <w:b/>
                <w:color w:val="000000" w:themeColor="text1"/>
                <w:spacing w:val="-20"/>
                <w:sz w:val="20"/>
                <w:szCs w:val="20"/>
              </w:rPr>
            </w:pPr>
            <w:bookmarkStart w:id="2" w:name="最高管理者"/>
            <w:bookmarkEnd w:id="2"/>
          </w:p>
        </w:tc>
        <w:tc>
          <w:tcPr>
            <w:tcW w:w="1440"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7" w:type="dxa"/>
          <w:trHeight w:val="528"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2"/>
            <w:vAlign w:val="top"/>
          </w:tcPr>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模具（金属）加工（有许可要求除外）；金属零部件销售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5103" w:type="dxa"/>
            <w:gridSpan w:val="7"/>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17.11.03;29.10.07</w:t>
            </w:r>
          </w:p>
        </w:tc>
        <w:tc>
          <w:tcPr>
            <w:tcW w:w="1374"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37"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7" w:type="dxa"/>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ascii="宋体" w:hAnsi="宋体"/>
                <w:b/>
                <w:color w:val="000000" w:themeColor="text1"/>
                <w:sz w:val="20"/>
                <w:szCs w:val="20"/>
              </w:rPr>
              <w:t>2019-05-30 0:00:00</w:t>
            </w:r>
          </w:p>
        </w:tc>
        <w:tc>
          <w:tcPr>
            <w:tcW w:w="2403" w:type="dxa"/>
            <w:gridSpan w:val="5"/>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5"/>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7" w:type="dxa"/>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2"/>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总部以外分公司（分场所）名称、地址（附多场所清单）：无</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7" w:type="dxa"/>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2"/>
          </w:tcPr>
          <w:p>
            <w:pPr>
              <w:widowControl/>
              <w:jc w:val="left"/>
              <w:rPr>
                <w:rFonts w:ascii="宋体" w:hAnsi="宋体"/>
                <w:b/>
                <w:color w:val="000000" w:themeColor="text1"/>
                <w:sz w:val="20"/>
                <w:szCs w:val="20"/>
              </w:rPr>
            </w:pPr>
            <w:r>
              <w:rPr>
                <w:rFonts w:hint="eastAsia" w:ascii="宋体" w:hAnsi="宋体"/>
                <w:b/>
                <w:color w:val="000000" w:themeColor="text1"/>
                <w:sz w:val="20"/>
                <w:szCs w:val="20"/>
              </w:rPr>
              <w:t>不适用</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管理体系建立；组织应环境、相关方及风险机遇的识别及管理；方针、目标的制定；管理承诺；；职责权限的划分；管理评审等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综合部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负责内审的实施；负责人力资源管理；组织知识管理；组织内外部沟通；监视测量管理体系等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供销部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负责与顾客有关的过程及顾客满意度调查；负责产品实现的策划；</w:t>
            </w:r>
            <w:r>
              <w:rPr>
                <w:rFonts w:hint="eastAsia" w:ascii="宋体" w:hAnsi="宋体"/>
                <w:b/>
                <w:color w:val="000000" w:themeColor="text1"/>
                <w:spacing w:val="-20"/>
                <w:szCs w:val="21"/>
                <w:u w:val="single"/>
              </w:rPr>
              <w:t>生产过程控制；放行控制；不符合及纠正措施控制等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Cs w:val="21"/>
                <w:u w:val="single"/>
              </w:rPr>
              <w:t>负责基础设施及工作环境管理；</w:t>
            </w:r>
            <w:r>
              <w:rPr>
                <w:rFonts w:hint="eastAsia" w:ascii="宋体" w:hAnsi="宋体"/>
                <w:b/>
                <w:color w:val="000000" w:themeColor="text1"/>
                <w:spacing w:val="-20"/>
                <w:sz w:val="20"/>
                <w:szCs w:val="20"/>
                <w:u w:val="single"/>
              </w:rPr>
              <w:t>负责产品实现的策划及设计开发；</w:t>
            </w:r>
            <w:r>
              <w:rPr>
                <w:rFonts w:hint="eastAsia" w:ascii="宋体" w:hAnsi="宋体"/>
                <w:b/>
                <w:color w:val="000000" w:themeColor="text1"/>
                <w:spacing w:val="-20"/>
                <w:szCs w:val="21"/>
                <w:u w:val="single"/>
              </w:rPr>
              <w:t>生产过程控制；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品质部</w:t>
            </w:r>
          </w:p>
        </w:tc>
        <w:tc>
          <w:tcPr>
            <w:tcW w:w="6804" w:type="dxa"/>
          </w:tcPr>
          <w:p>
            <w:pPr>
              <w:jc w:val="center"/>
              <w:rPr>
                <w:rFonts w:hint="eastAsia" w:ascii="宋体" w:hAnsi="宋体"/>
                <w:b/>
                <w:color w:val="000000" w:themeColor="text1"/>
                <w:spacing w:val="-20"/>
                <w:szCs w:val="21"/>
                <w:u w:val="single"/>
              </w:rPr>
            </w:pPr>
            <w:r>
              <w:rPr>
                <w:rFonts w:hint="eastAsia" w:ascii="宋体" w:hAnsi="宋体"/>
                <w:b/>
                <w:color w:val="000000" w:themeColor="text1"/>
                <w:spacing w:val="-20"/>
                <w:szCs w:val="21"/>
                <w:u w:val="single"/>
              </w:rPr>
              <w:t>监视测量设备管理；放行控制；不符合及纠正措施控制等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注册</w:t>
            </w:r>
            <w:r>
              <w:rPr>
                <w:rFonts w:hint="eastAsia" w:ascii="宋体" w:hAnsi="宋体"/>
                <w:b/>
                <w:color w:val="000000" w:themeColor="text1"/>
                <w:sz w:val="20"/>
                <w:szCs w:val="20"/>
                <w:lang w:val="en-US" w:eastAsia="zh-CN"/>
              </w:rPr>
              <w:t>地</w:t>
            </w:r>
          </w:p>
          <w:p>
            <w:pPr>
              <w:jc w:val="center"/>
              <w:rPr>
                <w:rFonts w:ascii="宋体" w:hAnsi="宋体"/>
                <w:b/>
                <w:color w:val="000000" w:themeColor="text1"/>
                <w:sz w:val="20"/>
                <w:szCs w:val="20"/>
              </w:rPr>
            </w:pPr>
            <w:r>
              <w:rPr>
                <w:rFonts w:hint="eastAsia" w:ascii="宋体" w:hAnsi="宋体"/>
                <w:b/>
                <w:color w:val="000000" w:themeColor="text1"/>
                <w:sz w:val="20"/>
                <w:szCs w:val="20"/>
              </w:rPr>
              <w:t>经营地</w:t>
            </w:r>
          </w:p>
        </w:tc>
        <w:tc>
          <w:tcPr>
            <w:tcW w:w="3249" w:type="dxa"/>
          </w:tcPr>
          <w:p>
            <w:pPr>
              <w:jc w:val="center"/>
              <w:rPr>
                <w:rFonts w:hint="eastAsia" w:ascii="宋体" w:hAnsi="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仅注册</w:t>
            </w:r>
          </w:p>
          <w:p>
            <w:pPr>
              <w:jc w:val="center"/>
              <w:rPr>
                <w:rFonts w:hint="eastAsia" w:ascii="宋体" w:hAnsi="宋体"/>
                <w:b/>
                <w:color w:val="000000" w:themeColor="text1"/>
                <w:spacing w:val="-20"/>
                <w:sz w:val="20"/>
                <w:szCs w:val="20"/>
                <w:u w:val="single"/>
                <w:lang w:val="en-US" w:eastAsia="zh-CN"/>
              </w:rPr>
            </w:pPr>
            <w:bookmarkStart w:id="3" w:name="审核范围"/>
            <w:r>
              <w:rPr>
                <w:rFonts w:hint="eastAsia" w:ascii="宋体" w:hAnsi="宋体"/>
                <w:b/>
                <w:color w:val="000000" w:themeColor="text1"/>
                <w:spacing w:val="-20"/>
                <w:sz w:val="20"/>
                <w:szCs w:val="20"/>
                <w:u w:val="single"/>
                <w:lang w:val="en-US" w:eastAsia="zh-CN"/>
              </w:rPr>
              <w:t>模具（金属）加工（有许可要求除外）；金属零部件销售</w:t>
            </w:r>
            <w:bookmarkEnd w:id="3"/>
          </w:p>
        </w:tc>
        <w:tc>
          <w:tcPr>
            <w:tcW w:w="3555" w:type="dxa"/>
          </w:tcPr>
          <w:p>
            <w:pPr>
              <w:jc w:val="center"/>
              <w:rPr>
                <w:rFonts w:ascii="宋体" w:hAnsi="宋体"/>
                <w:b/>
                <w:color w:val="000000" w:themeColor="text1"/>
                <w:spacing w:val="-20"/>
                <w:sz w:val="20"/>
                <w:szCs w:val="20"/>
                <w:u w:val="single"/>
              </w:rPr>
            </w:pPr>
            <w:bookmarkStart w:id="4" w:name="注册地址"/>
            <w:r>
              <w:rPr>
                <w:rFonts w:ascii="宋体" w:hAnsi="宋体"/>
                <w:b/>
                <w:color w:val="000000" w:themeColor="text1"/>
                <w:spacing w:val="-20"/>
                <w:sz w:val="20"/>
                <w:szCs w:val="20"/>
                <w:u w:val="single"/>
              </w:rPr>
              <w:t>北京市海淀区温泉镇太舟坞村东工业小区2号院110室（村委会平房）</w:t>
            </w:r>
            <w:bookmarkEnd w:id="4"/>
          </w:p>
          <w:p>
            <w:pPr>
              <w:jc w:val="center"/>
              <w:rPr>
                <w:rFonts w:ascii="宋体" w:hAnsi="宋体"/>
                <w:b/>
                <w:color w:val="000000" w:themeColor="text1"/>
                <w:spacing w:val="-20"/>
                <w:sz w:val="20"/>
                <w:szCs w:val="20"/>
                <w:u w:val="single"/>
              </w:rPr>
            </w:pPr>
            <w:bookmarkStart w:id="5" w:name="生产地址"/>
            <w:r>
              <w:rPr>
                <w:rFonts w:ascii="宋体" w:hAnsi="宋体"/>
                <w:b/>
                <w:color w:val="000000" w:themeColor="text1"/>
                <w:spacing w:val="-20"/>
                <w:sz w:val="20"/>
                <w:szCs w:val="20"/>
                <w:u w:val="single"/>
              </w:rPr>
              <w:t>北京市昌平区南口镇西大桥汽修厂院内</w:t>
            </w:r>
            <w:bookmarkEnd w:id="5"/>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330"/>
        <w:gridCol w:w="1789"/>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33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789" w:type="dxa"/>
          </w:tcPr>
          <w:p>
            <w:pPr>
              <w:rPr>
                <w:b/>
                <w:color w:val="000000" w:themeColor="text1"/>
                <w:sz w:val="20"/>
                <w:szCs w:val="20"/>
              </w:rPr>
            </w:pPr>
            <w:r>
              <w:rPr>
                <w:rFonts w:hint="eastAsia"/>
                <w:b/>
                <w:color w:val="000000" w:themeColor="text1"/>
                <w:sz w:val="20"/>
                <w:szCs w:val="20"/>
              </w:rPr>
              <w:t>规格</w:t>
            </w:r>
          </w:p>
        </w:tc>
        <w:tc>
          <w:tcPr>
            <w:tcW w:w="478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 xml:space="preserve">模具（金属）加工（有许可要求除外）；金属零部件销售 </w:t>
            </w:r>
          </w:p>
        </w:tc>
        <w:tc>
          <w:tcPr>
            <w:tcW w:w="1330" w:type="dxa"/>
          </w:tcPr>
          <w:p>
            <w:pPr>
              <w:rPr>
                <w:b/>
                <w:color w:val="000000" w:themeColor="text1"/>
                <w:sz w:val="20"/>
                <w:szCs w:val="20"/>
              </w:rPr>
            </w:pPr>
            <w:r>
              <w:rPr>
                <w:rFonts w:hint="eastAsia"/>
                <w:b/>
                <w:color w:val="000000" w:themeColor="text1"/>
                <w:sz w:val="20"/>
                <w:szCs w:val="20"/>
              </w:rPr>
              <w:t>生产、销售</w:t>
            </w:r>
          </w:p>
        </w:tc>
        <w:tc>
          <w:tcPr>
            <w:tcW w:w="1789" w:type="dxa"/>
          </w:tcPr>
          <w:p>
            <w:pPr>
              <w:rPr>
                <w:b/>
                <w:color w:val="000000" w:themeColor="text1"/>
                <w:sz w:val="20"/>
                <w:szCs w:val="20"/>
              </w:rPr>
            </w:pPr>
          </w:p>
        </w:tc>
        <w:tc>
          <w:tcPr>
            <w:tcW w:w="4786" w:type="dxa"/>
          </w:tcPr>
          <w:p>
            <w:pPr>
              <w:rPr>
                <w:b/>
                <w:color w:val="000000" w:themeColor="text1"/>
                <w:sz w:val="20"/>
                <w:szCs w:val="20"/>
              </w:rPr>
            </w:pPr>
            <w:r>
              <w:rPr>
                <w:rFonts w:hint="eastAsia"/>
                <w:b/>
                <w:color w:val="000000" w:themeColor="text1"/>
                <w:sz w:val="20"/>
                <w:szCs w:val="20"/>
              </w:rPr>
              <w:t>GBT 10798-2001减震器用金属件标准化法 NYT669-2003 量具标准化法GBT21300-2007刃具标准化法</w:t>
            </w:r>
            <w:r>
              <w:rPr>
                <w:rFonts w:hint="eastAsia"/>
                <w:b/>
                <w:color w:val="000000" w:themeColor="text1"/>
                <w:sz w:val="20"/>
                <w:szCs w:val="20"/>
              </w:rPr>
              <w:tab/>
            </w:r>
            <w:r>
              <w:rPr>
                <w:rFonts w:hint="eastAsia"/>
                <w:b/>
                <w:color w:val="000000" w:themeColor="text1"/>
                <w:sz w:val="20"/>
                <w:szCs w:val="20"/>
              </w:rPr>
              <w:t>GB50231-98机械设备安装工程施工及验收通用规范YBT4295-2012承压机械设备缠绕用扁钢丝GBT50670-2011机械设备安装工程术语标准</w:t>
            </w:r>
            <w:r>
              <w:rPr>
                <w:rFonts w:hint="eastAsia"/>
                <w:b/>
                <w:color w:val="000000" w:themeColor="text1"/>
                <w:sz w:val="20"/>
                <w:szCs w:val="20"/>
                <w:lang w:val="en-US" w:eastAsia="zh-CN"/>
              </w:rPr>
              <w:t>等</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体系运行开始的2019年5月</w:t>
      </w:r>
      <w:bookmarkStart w:id="6" w:name="OLE_LINK1"/>
      <w:r>
        <w:rPr>
          <w:rFonts w:hint="eastAsia"/>
          <w:b/>
          <w:color w:val="000000" w:themeColor="text1"/>
          <w:spacing w:val="-10"/>
          <w:szCs w:val="21"/>
          <w:lang w:val="en-US" w:eastAsia="zh-CN"/>
        </w:rPr>
        <w:t>30</w:t>
      </w:r>
      <w:r>
        <w:rPr>
          <w:rFonts w:hint="eastAsia"/>
          <w:b/>
          <w:color w:val="000000" w:themeColor="text1"/>
          <w:spacing w:val="-10"/>
          <w:szCs w:val="21"/>
        </w:rPr>
        <w:t>日</w:t>
      </w:r>
      <w:bookmarkEnd w:id="6"/>
      <w:r>
        <w:rPr>
          <w:rFonts w:hint="eastAsia"/>
          <w:b/>
          <w:color w:val="000000" w:themeColor="text1"/>
          <w:spacing w:val="-10"/>
          <w:szCs w:val="21"/>
        </w:rPr>
        <w:t>至2020年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default" w:eastAsia="宋体"/>
                <w:bCs/>
                <w:color w:val="auto"/>
                <w:sz w:val="18"/>
                <w:szCs w:val="18"/>
                <w:lang w:val="en-US" w:eastAsia="zh-CN"/>
              </w:rPr>
            </w:pPr>
            <w:r>
              <w:rPr>
                <w:rFonts w:hint="eastAsia"/>
                <w:bCs/>
                <w:color w:val="auto"/>
                <w:sz w:val="18"/>
                <w:szCs w:val="18"/>
                <w:lang w:val="en-US" w:eastAsia="zh-CN"/>
              </w:rPr>
              <w:t>企业2008年成立，2013年搬迁到昌平，客户主要为中国航发北京航空材料研究院，中国兵器导控控制研究所，加工产品大部分为涉密产品，加工过程资料均随成品交付，企业不得存放相关材料</w:t>
            </w:r>
            <w:r>
              <w:rPr>
                <w:rFonts w:hint="eastAsia"/>
                <w:bCs/>
                <w:color w:val="auto"/>
                <w:sz w:val="18"/>
                <w:szCs w:val="18"/>
              </w:rPr>
              <w:t>。</w:t>
            </w:r>
            <w:r>
              <w:rPr>
                <w:rFonts w:hint="eastAsia"/>
                <w:bCs/>
                <w:color w:val="auto"/>
                <w:sz w:val="18"/>
                <w:szCs w:val="18"/>
                <w:lang w:val="en-US" w:eastAsia="zh-CN"/>
              </w:rPr>
              <w:t>客户均为军工行业，疫情影响相对较小。</w:t>
            </w:r>
          </w:p>
          <w:p>
            <w:pPr>
              <w:spacing w:line="240" w:lineRule="exact"/>
              <w:rPr>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pPr>
              <w:spacing w:line="240" w:lineRule="exact"/>
              <w:rPr>
                <w:bCs/>
                <w:color w:val="000000" w:themeColor="text1"/>
                <w:sz w:val="18"/>
                <w:szCs w:val="18"/>
              </w:rPr>
            </w:pPr>
            <w:r>
              <w:rPr>
                <w:rFonts w:hint="eastAsia"/>
                <w:bCs/>
                <w:color w:val="000000" w:themeColor="text1"/>
                <w:sz w:val="18"/>
                <w:szCs w:val="18"/>
              </w:rPr>
              <w:t>提供组织内外部环境识别表</w:t>
            </w:r>
          </w:p>
          <w:p>
            <w:pPr>
              <w:spacing w:line="240" w:lineRule="exact"/>
              <w:rPr>
                <w:bCs/>
                <w:color w:val="000000" w:themeColor="text1"/>
                <w:sz w:val="18"/>
                <w:szCs w:val="18"/>
              </w:rPr>
            </w:pPr>
            <w:r>
              <w:rPr>
                <w:rFonts w:hint="eastAsia"/>
                <w:bCs/>
                <w:color w:val="000000" w:themeColor="text1"/>
                <w:sz w:val="18"/>
                <w:szCs w:val="18"/>
              </w:rPr>
              <w:t>外部环境：国际环境、.社会环境、政治环境、经济环境、空气质量环境等</w:t>
            </w:r>
          </w:p>
          <w:p>
            <w:pPr>
              <w:spacing w:line="240" w:lineRule="exact"/>
              <w:rPr>
                <w:bCs/>
                <w:color w:val="000000" w:themeColor="text1"/>
                <w:sz w:val="18"/>
                <w:szCs w:val="18"/>
              </w:rPr>
            </w:pPr>
            <w:r>
              <w:rPr>
                <w:rFonts w:hint="eastAsia"/>
                <w:bCs/>
                <w:color w:val="000000" w:themeColor="text1"/>
                <w:sz w:val="18"/>
                <w:szCs w:val="18"/>
              </w:rPr>
              <w:t>内部环境；企业文化、公司价值观、知识积累、绩效等</w:t>
            </w:r>
          </w:p>
          <w:p>
            <w:pPr>
              <w:spacing w:line="240" w:lineRule="exact"/>
              <w:rPr>
                <w:bCs/>
                <w:color w:val="000000" w:themeColor="text1"/>
                <w:sz w:val="18"/>
                <w:szCs w:val="18"/>
              </w:rPr>
            </w:pPr>
            <w:r>
              <w:rPr>
                <w:rFonts w:hint="eastAsia"/>
                <w:bCs/>
                <w:color w:val="000000" w:themeColor="text1"/>
                <w:sz w:val="18"/>
                <w:szCs w:val="18"/>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rPr>
                <w:bCs/>
                <w:color w:val="000000" w:themeColor="text1"/>
                <w:sz w:val="18"/>
                <w:szCs w:val="18"/>
              </w:rPr>
            </w:pPr>
            <w:r>
              <w:rPr>
                <w:rFonts w:hint="eastAsia"/>
                <w:bCs/>
                <w:color w:val="000000" w:themeColor="text1"/>
                <w:sz w:val="18"/>
                <w:szCs w:val="18"/>
              </w:rPr>
              <w:t>公司识别并确定了影响公司提供产品和服务能力的利益相关方：顾客、员工、供应商等。</w:t>
            </w:r>
          </w:p>
          <w:p>
            <w:pPr>
              <w:spacing w:line="240" w:lineRule="exact"/>
              <w:rPr>
                <w:bCs/>
                <w:color w:val="000000" w:themeColor="text1"/>
                <w:sz w:val="18"/>
                <w:szCs w:val="18"/>
              </w:rPr>
            </w:pPr>
            <w:r>
              <w:rPr>
                <w:rFonts w:hint="eastAsia"/>
                <w:bCs/>
                <w:color w:val="000000" w:themeColor="text1"/>
                <w:sz w:val="18"/>
                <w:szCs w:val="18"/>
              </w:rPr>
              <w:t>管代介绍公司通过投标、合同约定、不同形式沟通（如：电话、面对面、调查问卷等）形式了解相关方的需求，然后提供出满足他们要求提供优质产品和完善的服务，目前公司能满足相关方的需求和期望。</w:t>
            </w:r>
          </w:p>
          <w:p>
            <w:pPr>
              <w:spacing w:line="240" w:lineRule="exact"/>
              <w:rPr>
                <w:bCs/>
                <w:color w:val="000000" w:themeColor="text1"/>
                <w:sz w:val="18"/>
                <w:szCs w:val="18"/>
              </w:rPr>
            </w:pPr>
            <w:r>
              <w:rPr>
                <w:rFonts w:hint="eastAsia"/>
                <w:bCs/>
                <w:color w:val="000000" w:themeColor="text1"/>
                <w:sz w:val="18"/>
                <w:szCs w:val="18"/>
              </w:rPr>
              <w:t>相关方进行监视和评审的方式方法：公司通过走访、会议、客户要求等方式对相关方的信息进行监视和评审。抽相关方列表，相关方需求识别充分，目前未发生相关方投诉事件。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bCs/>
                <w:color w:val="000000" w:themeColor="text1"/>
                <w:sz w:val="18"/>
                <w:szCs w:val="18"/>
              </w:rPr>
            </w:pPr>
            <w:r>
              <w:rPr>
                <w:rFonts w:hint="eastAsia"/>
                <w:bCs/>
                <w:color w:val="000000" w:themeColor="text1"/>
                <w:sz w:val="18"/>
                <w:szCs w:val="18"/>
              </w:rPr>
              <w:t>企业策划并制定了质量方针：“高品质，重创新，造福社会；只超越，不跟随，引领未来”</w:t>
            </w:r>
          </w:p>
          <w:p>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pPr>
              <w:spacing w:line="240" w:lineRule="exact"/>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rPr>
            </w:pPr>
            <w:r>
              <w:rPr>
                <w:rFonts w:hint="eastAsia"/>
                <w:b/>
                <w:color w:val="000000" w:themeColor="text1"/>
              </w:rPr>
              <w:t>风险识别与控制策划（QMS）</w:t>
            </w:r>
          </w:p>
          <w:p>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质量管理体系过程有：策划过程、生产和服务过程、放行过程等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销售服务过程、采购过程、生产过程控制、放行控制                   </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需要确认过程  ：销售服务过程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热处理过程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宋体" w:hAnsi="宋体"/>
                <w:color w:val="000000" w:themeColor="text1"/>
                <w:sz w:val="18"/>
                <w:szCs w:val="18"/>
              </w:rPr>
              <w:t xml:space="preserve">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5.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 w:val="18"/>
                <w:szCs w:val="18"/>
              </w:rPr>
            </w:pPr>
            <w:r>
              <w:rPr>
                <w:rFonts w:hint="eastAsia" w:ascii="宋体" w:hAnsi="宋体"/>
                <w:b/>
                <w:color w:val="000000" w:themeColor="text1"/>
                <w:sz w:val="18"/>
                <w:szCs w:val="18"/>
              </w:rPr>
              <w:t>获取法律法规项，</w:t>
            </w:r>
            <w:r>
              <w:rPr>
                <w:rFonts w:hint="eastAsia" w:ascii="宋体" w:hAnsi="宋体"/>
                <w:b/>
                <w:color w:val="000000" w:themeColor="text1"/>
                <w:sz w:val="18"/>
                <w:szCs w:val="18"/>
              </w:rPr>
              <w:sym w:font="Wingdings 2" w:char="0052"/>
            </w:r>
            <w:r>
              <w:rPr>
                <w:rFonts w:hint="eastAsia" w:ascii="宋体" w:hAnsi="宋体"/>
                <w:b/>
                <w:color w:val="000000" w:themeColor="text1"/>
                <w:sz w:val="18"/>
                <w:szCs w:val="18"/>
              </w:rPr>
              <w:t>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 w:val="18"/>
                <w:szCs w:val="18"/>
              </w:rPr>
            </w:pPr>
            <w:r>
              <w:rPr>
                <w:rFonts w:hint="eastAsia" w:ascii="宋体" w:hAnsi="宋体"/>
                <w:b/>
                <w:color w:val="000000" w:themeColor="text1"/>
                <w:sz w:val="18"/>
                <w:szCs w:val="18"/>
              </w:rPr>
              <w:t>结合公司的</w:t>
            </w:r>
            <w:r>
              <w:rPr>
                <w:rFonts w:hint="eastAsia" w:ascii="宋体" w:hAnsi="宋体"/>
                <w:b/>
                <w:color w:val="000000" w:themeColor="text1"/>
                <w:sz w:val="18"/>
                <w:szCs w:val="18"/>
              </w:rPr>
              <w:sym w:font="Wingdings 2" w:char="0052"/>
            </w:r>
            <w:r>
              <w:rPr>
                <w:rFonts w:hint="eastAsia" w:ascii="宋体" w:hAnsi="宋体"/>
                <w:b/>
                <w:color w:val="000000" w:themeColor="text1"/>
                <w:sz w:val="18"/>
                <w:szCs w:val="18"/>
              </w:rPr>
              <w:t>产品/服务□环境因素□危险源，</w:t>
            </w:r>
            <w:r>
              <w:rPr>
                <w:rFonts w:hint="eastAsia" w:ascii="宋体" w:hAnsi="宋体"/>
                <w:b/>
                <w:color w:val="000000" w:themeColor="text1"/>
                <w:sz w:val="18"/>
                <w:szCs w:val="18"/>
              </w:rPr>
              <w:sym w:font="Wingdings 2" w:char="0052"/>
            </w:r>
            <w:r>
              <w:rPr>
                <w:rFonts w:hint="eastAsia" w:ascii="宋体" w:hAnsi="宋体"/>
                <w:b/>
                <w:color w:val="000000" w:themeColor="text1"/>
                <w:sz w:val="18"/>
                <w:szCs w:val="18"/>
              </w:rPr>
              <w:t>确定 □未确定法律法规要求的具体条款</w:t>
            </w:r>
          </w:p>
          <w:p>
            <w:pPr>
              <w:pStyle w:val="11"/>
              <w:numPr>
                <w:ilvl w:val="0"/>
                <w:numId w:val="3"/>
              </w:numPr>
              <w:tabs>
                <w:tab w:val="left" w:pos="540"/>
              </w:tabs>
              <w:spacing w:line="300" w:lineRule="exact"/>
              <w:ind w:firstLineChars="0"/>
              <w:rPr>
                <w:rFonts w:ascii="宋体" w:hAnsi="宋体"/>
                <w:color w:val="000000" w:themeColor="text1"/>
                <w:sz w:val="18"/>
                <w:szCs w:val="18"/>
              </w:rPr>
            </w:pPr>
            <w:r>
              <w:rPr>
                <w:rFonts w:hint="eastAsia" w:ascii="宋体" w:hAnsi="宋体"/>
                <w:b/>
                <w:color w:val="000000" w:themeColor="text1"/>
                <w:sz w:val="18"/>
                <w:szCs w:val="18"/>
              </w:rPr>
              <w:t>法律法规的宣传方式：</w:t>
            </w:r>
            <w:r>
              <w:rPr>
                <w:rFonts w:hint="eastAsia" w:ascii="宋体" w:hAnsi="宋体"/>
                <w:color w:val="000000" w:themeColor="text1"/>
                <w:sz w:val="18"/>
                <w:szCs w:val="18"/>
              </w:rPr>
              <w:t>a)通过各种列会传达、通报质量管理情况（如工作例会、经营会议等)；b)各部门内部会议等；c)内部文件的学习和传递；d)公司宣传栏等方式</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 w:val="18"/>
                <w:szCs w:val="18"/>
              </w:rPr>
              <w:t>法律法规要求及时更新了：</w:t>
            </w:r>
            <w:r>
              <w:rPr>
                <w:rFonts w:hint="eastAsia" w:ascii="宋体" w:hAnsi="宋体"/>
                <w:color w:val="000000" w:themeColor="text1"/>
                <w:sz w:val="18"/>
                <w:szCs w:val="18"/>
              </w:rPr>
              <w:t>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公司总的质量目标为：</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产品一次交验合格率 ≥95%</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生产产品出厂合格率100%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 xml:space="preserve">顾客满意率≥97% </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2019年5月至20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月目标完成情况：均完成100%；</w:t>
            </w:r>
          </w:p>
          <w:p>
            <w:pPr>
              <w:spacing w:line="240" w:lineRule="exact"/>
              <w:rPr>
                <w:rFonts w:ascii="宋体" w:hAnsi="宋体"/>
                <w:b/>
                <w:color w:val="000000" w:themeColor="text1"/>
              </w:rPr>
            </w:pPr>
            <w:r>
              <w:rPr>
                <w:rFonts w:hint="eastAsia" w:ascii="宋体" w:hAnsi="宋体"/>
                <w:bCs/>
                <w:color w:val="000000" w:themeColor="text1"/>
                <w:sz w:val="18"/>
                <w:szCs w:val="18"/>
              </w:rPr>
              <w:t>公司的质量目标已分解到相关职能部门，规定了计算方法及统计周期，符合要求。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执行公司《文件控制程序》《记录控制程序》</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公司质量管理体系文件包括：质量手册、程序文件、作业文件、外来文件、记录等。文件均受控。</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查：公司质量《管理手册》为依据GB/T19001-2016版编制，于2019年5月</w:t>
            </w:r>
            <w:r>
              <w:rPr>
                <w:rFonts w:hint="eastAsia" w:ascii="宋体" w:hAnsi="宋体"/>
                <w:bCs/>
                <w:color w:val="000000" w:themeColor="text1"/>
                <w:sz w:val="18"/>
                <w:szCs w:val="18"/>
                <w:lang w:val="en-US" w:eastAsia="zh-CN"/>
              </w:rPr>
              <w:t>30</w:t>
            </w:r>
            <w:r>
              <w:rPr>
                <w:rFonts w:hint="eastAsia" w:ascii="宋体" w:hAnsi="宋体"/>
                <w:bCs/>
                <w:color w:val="000000" w:themeColor="text1"/>
                <w:sz w:val="18"/>
                <w:szCs w:val="18"/>
              </w:rPr>
              <w:t>日发布实施，目前版本为A/0版。</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由管理者代表审核，总经理批准后发布。</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查：“文件发放、回收记录”，内容涵盖：序号、文件名称、编号、发放部门、发放数量、回收日期等。 </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质量手册、程序文件、工序作业指导书、检验作业指导书已发放各部门，有签收部门确认。</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规定对所有失效文件，从使用场所回收并填写《文件销毁申请单》经总经理批准后要加盖“作废”印章，统一销毁。</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文件更改采用局部修改、换页、换版等方式。</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查：有“外来文件清单”记录了《产品质量法》等外来文件，控制分发，有专人负责。</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已建立“记录清单”内容含盖：序号、记录名称、记录编号、保存期限等。</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现场查看，文件、记录保持清晰，保存完好。</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已识别与QMS相关人员：各部门负责人、生产人员、质检人员、销售、内审员，提供了岗位职责与任职要求。新进员工已制定岗前培训计划。</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企业制定了岗位人员任职要求与评价表，对各部门负责人能力进行了规定,符合要求。无特殊工种。</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查有内审员任命书，写明内审员的任职要求和审核要求。</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查：《2019</w:t>
            </w:r>
            <w:r>
              <w:rPr>
                <w:rFonts w:hint="eastAsia" w:ascii="宋体" w:hAnsi="宋体"/>
                <w:bCs/>
                <w:color w:val="000000" w:themeColor="text1"/>
                <w:sz w:val="18"/>
                <w:szCs w:val="18"/>
                <w:lang w:val="en-US" w:eastAsia="zh-CN"/>
              </w:rPr>
              <w:t>-2020</w:t>
            </w:r>
            <w:r>
              <w:rPr>
                <w:rFonts w:hint="eastAsia" w:ascii="宋体" w:hAnsi="宋体"/>
                <w:bCs/>
                <w:color w:val="000000" w:themeColor="text1"/>
                <w:sz w:val="18"/>
                <w:szCs w:val="18"/>
              </w:rPr>
              <w:t>年度职工培训计划》</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培训记录，均保存完好，符合要求。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设备设施（包括安全信息系统）、</w:t>
            </w:r>
          </w:p>
          <w:p>
            <w:pPr>
              <w:numPr>
                <w:ilvl w:val="0"/>
                <w:numId w:val="4"/>
              </w:numPr>
              <w:spacing w:line="240" w:lineRule="exact"/>
              <w:rPr>
                <w:rFonts w:ascii="宋体" w:hAnsi="宋体"/>
                <w:bCs/>
                <w:color w:val="000000" w:themeColor="text1"/>
                <w:sz w:val="18"/>
                <w:szCs w:val="18"/>
              </w:rPr>
            </w:pPr>
            <w:r>
              <w:rPr>
                <w:rFonts w:hint="eastAsia" w:ascii="宋体" w:hAnsi="宋体"/>
                <w:bCs/>
                <w:color w:val="000000" w:themeColor="text1"/>
                <w:sz w:val="18"/>
                <w:szCs w:val="18"/>
              </w:rPr>
              <w:t>企业目前主要工作人员</w:t>
            </w:r>
            <w:r>
              <w:rPr>
                <w:rFonts w:hint="eastAsia" w:ascii="宋体" w:hAnsi="宋体"/>
                <w:bCs/>
                <w:color w:val="000000" w:themeColor="text1"/>
                <w:sz w:val="18"/>
                <w:szCs w:val="18"/>
                <w:lang w:val="en-US" w:eastAsia="zh-CN"/>
              </w:rPr>
              <w:t>15</w:t>
            </w:r>
            <w:r>
              <w:rPr>
                <w:rFonts w:hint="eastAsia" w:ascii="宋体" w:hAnsi="宋体"/>
                <w:bCs/>
                <w:color w:val="000000" w:themeColor="text1"/>
                <w:sz w:val="18"/>
                <w:szCs w:val="18"/>
              </w:rPr>
              <w:t>名，包括管理、销售和采购人员、生产和质检人员等。可满足产品和服务控制需要。配备了</w:t>
            </w:r>
            <w:r>
              <w:rPr>
                <w:rFonts w:hint="eastAsia" w:ascii="宋体" w:hAnsi="宋体"/>
                <w:bCs/>
                <w:color w:val="000000" w:themeColor="text1"/>
                <w:sz w:val="18"/>
                <w:szCs w:val="18"/>
                <w:lang w:eastAsia="zh-CN"/>
              </w:rPr>
              <w:t>加工中心、数控车、普车、线切割</w:t>
            </w:r>
            <w:r>
              <w:rPr>
                <w:rFonts w:hint="eastAsia" w:ascii="宋体" w:hAnsi="宋体"/>
                <w:bCs/>
                <w:color w:val="000000" w:themeColor="text1"/>
                <w:sz w:val="18"/>
                <w:szCs w:val="18"/>
              </w:rPr>
              <w:t>等生产设备及</w:t>
            </w:r>
            <w:r>
              <w:rPr>
                <w:rFonts w:hint="eastAsia" w:ascii="宋体" w:hAnsi="宋体"/>
                <w:bCs/>
                <w:color w:val="000000" w:themeColor="text1"/>
                <w:sz w:val="18"/>
                <w:szCs w:val="18"/>
                <w:lang w:val="en-US" w:eastAsia="zh-CN"/>
              </w:rPr>
              <w:t>数显卡尺、内径百分表、外径千分尺</w:t>
            </w:r>
            <w:r>
              <w:rPr>
                <w:rFonts w:hint="eastAsia" w:ascii="宋体" w:hAnsi="宋体"/>
                <w:bCs/>
                <w:color w:val="000000" w:themeColor="text1"/>
                <w:sz w:val="18"/>
                <w:szCs w:val="18"/>
              </w:rPr>
              <w:t>等监视测量设备；电话，电脑、打印机、复印机、空调、办公桌椅等办公和通讯等设备/设施。特种设备：</w:t>
            </w:r>
            <w:r>
              <w:rPr>
                <w:rFonts w:hint="eastAsia" w:ascii="宋体" w:hAnsi="宋体"/>
                <w:bCs/>
                <w:color w:val="000000" w:themeColor="text1"/>
                <w:sz w:val="18"/>
                <w:szCs w:val="18"/>
                <w:lang w:val="en-US" w:eastAsia="zh-CN"/>
              </w:rPr>
              <w:t>起重机1台，2.8吨。无需检验，企业自己定期进行维护保养。</w:t>
            </w:r>
            <w:r>
              <w:rPr>
                <w:rFonts w:hint="eastAsia" w:ascii="宋体" w:hAnsi="宋体"/>
                <w:bCs/>
                <w:color w:val="000000" w:themeColor="text1"/>
                <w:sz w:val="18"/>
                <w:szCs w:val="18"/>
              </w:rPr>
              <w:t>2)外部资源，如供方、客户等相关方。</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3）企业自动化设备自带软件，企业无需对其进行升级维护，只是使用。</w:t>
            </w:r>
          </w:p>
          <w:p>
            <w:pPr>
              <w:spacing w:line="240" w:lineRule="exact"/>
              <w:rPr>
                <w:rFonts w:ascii="宋体" w:hAnsi="宋体"/>
                <w:b/>
                <w:color w:val="000000" w:themeColor="text1"/>
                <w:sz w:val="20"/>
                <w:szCs w:val="20"/>
              </w:rPr>
            </w:pPr>
            <w:r>
              <w:rPr>
                <w:rFonts w:hint="eastAsia" w:ascii="宋体" w:hAnsi="宋体"/>
                <w:bCs/>
                <w:color w:val="000000" w:themeColor="text1"/>
                <w:sz w:val="18"/>
                <w:szCs w:val="18"/>
              </w:rPr>
              <w:t>目前企业所提供的内外部资源基本能满足管理体系运行的需要。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主要工作场所为公司办公场所、生产、仓库，现场查看：1、办公现场环境整洁，秩序良好。2、生产环境无特殊要求。3、办公区内有消防器材，有效期内。</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工作环境可满足需要。工作环境可满足需要。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000000" w:themeColor="text1"/>
                <w:sz w:val="20"/>
                <w:szCs w:val="20"/>
              </w:rPr>
              <w:t>监视和测量资源</w:t>
            </w:r>
          </w:p>
          <w:p>
            <w:pPr>
              <w:spacing w:line="240" w:lineRule="exact"/>
              <w:rPr>
                <w:rFonts w:ascii="宋体" w:hAnsi="宋体"/>
                <w:bCs/>
                <w:color w:val="auto"/>
                <w:sz w:val="18"/>
                <w:szCs w:val="18"/>
              </w:rPr>
            </w:pPr>
            <w:r>
              <w:rPr>
                <w:rFonts w:hint="eastAsia" w:ascii="宋体" w:hAnsi="宋体"/>
                <w:bCs/>
                <w:color w:val="auto"/>
                <w:sz w:val="18"/>
                <w:szCs w:val="18"/>
              </w:rPr>
              <w:t>组织配置的监视测量设备主要为</w:t>
            </w:r>
            <w:r>
              <w:rPr>
                <w:rFonts w:hint="eastAsia" w:ascii="宋体" w:hAnsi="宋体"/>
                <w:bCs/>
                <w:color w:val="auto"/>
                <w:sz w:val="18"/>
                <w:szCs w:val="18"/>
                <w:lang w:val="en-US" w:eastAsia="zh-CN"/>
              </w:rPr>
              <w:t>数显卡尺、内径百分表、外径千分尺</w:t>
            </w:r>
            <w:r>
              <w:rPr>
                <w:rFonts w:hint="eastAsia" w:ascii="宋体" w:hAnsi="宋体"/>
                <w:bCs/>
                <w:color w:val="auto"/>
                <w:sz w:val="18"/>
                <w:szCs w:val="18"/>
              </w:rPr>
              <w:t>等。基本满足检验需要。</w:t>
            </w:r>
          </w:p>
          <w:p>
            <w:pPr>
              <w:spacing w:line="240" w:lineRule="exact"/>
              <w:rPr>
                <w:rFonts w:hint="default" w:ascii="宋体" w:hAnsi="宋体" w:eastAsia="宋体"/>
                <w:bCs/>
                <w:color w:val="auto"/>
                <w:sz w:val="18"/>
                <w:szCs w:val="18"/>
                <w:lang w:val="en-US" w:eastAsia="zh-CN"/>
              </w:rPr>
            </w:pPr>
            <w:r>
              <w:rPr>
                <w:rFonts w:hint="eastAsia" w:ascii="宋体" w:hAnsi="宋体"/>
                <w:bCs/>
                <w:color w:val="auto"/>
                <w:sz w:val="18"/>
                <w:szCs w:val="18"/>
              </w:rPr>
              <w:t>抽设备校准/验证情况，</w:t>
            </w:r>
            <w:r>
              <w:rPr>
                <w:rFonts w:hint="eastAsia" w:ascii="宋体" w:hAnsi="宋体"/>
                <w:bCs/>
                <w:color w:val="auto"/>
                <w:sz w:val="18"/>
                <w:szCs w:val="18"/>
                <w:lang w:val="en-US" w:eastAsia="zh-CN"/>
              </w:rPr>
              <w:t>均符合要求</w:t>
            </w:r>
          </w:p>
          <w:p>
            <w:pPr>
              <w:spacing w:line="240" w:lineRule="exact"/>
              <w:rPr>
                <w:rFonts w:ascii="宋体" w:hAnsi="宋体"/>
                <w:bCs/>
                <w:color w:val="000000" w:themeColor="text1"/>
                <w:sz w:val="18"/>
                <w:szCs w:val="18"/>
              </w:rPr>
            </w:pPr>
            <w:r>
              <w:rPr>
                <w:rFonts w:hint="eastAsia" w:ascii="宋体" w:hAnsi="宋体"/>
                <w:bCs/>
                <w:color w:val="auto"/>
                <w:sz w:val="18"/>
                <w:szCs w:val="18"/>
              </w:rPr>
              <w:t>根据企业目前经营的产品品类的检测和</w:t>
            </w:r>
            <w:r>
              <w:rPr>
                <w:rFonts w:hint="eastAsia" w:ascii="宋体" w:hAnsi="宋体"/>
                <w:bCs/>
                <w:color w:val="000000" w:themeColor="text1"/>
                <w:sz w:val="18"/>
                <w:szCs w:val="18"/>
              </w:rPr>
              <w:t>客户要求，现有检测器具基本监事和测量要求。按照监视测量管理要求，公司安排人员进行日常维护保养，定期进行鉴定或校准，确保计量器具的有效使用。</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监视和测量用软件均为设备自带，设备校准时同事校准，版本升级时设备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000000" w:themeColor="text1"/>
                <w:sz w:val="18"/>
                <w:szCs w:val="18"/>
              </w:rPr>
            </w:pPr>
            <w:r>
              <w:rPr>
                <w:rFonts w:hint="eastAsia" w:ascii="宋体" w:hAnsi="宋体"/>
                <w:color w:val="000000" w:themeColor="text1"/>
                <w:sz w:val="18"/>
                <w:szCs w:val="18"/>
              </w:rPr>
              <w:t>公司产品销售过程属服务性质，公司目前的监视和测量工具主要是《销售管理制度》《销售过程检验规范》和《顾客满意情况调查表》、客户“验收单”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已识别的公司内部知识包括：企业管理知识，专业技术知识，市场营销知识，成功经验总结，失败教训案例，培训心得体会。主要有：人员的工作经历、经验、操作技能、作业文件、软件程序等。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bCs/>
                <w:color w:val="000000" w:themeColor="text1"/>
                <w:sz w:val="18"/>
                <w:szCs w:val="18"/>
              </w:rPr>
            </w:pPr>
            <w:r>
              <w:rPr>
                <w:rFonts w:hint="eastAsia"/>
                <w:bCs/>
                <w:color w:val="000000" w:themeColor="text1"/>
                <w:sz w:val="18"/>
                <w:szCs w:val="18"/>
              </w:rPr>
              <w:t>企业策划并制定了质量方针：“高品质，重创新，造福社会；只超越，不跟随，引领未来”</w:t>
            </w:r>
          </w:p>
          <w:p>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43" w:hanging="143" w:hangingChars="79"/>
              <w:rPr>
                <w:rFonts w:ascii="楷体_GB2312" w:eastAsia="楷体_GB2312"/>
                <w:b/>
                <w:color w:val="000000" w:themeColor="text1"/>
                <w:sz w:val="18"/>
                <w:szCs w:val="18"/>
              </w:rPr>
            </w:pPr>
            <w:r>
              <w:rPr>
                <w:rFonts w:hint="eastAsia"/>
                <w:b/>
                <w:color w:val="000000" w:themeColor="text1"/>
                <w:sz w:val="18"/>
                <w:szCs w:val="18"/>
              </w:rPr>
              <w:t>2. 组织内部沟通的充分性与效果；（OHSMS员工参与风险管理/健康安全事务的关心和影响力；组织对外联络关注顾客的感受情况、</w:t>
            </w:r>
            <w:r>
              <w:rPr>
                <w:b/>
                <w:color w:val="000000" w:themeColor="text1"/>
                <w:sz w:val="18"/>
                <w:szCs w:val="18"/>
              </w:rPr>
              <w:t>信息交流</w:t>
            </w:r>
            <w:r>
              <w:rPr>
                <w:rFonts w:hint="eastAsia"/>
                <w:b/>
                <w:color w:val="000000" w:themeColor="text1"/>
                <w:sz w:val="18"/>
                <w:szCs w:val="18"/>
              </w:rPr>
              <w:t>包括通报相关方的情况等）</w:t>
            </w:r>
          </w:p>
          <w:p>
            <w:pPr>
              <w:spacing w:line="240" w:lineRule="exact"/>
              <w:rPr>
                <w:rFonts w:ascii="楷体_GB2312" w:eastAsia="楷体_GB2312"/>
                <w:b/>
                <w:color w:val="000000" w:themeColor="text1"/>
                <w:sz w:val="18"/>
                <w:szCs w:val="18"/>
              </w:rPr>
            </w:pPr>
            <w:r>
              <w:rPr>
                <w:rFonts w:hint="eastAsia" w:ascii="楷体_GB2312" w:eastAsia="楷体_GB2312"/>
                <w:b/>
                <w:color w:val="000000" w:themeColor="text1"/>
                <w:sz w:val="18"/>
                <w:szCs w:val="18"/>
              </w:rPr>
              <w:t>内部沟通的情况：内部沟通方式：</w:t>
            </w:r>
            <w:r>
              <w:rPr>
                <w:rFonts w:hint="eastAsia" w:ascii="楷体_GB2312" w:eastAsia="楷体_GB2312"/>
                <w:color w:val="000000" w:themeColor="text1"/>
                <w:sz w:val="18"/>
                <w:szCs w:val="18"/>
              </w:rPr>
              <w:t>a)通过各种列会传达、通报质量管理情况（如工作例会、经营会议等)；b)各部门内部会议等；c)内部文件的学习和传递；d)公司宣传栏等方式</w:t>
            </w:r>
          </w:p>
          <w:p>
            <w:pPr>
              <w:spacing w:line="240" w:lineRule="exact"/>
              <w:rPr>
                <w:rFonts w:ascii="楷体_GB2312" w:eastAsia="楷体_GB2312"/>
                <w:b/>
                <w:color w:val="000000" w:themeColor="text1"/>
                <w:sz w:val="18"/>
                <w:szCs w:val="18"/>
              </w:rPr>
            </w:pPr>
            <w:r>
              <w:rPr>
                <w:rFonts w:hint="eastAsia" w:ascii="楷体_GB2312" w:eastAsia="楷体_GB2312"/>
                <w:b/>
                <w:color w:val="000000" w:themeColor="text1"/>
                <w:sz w:val="18"/>
                <w:szCs w:val="18"/>
              </w:rPr>
              <w:t xml:space="preserve">                内部沟通的效果：</w:t>
            </w:r>
            <w:r>
              <w:rPr>
                <w:rFonts w:hint="eastAsia" w:ascii="楷体_GB2312" w:eastAsia="楷体_GB2312"/>
                <w:color w:val="000000" w:themeColor="text1"/>
                <w:sz w:val="18"/>
                <w:szCs w:val="18"/>
              </w:rPr>
              <w:t>良好</w:t>
            </w:r>
          </w:p>
          <w:p>
            <w:pPr>
              <w:spacing w:line="240" w:lineRule="exact"/>
              <w:rPr>
                <w:rFonts w:ascii="楷体_GB2312" w:eastAsia="楷体_GB2312"/>
                <w:color w:val="000000" w:themeColor="text1"/>
                <w:sz w:val="18"/>
                <w:szCs w:val="18"/>
              </w:rPr>
            </w:pPr>
            <w:r>
              <w:rPr>
                <w:rFonts w:hint="eastAsia" w:ascii="楷体_GB2312" w:eastAsia="楷体_GB2312"/>
                <w:b/>
                <w:color w:val="000000" w:themeColor="text1"/>
                <w:sz w:val="18"/>
                <w:szCs w:val="18"/>
              </w:rPr>
              <w:t>组织对外联络，关注顾客的感受情况（QMS）：</w:t>
            </w:r>
            <w:r>
              <w:rPr>
                <w:rFonts w:hint="eastAsia" w:ascii="楷体_GB2312" w:eastAsia="楷体_GB2312"/>
                <w:color w:val="000000" w:themeColor="text1"/>
                <w:sz w:val="18"/>
                <w:szCs w:val="18"/>
              </w:rPr>
              <w:t>a)与供方沟通采购产品信息，产品质量和交货信息等；b)与顾客沟通新产品设计开发信息、产品质量、交付情况和服务方面等；c)与当地政府主管部门进行交流沟通。</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18"/>
                <w:szCs w:val="18"/>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59" w:hanging="159" w:hangingChars="79"/>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42" w:hanging="142" w:hangingChars="79"/>
              <w:rPr>
                <w:color w:val="000000" w:themeColor="text1"/>
                <w:sz w:val="18"/>
                <w:szCs w:val="18"/>
              </w:rPr>
            </w:pPr>
            <w:r>
              <w:rPr>
                <w:rFonts w:hint="eastAsia"/>
                <w:color w:val="000000" w:themeColor="text1"/>
                <w:sz w:val="18"/>
                <w:szCs w:val="18"/>
              </w:rPr>
              <w:t xml:space="preserve">公司针对产品销售的特点进行了如下策划： </w:t>
            </w:r>
          </w:p>
          <w:p>
            <w:pPr>
              <w:spacing w:line="240" w:lineRule="exact"/>
              <w:ind w:left="142" w:hanging="142" w:hangingChars="79"/>
              <w:rPr>
                <w:color w:val="000000" w:themeColor="text1"/>
                <w:sz w:val="18"/>
                <w:szCs w:val="18"/>
              </w:rPr>
            </w:pPr>
            <w:r>
              <w:rPr>
                <w:rFonts w:hint="eastAsia"/>
                <w:color w:val="000000" w:themeColor="text1"/>
                <w:sz w:val="18"/>
                <w:szCs w:val="18"/>
              </w:rPr>
              <w:t>一、策划了流程：</w:t>
            </w:r>
          </w:p>
          <w:p>
            <w:pPr>
              <w:spacing w:line="240" w:lineRule="exact"/>
              <w:ind w:left="142" w:hanging="142" w:hangingChars="79"/>
              <w:rPr>
                <w:color w:val="000000" w:themeColor="text1"/>
                <w:sz w:val="18"/>
                <w:szCs w:val="18"/>
              </w:rPr>
            </w:pPr>
            <w:r>
              <w:rPr>
                <w:rFonts w:hint="eastAsia"/>
                <w:color w:val="000000" w:themeColor="text1"/>
                <w:sz w:val="18"/>
                <w:szCs w:val="18"/>
              </w:rPr>
              <w:t>销售服务实现过程：客户信息收集-客户洽谈-签订合同-采购产品—验收-客户回访</w:t>
            </w:r>
          </w:p>
          <w:p>
            <w:pPr>
              <w:spacing w:line="240" w:lineRule="exact"/>
              <w:ind w:left="142" w:hanging="142" w:hangingChars="79"/>
              <w:rPr>
                <w:color w:val="000000" w:themeColor="text1"/>
                <w:sz w:val="18"/>
                <w:szCs w:val="18"/>
              </w:rPr>
            </w:pPr>
            <w:r>
              <w:rPr>
                <w:rFonts w:hint="eastAsia"/>
                <w:color w:val="000000" w:themeColor="text1"/>
                <w:sz w:val="18"/>
                <w:szCs w:val="18"/>
              </w:rPr>
              <w:t>二、确定了相应的质量目标，目标基本合理、可测量、可达到。</w:t>
            </w:r>
          </w:p>
          <w:p>
            <w:pPr>
              <w:spacing w:line="240" w:lineRule="exact"/>
              <w:ind w:left="142" w:hanging="142" w:hangingChars="79"/>
              <w:rPr>
                <w:color w:val="000000" w:themeColor="text1"/>
                <w:sz w:val="18"/>
                <w:szCs w:val="18"/>
              </w:rPr>
            </w:pPr>
            <w:r>
              <w:rPr>
                <w:rFonts w:hint="eastAsia"/>
                <w:color w:val="000000" w:themeColor="text1"/>
                <w:sz w:val="18"/>
                <w:szCs w:val="18"/>
              </w:rPr>
              <w:t>三、策划了相关文件：《GB/T16868-2009商品经营服务质量管理规范》、《GB/T15624-2011服务标准化工作指南》等国家法律法规、标准要求</w:t>
            </w:r>
          </w:p>
          <w:p>
            <w:pPr>
              <w:spacing w:line="240" w:lineRule="exact"/>
              <w:ind w:left="142" w:hanging="142" w:hangingChars="79"/>
              <w:rPr>
                <w:color w:val="000000" w:themeColor="text1"/>
                <w:sz w:val="18"/>
                <w:szCs w:val="18"/>
              </w:rPr>
            </w:pPr>
            <w:r>
              <w:rPr>
                <w:rFonts w:hint="eastAsia"/>
                <w:color w:val="000000" w:themeColor="text1"/>
                <w:sz w:val="18"/>
                <w:szCs w:val="18"/>
              </w:rPr>
              <w:t xml:space="preserve">策划了《销售管理制度》《销售过程检验规范》等记录。 </w:t>
            </w:r>
          </w:p>
          <w:p>
            <w:pPr>
              <w:spacing w:line="240" w:lineRule="exact"/>
              <w:ind w:left="142" w:hanging="142" w:hangingChars="79"/>
              <w:rPr>
                <w:color w:val="000000" w:themeColor="text1"/>
                <w:sz w:val="18"/>
                <w:szCs w:val="18"/>
              </w:rPr>
            </w:pPr>
            <w:r>
              <w:rPr>
                <w:rFonts w:hint="eastAsia"/>
                <w:color w:val="000000" w:themeColor="text1"/>
                <w:sz w:val="18"/>
                <w:szCs w:val="18"/>
              </w:rPr>
              <w:t xml:space="preserve">四、服务过程中由部门负责人进行考核/检查，项目完成后由客户进行服务评价，符合要求。 </w:t>
            </w:r>
          </w:p>
          <w:p>
            <w:pPr>
              <w:spacing w:line="240" w:lineRule="exact"/>
              <w:ind w:left="142" w:hanging="142" w:hangingChars="79"/>
              <w:rPr>
                <w:color w:val="000000" w:themeColor="text1"/>
                <w:sz w:val="18"/>
                <w:szCs w:val="18"/>
              </w:rPr>
            </w:pPr>
            <w:r>
              <w:rPr>
                <w:rFonts w:hint="eastAsia"/>
                <w:color w:val="000000" w:themeColor="text1"/>
                <w:sz w:val="18"/>
                <w:szCs w:val="18"/>
              </w:rPr>
              <w:t>五、场所：销售服务在办公楼内进行，电脑台式机、打印机等设备设施，基本满足工作需要。资源基本满足。</w:t>
            </w:r>
          </w:p>
          <w:p>
            <w:pPr>
              <w:spacing w:line="240" w:lineRule="exact"/>
              <w:ind w:left="142" w:hanging="142" w:hangingChars="79"/>
              <w:rPr>
                <w:color w:val="000000" w:themeColor="text1"/>
                <w:sz w:val="18"/>
                <w:szCs w:val="18"/>
              </w:rPr>
            </w:pPr>
            <w:r>
              <w:rPr>
                <w:rFonts w:hint="eastAsia"/>
                <w:color w:val="000000" w:themeColor="text1"/>
                <w:sz w:val="18"/>
                <w:szCs w:val="18"/>
              </w:rPr>
              <w:t>六、通过识别与评价对公司目标和战略方向相关，影响其实现质量管理体系预期结果的各种内外部环境因素，有效应对风险和机遇。</w:t>
            </w:r>
          </w:p>
          <w:p>
            <w:pPr>
              <w:spacing w:line="240" w:lineRule="exact"/>
              <w:ind w:left="142" w:hanging="142" w:hangingChars="79"/>
              <w:rPr>
                <w:color w:val="000000" w:themeColor="text1"/>
                <w:sz w:val="18"/>
                <w:szCs w:val="18"/>
              </w:rPr>
            </w:pPr>
            <w:r>
              <w:rPr>
                <w:rFonts w:hint="eastAsia"/>
                <w:color w:val="000000" w:themeColor="text1"/>
                <w:sz w:val="18"/>
                <w:szCs w:val="18"/>
              </w:rPr>
              <w:t>七、无外包过程。</w:t>
            </w:r>
          </w:p>
          <w:p>
            <w:pPr>
              <w:spacing w:line="240" w:lineRule="exact"/>
              <w:ind w:left="142" w:hanging="142" w:hangingChars="79"/>
              <w:rPr>
                <w:color w:val="000000" w:themeColor="text1"/>
                <w:sz w:val="18"/>
                <w:szCs w:val="18"/>
              </w:rPr>
            </w:pPr>
            <w:r>
              <w:rPr>
                <w:rFonts w:hint="eastAsia"/>
                <w:color w:val="000000" w:themeColor="text1"/>
                <w:sz w:val="18"/>
                <w:szCs w:val="18"/>
              </w:rPr>
              <w:t>策划适合组织体系运行需要，未发生更改，策划情况符合标准要求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42" w:hanging="142" w:hangingChars="79"/>
              <w:rPr>
                <w:color w:val="000000" w:themeColor="text1"/>
                <w:sz w:val="18"/>
                <w:szCs w:val="18"/>
              </w:rPr>
            </w:pPr>
            <w:r>
              <w:rPr>
                <w:rFonts w:hint="eastAsia"/>
                <w:color w:val="000000" w:themeColor="text1"/>
                <w:sz w:val="18"/>
                <w:szCs w:val="18"/>
              </w:rPr>
              <w:t>企业根据客户要求对生产进行策划：</w:t>
            </w:r>
          </w:p>
          <w:p>
            <w:pPr>
              <w:spacing w:line="240" w:lineRule="exact"/>
              <w:ind w:left="142" w:hanging="142" w:hangingChars="79"/>
              <w:rPr>
                <w:color w:val="000000" w:themeColor="text1"/>
                <w:sz w:val="18"/>
                <w:szCs w:val="18"/>
              </w:rPr>
            </w:pPr>
            <w:r>
              <w:rPr>
                <w:rFonts w:hint="eastAsia"/>
                <w:color w:val="000000" w:themeColor="text1"/>
                <w:sz w:val="18"/>
                <w:szCs w:val="18"/>
              </w:rPr>
              <w:t>1、确定产品和服务的要求：法律法规及客户要求 ；GBT 10798-2001减震器用金属件标准化法 NYT669-2003 量具标准化法GBT21300-2007刃具标准化法</w:t>
            </w:r>
            <w:r>
              <w:rPr>
                <w:rFonts w:hint="eastAsia"/>
                <w:color w:val="000000" w:themeColor="text1"/>
                <w:sz w:val="18"/>
                <w:szCs w:val="18"/>
              </w:rPr>
              <w:tab/>
            </w:r>
            <w:r>
              <w:rPr>
                <w:rFonts w:hint="eastAsia"/>
                <w:color w:val="000000" w:themeColor="text1"/>
                <w:sz w:val="18"/>
                <w:szCs w:val="18"/>
              </w:rPr>
              <w:t>GB50231-98机械设备安装工程施工及验收通用规范YBT4295-2012承压机械设备缠绕用扁钢丝GBT50670-2011机械设备安装工程术语标准等</w:t>
            </w:r>
          </w:p>
          <w:p>
            <w:pPr>
              <w:spacing w:line="240" w:lineRule="exact"/>
              <w:ind w:left="142" w:hanging="142" w:hangingChars="79"/>
              <w:rPr>
                <w:color w:val="000000" w:themeColor="text1"/>
                <w:sz w:val="18"/>
                <w:szCs w:val="18"/>
              </w:rPr>
            </w:pPr>
            <w:r>
              <w:rPr>
                <w:rFonts w:hint="eastAsia"/>
                <w:color w:val="000000" w:themeColor="text1"/>
                <w:sz w:val="18"/>
                <w:szCs w:val="18"/>
              </w:rPr>
              <w:t>2、制定目标，目标基本合理、可测量、可达到</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3、流程：加工：下料---车外圆--平端面---割外形----铣凸台--</w:t>
            </w:r>
            <w:r>
              <w:rPr>
                <w:rFonts w:hint="eastAsia"/>
                <w:color w:val="000000" w:themeColor="text1"/>
                <w:sz w:val="18"/>
                <w:szCs w:val="18"/>
                <w:lang w:val="en-US" w:eastAsia="zh-CN"/>
              </w:rPr>
              <w:t>热处理（外包）--</w:t>
            </w:r>
            <w:r>
              <w:rPr>
                <w:rFonts w:hint="eastAsia"/>
                <w:color w:val="000000" w:themeColor="text1"/>
                <w:sz w:val="18"/>
                <w:szCs w:val="18"/>
              </w:rPr>
              <w:t>攻丝---去毛刺--检验--成品---出库</w:t>
            </w:r>
          </w:p>
          <w:p>
            <w:pPr>
              <w:spacing w:line="240" w:lineRule="exact"/>
              <w:ind w:left="142" w:hanging="142" w:hangingChars="79"/>
              <w:rPr>
                <w:color w:val="000000" w:themeColor="text1"/>
                <w:sz w:val="18"/>
                <w:szCs w:val="18"/>
              </w:rPr>
            </w:pPr>
            <w:r>
              <w:rPr>
                <w:rFonts w:hint="eastAsia"/>
                <w:color w:val="000000" w:themeColor="text1"/>
                <w:sz w:val="18"/>
                <w:szCs w:val="18"/>
              </w:rPr>
              <w:t>4、策划了设备操作规程、图纸等作业指导文件，及产品检验记录等记录。</w:t>
            </w:r>
          </w:p>
          <w:p>
            <w:pPr>
              <w:spacing w:line="240" w:lineRule="exact"/>
              <w:ind w:left="142" w:hanging="142" w:hangingChars="79"/>
              <w:rPr>
                <w:color w:val="000000" w:themeColor="text1"/>
                <w:sz w:val="18"/>
                <w:szCs w:val="18"/>
              </w:rPr>
            </w:pPr>
            <w:r>
              <w:rPr>
                <w:rFonts w:hint="eastAsia"/>
                <w:color w:val="000000" w:themeColor="text1"/>
                <w:sz w:val="18"/>
                <w:szCs w:val="18"/>
              </w:rPr>
              <w:t>5、所需资源：配备了</w:t>
            </w:r>
            <w:r>
              <w:rPr>
                <w:rFonts w:hint="eastAsia"/>
                <w:color w:val="000000" w:themeColor="text1"/>
                <w:sz w:val="18"/>
                <w:szCs w:val="18"/>
                <w:lang w:eastAsia="zh-CN"/>
              </w:rPr>
              <w:t>加工中心、数控车、普车、线切割</w:t>
            </w:r>
            <w:r>
              <w:rPr>
                <w:rFonts w:hint="eastAsia"/>
                <w:color w:val="000000" w:themeColor="text1"/>
                <w:sz w:val="18"/>
                <w:szCs w:val="18"/>
                <w:lang w:val="en-US" w:eastAsia="zh-CN"/>
              </w:rPr>
              <w:t>等</w:t>
            </w:r>
            <w:r>
              <w:rPr>
                <w:rFonts w:hint="eastAsia"/>
                <w:color w:val="000000" w:themeColor="text1"/>
                <w:sz w:val="18"/>
                <w:szCs w:val="18"/>
              </w:rPr>
              <w:t>生产设备及</w:t>
            </w:r>
            <w:r>
              <w:rPr>
                <w:rFonts w:hint="eastAsia"/>
                <w:color w:val="000000" w:themeColor="text1"/>
                <w:sz w:val="18"/>
                <w:szCs w:val="18"/>
                <w:lang w:val="en-US" w:eastAsia="zh-CN"/>
              </w:rPr>
              <w:t>数显卡尺、内径百分表、外径千分尺</w:t>
            </w:r>
            <w:r>
              <w:rPr>
                <w:rFonts w:hint="eastAsia"/>
                <w:color w:val="000000" w:themeColor="text1"/>
                <w:sz w:val="18"/>
                <w:szCs w:val="18"/>
              </w:rPr>
              <w:t>等检测设备，人员经过培训上岗等。基本满足工作需要。资源基本满足。</w:t>
            </w:r>
          </w:p>
          <w:p>
            <w:pPr>
              <w:spacing w:line="240" w:lineRule="exact"/>
              <w:ind w:left="142" w:hanging="142" w:hangingChars="79"/>
              <w:rPr>
                <w:color w:val="000000" w:themeColor="text1"/>
                <w:sz w:val="18"/>
                <w:szCs w:val="18"/>
              </w:rPr>
            </w:pPr>
            <w:r>
              <w:rPr>
                <w:rFonts w:hint="eastAsia"/>
                <w:color w:val="000000" w:themeColor="text1"/>
                <w:sz w:val="18"/>
                <w:szCs w:val="18"/>
              </w:rPr>
              <w:t>6、遵照岗位职责、设备操作规程、工艺流程、图纸等作业指导文件实施过程控制。</w:t>
            </w:r>
          </w:p>
          <w:p>
            <w:pPr>
              <w:spacing w:line="240" w:lineRule="exact"/>
              <w:ind w:left="142" w:hanging="142" w:hangingChars="79"/>
              <w:rPr>
                <w:color w:val="000000" w:themeColor="text1"/>
                <w:sz w:val="18"/>
                <w:szCs w:val="18"/>
              </w:rPr>
            </w:pPr>
            <w:r>
              <w:rPr>
                <w:rFonts w:hint="eastAsia"/>
                <w:color w:val="000000" w:themeColor="text1"/>
                <w:sz w:val="18"/>
                <w:szCs w:val="18"/>
              </w:rPr>
              <w:t>产品通过检验来对产品实现过程进行控制。生产过程中由目负责人组织进行检查，项目完成后由客户进行验收，符合要求</w:t>
            </w:r>
          </w:p>
          <w:p>
            <w:pPr>
              <w:spacing w:line="240" w:lineRule="exact"/>
              <w:ind w:left="142" w:hanging="142" w:hangingChars="79"/>
              <w:rPr>
                <w:color w:val="000000" w:themeColor="text1"/>
                <w:sz w:val="18"/>
                <w:szCs w:val="18"/>
              </w:rPr>
            </w:pPr>
            <w:r>
              <w:rPr>
                <w:rFonts w:hint="eastAsia"/>
                <w:color w:val="000000" w:themeColor="text1"/>
                <w:sz w:val="18"/>
                <w:szCs w:val="18"/>
              </w:rPr>
              <w:t>7、</w:t>
            </w:r>
            <w:r>
              <w:rPr>
                <w:rFonts w:hint="eastAsia"/>
                <w:color w:val="000000" w:themeColor="text1"/>
                <w:sz w:val="18"/>
                <w:szCs w:val="18"/>
              </w:rPr>
              <w:tab/>
            </w:r>
            <w:r>
              <w:rPr>
                <w:rFonts w:hint="eastAsia"/>
                <w:color w:val="000000" w:themeColor="text1"/>
                <w:sz w:val="18"/>
                <w:szCs w:val="18"/>
              </w:rPr>
              <w:t>策划了订单（生产计划单）、产品检验记录等，记录均保期3年。由生产部统一汇总交办公室存储。</w:t>
            </w:r>
          </w:p>
          <w:p>
            <w:pPr>
              <w:spacing w:line="240" w:lineRule="exact"/>
              <w:ind w:left="142" w:hanging="142" w:hangingChars="79"/>
              <w:rPr>
                <w:color w:val="000000" w:themeColor="text1"/>
                <w:sz w:val="18"/>
                <w:szCs w:val="18"/>
              </w:rPr>
            </w:pPr>
            <w:r>
              <w:rPr>
                <w:rFonts w:hint="eastAsia"/>
                <w:color w:val="000000" w:themeColor="text1"/>
                <w:sz w:val="18"/>
                <w:szCs w:val="18"/>
              </w:rPr>
              <w:t>8、通过识别与评价对公司目标和战略方向相关，影响其实现质量管理体系预期结果的各种内外部环境因素，有效应对风险和机遇。</w:t>
            </w:r>
          </w:p>
          <w:p>
            <w:pPr>
              <w:spacing w:line="240" w:lineRule="exact"/>
              <w:ind w:left="142" w:hanging="142" w:hangingChars="79"/>
              <w:rPr>
                <w:rFonts w:hint="eastAsia" w:eastAsia="宋体"/>
                <w:color w:val="000000" w:themeColor="text1"/>
                <w:sz w:val="18"/>
                <w:szCs w:val="18"/>
                <w:lang w:val="en-US" w:eastAsia="zh-CN"/>
              </w:rPr>
            </w:pPr>
            <w:r>
              <w:rPr>
                <w:rFonts w:hint="eastAsia"/>
                <w:color w:val="000000" w:themeColor="text1"/>
                <w:sz w:val="18"/>
                <w:szCs w:val="18"/>
              </w:rPr>
              <w:t>9、外包过程：</w:t>
            </w:r>
            <w:r>
              <w:rPr>
                <w:rFonts w:hint="eastAsia"/>
                <w:color w:val="000000" w:themeColor="text1"/>
                <w:sz w:val="18"/>
                <w:szCs w:val="18"/>
                <w:lang w:val="en-US" w:eastAsia="zh-CN"/>
              </w:rPr>
              <w:t>热处理</w:t>
            </w:r>
          </w:p>
          <w:p>
            <w:pPr>
              <w:spacing w:line="240" w:lineRule="exact"/>
              <w:ind w:left="142" w:hanging="142" w:hangingChars="79"/>
              <w:rPr>
                <w:color w:val="000000" w:themeColor="text1"/>
                <w:sz w:val="18"/>
                <w:szCs w:val="18"/>
              </w:rPr>
            </w:pPr>
            <w:r>
              <w:rPr>
                <w:rFonts w:hint="eastAsia"/>
                <w:color w:val="000000" w:themeColor="text1"/>
                <w:sz w:val="18"/>
                <w:szCs w:val="18"/>
              </w:rPr>
              <w:t>10、策划适合组织体系运行需要，未发生更改，策划情况符合标准要求</w:t>
            </w:r>
          </w:p>
          <w:p>
            <w:pPr>
              <w:spacing w:line="240" w:lineRule="exact"/>
              <w:rPr>
                <w:color w:val="000000" w:themeColor="text1"/>
                <w:sz w:val="18"/>
                <w:szCs w:val="18"/>
              </w:rPr>
            </w:pPr>
            <w:r>
              <w:rPr>
                <w:rFonts w:hint="eastAsia"/>
                <w:color w:val="000000" w:themeColor="text1"/>
                <w:sz w:val="18"/>
                <w:szCs w:val="18"/>
              </w:rPr>
              <w:t>产品实现策划的输出的信息充分，输出内容满足标准要求和企业实际</w:t>
            </w:r>
          </w:p>
          <w:p>
            <w:pPr>
              <w:spacing w:line="240" w:lineRule="exact"/>
              <w:rPr>
                <w:color w:val="000000" w:themeColor="text1"/>
                <w:sz w:val="18"/>
                <w:szCs w:val="18"/>
              </w:rPr>
            </w:pPr>
          </w:p>
          <w:p>
            <w:pPr>
              <w:spacing w:line="240" w:lineRule="exact"/>
              <w:rPr>
                <w:b/>
                <w:color w:val="000000" w:themeColor="text1"/>
                <w:szCs w:val="21"/>
              </w:rPr>
            </w:pPr>
            <w:r>
              <w:rPr>
                <w:rFonts w:hint="eastAsia"/>
                <w:b/>
                <w:color w:val="000000" w:themeColor="text1"/>
                <w:szCs w:val="21"/>
              </w:rPr>
              <w:t>设计开发：</w:t>
            </w:r>
          </w:p>
          <w:p>
            <w:pPr>
              <w:spacing w:line="240" w:lineRule="exact"/>
              <w:rPr>
                <w:b/>
                <w:color w:val="000000" w:themeColor="text1"/>
                <w:szCs w:val="21"/>
              </w:rPr>
            </w:pPr>
            <w:r>
              <w:rPr>
                <w:rFonts w:hint="eastAsia"/>
                <w:color w:val="000000" w:themeColor="text1"/>
                <w:sz w:val="18"/>
                <w:szCs w:val="18"/>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spacing w:line="240" w:lineRule="exact"/>
              <w:rPr>
                <w:bCs/>
                <w:color w:val="000000" w:themeColor="text1"/>
                <w:sz w:val="18"/>
                <w:szCs w:val="18"/>
              </w:rPr>
            </w:pPr>
          </w:p>
          <w:p>
            <w:pPr>
              <w:spacing w:line="240" w:lineRule="exact"/>
              <w:rPr>
                <w:bCs/>
                <w:color w:val="000000" w:themeColor="text1"/>
                <w:sz w:val="18"/>
                <w:szCs w:val="18"/>
              </w:rPr>
            </w:pPr>
            <w:r>
              <w:rPr>
                <w:rFonts w:hint="eastAsia"/>
                <w:b/>
                <w:bCs/>
                <w:color w:val="000000" w:themeColor="text1"/>
                <w:szCs w:val="21"/>
              </w:rPr>
              <w:t>外部提供过程、产品和服务过程管理</w:t>
            </w:r>
            <w:r>
              <w:rPr>
                <w:bCs/>
                <w:color w:val="000000" w:themeColor="text1"/>
                <w:sz w:val="18"/>
                <w:szCs w:val="18"/>
              </w:rPr>
              <w:br w:type="textWrapping"/>
            </w:r>
            <w:r>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抽供方评价表、抽采购计划、采购检验记录，均保存完好，符合要求。</w:t>
            </w:r>
          </w:p>
          <w:p>
            <w:pPr>
              <w:spacing w:line="240" w:lineRule="exact"/>
              <w:rPr>
                <w:bCs/>
                <w:color w:val="000000" w:themeColor="text1"/>
                <w:sz w:val="18"/>
                <w:szCs w:val="18"/>
              </w:rPr>
            </w:pPr>
          </w:p>
          <w:p>
            <w:pPr>
              <w:spacing w:line="240" w:lineRule="exact"/>
              <w:rPr>
                <w:b/>
                <w:color w:val="000000" w:themeColor="text1"/>
                <w:szCs w:val="21"/>
              </w:rPr>
            </w:pPr>
            <w:r>
              <w:rPr>
                <w:rFonts w:hint="eastAsia"/>
                <w:b/>
                <w:color w:val="000000" w:themeColor="text1"/>
                <w:szCs w:val="21"/>
              </w:rPr>
              <w:t>生产及服务过程控制（销售）</w:t>
            </w:r>
          </w:p>
          <w:p>
            <w:pPr>
              <w:rPr>
                <w:bCs/>
                <w:sz w:val="18"/>
                <w:szCs w:val="18"/>
              </w:rPr>
            </w:pPr>
            <w:r>
              <w:rPr>
                <w:rFonts w:hint="eastAsia"/>
                <w:bCs/>
                <w:sz w:val="18"/>
                <w:szCs w:val="18"/>
              </w:rPr>
              <w:t>1、</w:t>
            </w:r>
            <w:r>
              <w:rPr>
                <w:rFonts w:hint="eastAsia"/>
                <w:bCs/>
                <w:sz w:val="18"/>
                <w:szCs w:val="18"/>
                <w:lang w:eastAsia="zh-CN"/>
              </w:rPr>
              <w:t>供销部</w:t>
            </w:r>
            <w:r>
              <w:rPr>
                <w:rFonts w:hint="eastAsia"/>
                <w:bCs/>
                <w:sz w:val="18"/>
                <w:szCs w:val="18"/>
              </w:rPr>
              <w:t>获取销售信息，与客户洽谈，在签订合同前对客户要求进行评审，确认可以满足行业有关法律、法规要求和公司规定及客户要求时，签订合同，根据销售合同为客户提供服务。</w:t>
            </w:r>
          </w:p>
          <w:p>
            <w:pPr>
              <w:rPr>
                <w:bCs/>
                <w:sz w:val="18"/>
                <w:szCs w:val="18"/>
              </w:rPr>
            </w:pPr>
            <w:r>
              <w:rPr>
                <w:rFonts w:hint="eastAsia"/>
                <w:bCs/>
                <w:sz w:val="18"/>
                <w:szCs w:val="18"/>
              </w:rPr>
              <w:t>产品销售流程：客户信息收集---客户洽谈---签订合同---采购产品—验收---客户回访</w:t>
            </w:r>
          </w:p>
          <w:p>
            <w:pPr>
              <w:rPr>
                <w:bCs/>
                <w:sz w:val="18"/>
                <w:szCs w:val="18"/>
              </w:rPr>
            </w:pPr>
            <w:r>
              <w:rPr>
                <w:rFonts w:hint="eastAsia"/>
                <w:bCs/>
                <w:sz w:val="18"/>
                <w:szCs w:val="18"/>
              </w:rPr>
              <w:t>确定了销售服务为需确认过程</w:t>
            </w:r>
          </w:p>
          <w:p>
            <w:pPr>
              <w:rPr>
                <w:bCs/>
                <w:sz w:val="18"/>
                <w:szCs w:val="18"/>
              </w:rPr>
            </w:pPr>
            <w:r>
              <w:rPr>
                <w:rFonts w:hint="eastAsia"/>
                <w:bCs/>
                <w:sz w:val="18"/>
                <w:szCs w:val="18"/>
              </w:rPr>
              <w:t>2、监视测量资源：公司针对产品和服务的特点编制有职能分配与部门职责、《销售管理制度》《销售过程检验规范》及客户提供产品检验规范等作业规范。</w:t>
            </w:r>
          </w:p>
          <w:p>
            <w:pPr>
              <w:rPr>
                <w:bCs/>
                <w:sz w:val="18"/>
                <w:szCs w:val="18"/>
              </w:rPr>
            </w:pPr>
            <w:r>
              <w:rPr>
                <w:rFonts w:hint="eastAsia"/>
                <w:bCs/>
                <w:sz w:val="18"/>
                <w:szCs w:val="18"/>
              </w:rPr>
              <w:t>通过日常顾客满意度调查表等形式对销售服务过程进行监测。</w:t>
            </w:r>
          </w:p>
          <w:p>
            <w:pPr>
              <w:rPr>
                <w:bCs/>
                <w:sz w:val="18"/>
                <w:szCs w:val="18"/>
              </w:rPr>
            </w:pPr>
            <w:r>
              <w:rPr>
                <w:rFonts w:hint="eastAsia"/>
                <w:bCs/>
                <w:sz w:val="18"/>
                <w:szCs w:val="18"/>
              </w:rPr>
              <w:t>3、接收准则：识别了规范和接收和放行准则：产品销售过程符合《合同法》等国家法律法规要求及合同要求等接收准则。</w:t>
            </w:r>
          </w:p>
          <w:p>
            <w:pPr>
              <w:rPr>
                <w:bCs/>
                <w:color w:val="auto"/>
                <w:sz w:val="18"/>
                <w:szCs w:val="18"/>
              </w:rPr>
            </w:pPr>
            <w:r>
              <w:rPr>
                <w:rFonts w:hint="eastAsia"/>
                <w:bCs/>
                <w:sz w:val="18"/>
                <w:szCs w:val="18"/>
              </w:rPr>
              <w:t>现场审核获悉，</w:t>
            </w:r>
            <w:r>
              <w:rPr>
                <w:rFonts w:hint="eastAsia"/>
                <w:bCs/>
                <w:sz w:val="18"/>
                <w:szCs w:val="18"/>
                <w:lang w:eastAsia="zh-CN"/>
              </w:rPr>
              <w:t>供销部</w:t>
            </w:r>
            <w:r>
              <w:rPr>
                <w:rFonts w:hint="eastAsia"/>
                <w:bCs/>
                <w:sz w:val="18"/>
                <w:szCs w:val="18"/>
              </w:rPr>
              <w:t>订单要求，在合格供方采购客户所需的产品转卖给顾客，相关责任人员负责与供方单位和顾客联络，与供方协调产品采购和客户协调产品的交货事宜。抽合同</w:t>
            </w:r>
            <w:r>
              <w:rPr>
                <w:rFonts w:hint="eastAsia"/>
                <w:bCs/>
                <w:sz w:val="18"/>
                <w:szCs w:val="18"/>
                <w:lang w:eastAsia="zh-CN"/>
              </w:rPr>
              <w:t>、</w:t>
            </w:r>
            <w:r>
              <w:rPr>
                <w:rFonts w:hint="eastAsia"/>
                <w:bCs/>
                <w:color w:val="auto"/>
                <w:sz w:val="18"/>
                <w:szCs w:val="18"/>
                <w:lang w:val="en-US" w:eastAsia="zh-CN"/>
              </w:rPr>
              <w:t>送货单</w:t>
            </w:r>
            <w:r>
              <w:rPr>
                <w:rFonts w:hint="eastAsia"/>
                <w:bCs/>
                <w:color w:val="auto"/>
                <w:sz w:val="18"/>
                <w:szCs w:val="18"/>
              </w:rPr>
              <w:t>，均保存完好，符合要求。</w:t>
            </w:r>
          </w:p>
          <w:p>
            <w:pPr>
              <w:rPr>
                <w:bCs/>
                <w:sz w:val="18"/>
                <w:szCs w:val="18"/>
              </w:rPr>
            </w:pPr>
            <w:r>
              <w:rPr>
                <w:rFonts w:hint="eastAsia"/>
                <w:bCs/>
                <w:sz w:val="18"/>
                <w:szCs w:val="18"/>
              </w:rPr>
              <w:t>4、现场查看产品销售情况：现场清洁卫生，配备有消防设施；现场有台式电脑、笔记本、传真机等日常办公设备，设备运行良好；现场有工作人员正利用电话、网络与客户交流，服务规范。</w:t>
            </w:r>
          </w:p>
          <w:p>
            <w:pPr>
              <w:rPr>
                <w:bCs/>
                <w:sz w:val="18"/>
                <w:szCs w:val="18"/>
              </w:rPr>
            </w:pPr>
            <w:r>
              <w:rPr>
                <w:rFonts w:hint="eastAsia"/>
                <w:bCs/>
                <w:sz w:val="18"/>
                <w:szCs w:val="18"/>
              </w:rPr>
              <w:t>5、销售人员均为培训合格并有多年工作经验的人员，符合要求。</w:t>
            </w:r>
          </w:p>
          <w:p>
            <w:pPr>
              <w:rPr>
                <w:bCs/>
                <w:sz w:val="18"/>
                <w:szCs w:val="18"/>
              </w:rPr>
            </w:pPr>
            <w:r>
              <w:rPr>
                <w:rFonts w:hint="eastAsia"/>
                <w:bCs/>
                <w:sz w:val="18"/>
                <w:szCs w:val="18"/>
              </w:rPr>
              <w:t>6、识别了需要确认的过程为销售服务，提供《特殊过程确认表》，符合要求。</w:t>
            </w:r>
          </w:p>
          <w:p>
            <w:pPr>
              <w:rPr>
                <w:sz w:val="18"/>
                <w:szCs w:val="18"/>
              </w:rPr>
            </w:pPr>
            <w:r>
              <w:rPr>
                <w:rFonts w:hint="eastAsia"/>
                <w:sz w:val="18"/>
                <w:szCs w:val="18"/>
              </w:rPr>
              <w:t>7、产品需经检验合格后方可交付给客户，产品交付后，严格遵守销售合同中的各项承诺，尽量避免客户的抱怨和投诉。</w:t>
            </w:r>
          </w:p>
          <w:p>
            <w:pPr>
              <w:rPr>
                <w:sz w:val="18"/>
                <w:szCs w:val="18"/>
              </w:rPr>
            </w:pPr>
            <w:r>
              <w:rPr>
                <w:rFonts w:hint="eastAsia"/>
                <w:sz w:val="18"/>
                <w:szCs w:val="18"/>
              </w:rPr>
              <w:t>8、现场观察到办公场所环境良好，文件资料及时进行整理，并存放指定地点，工作人员具有工作状态良好，销售人员和客户沟通用语规范，工作氛围总体良好。</w:t>
            </w:r>
          </w:p>
          <w:p>
            <w:pPr>
              <w:rPr>
                <w:sz w:val="18"/>
                <w:szCs w:val="18"/>
              </w:rPr>
            </w:pPr>
            <w:r>
              <w:rPr>
                <w:rFonts w:hint="eastAsia"/>
                <w:sz w:val="18"/>
                <w:szCs w:val="18"/>
              </w:rPr>
              <w:t>9、自体系建立以来无合同更改情况</w:t>
            </w:r>
          </w:p>
          <w:p>
            <w:pPr>
              <w:rPr>
                <w:b/>
                <w:szCs w:val="21"/>
              </w:rPr>
            </w:pPr>
            <w:r>
              <w:rPr>
                <w:rFonts w:hint="eastAsia"/>
                <w:sz w:val="18"/>
                <w:szCs w:val="18"/>
              </w:rPr>
              <w:t>现场销售人员称每次发货前要同客户说明发货产品，发货数量、到货日期，防止货物发送错误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67" w:hanging="167" w:hangingChars="79"/>
              <w:rPr>
                <w:b/>
                <w:color w:val="000000" w:themeColor="text1"/>
                <w:szCs w:val="21"/>
              </w:rPr>
            </w:pPr>
            <w:r>
              <w:rPr>
                <w:rFonts w:hint="eastAsia"/>
                <w:b/>
                <w:color w:val="000000" w:themeColor="text1"/>
                <w:szCs w:val="21"/>
              </w:rPr>
              <w:t>生产及服务过程控制（生产）</w:t>
            </w:r>
          </w:p>
          <w:p>
            <w:pPr>
              <w:spacing w:line="240" w:lineRule="exact"/>
              <w:ind w:left="142" w:hanging="142" w:hangingChars="79"/>
              <w:rPr>
                <w:color w:val="000000" w:themeColor="text1"/>
                <w:sz w:val="18"/>
                <w:szCs w:val="18"/>
              </w:rPr>
            </w:pPr>
            <w:r>
              <w:rPr>
                <w:rFonts w:hint="eastAsia"/>
                <w:color w:val="000000" w:themeColor="text1"/>
                <w:sz w:val="18"/>
                <w:szCs w:val="18"/>
              </w:rPr>
              <w:t>企业根据客户图纸/生产计划进行生产</w:t>
            </w:r>
          </w:p>
          <w:p>
            <w:pPr>
              <w:spacing w:line="240" w:lineRule="exact"/>
              <w:ind w:left="142" w:hanging="142" w:hangingChars="79"/>
              <w:rPr>
                <w:color w:val="000000" w:themeColor="text1"/>
                <w:sz w:val="18"/>
                <w:szCs w:val="18"/>
              </w:rPr>
            </w:pPr>
            <w:r>
              <w:rPr>
                <w:rFonts w:hint="eastAsia"/>
                <w:color w:val="000000" w:themeColor="text1"/>
                <w:sz w:val="18"/>
                <w:szCs w:val="18"/>
              </w:rPr>
              <w:t>抽：生产计划</w:t>
            </w:r>
            <w:r>
              <w:rPr>
                <w:rFonts w:hint="eastAsia"/>
                <w:color w:val="000000" w:themeColor="text1"/>
                <w:sz w:val="18"/>
                <w:szCs w:val="18"/>
                <w:lang w:eastAsia="zh-CN"/>
              </w:rPr>
              <w:t>，</w:t>
            </w:r>
            <w:r>
              <w:rPr>
                <w:rFonts w:hint="eastAsia"/>
                <w:color w:val="000000" w:themeColor="text1"/>
                <w:sz w:val="18"/>
                <w:szCs w:val="18"/>
              </w:rPr>
              <w:t>均保存完好，符合要求</w:t>
            </w:r>
          </w:p>
          <w:p>
            <w:pPr>
              <w:spacing w:line="240" w:lineRule="exact"/>
              <w:ind w:left="142" w:hanging="142" w:hangingChars="79"/>
              <w:rPr>
                <w:color w:val="000000" w:themeColor="text1"/>
                <w:sz w:val="18"/>
                <w:szCs w:val="18"/>
              </w:rPr>
            </w:pPr>
            <w:r>
              <w:rPr>
                <w:rFonts w:hint="eastAsia"/>
                <w:color w:val="000000" w:themeColor="text1"/>
                <w:sz w:val="18"/>
                <w:szCs w:val="18"/>
              </w:rPr>
              <w:t>策划了生产流程</w:t>
            </w:r>
          </w:p>
          <w:p>
            <w:pPr>
              <w:spacing w:line="240" w:lineRule="exact"/>
              <w:ind w:left="142" w:hanging="142" w:hangingChars="79"/>
              <w:rPr>
                <w:color w:val="000000" w:themeColor="text1"/>
                <w:sz w:val="18"/>
                <w:szCs w:val="18"/>
              </w:rPr>
            </w:pPr>
            <w:r>
              <w:rPr>
                <w:rFonts w:hint="eastAsia"/>
                <w:color w:val="000000" w:themeColor="text1"/>
                <w:sz w:val="18"/>
                <w:szCs w:val="18"/>
              </w:rPr>
              <w:t>执行标准：GBT 10798-2001减震器用金属件标准化法 NYT669-2003 量具标准化法GBT21300-2007刃具标准化法</w:t>
            </w:r>
            <w:r>
              <w:rPr>
                <w:rFonts w:hint="eastAsia"/>
                <w:color w:val="000000" w:themeColor="text1"/>
                <w:sz w:val="18"/>
                <w:szCs w:val="18"/>
              </w:rPr>
              <w:tab/>
            </w:r>
            <w:r>
              <w:rPr>
                <w:rFonts w:hint="eastAsia"/>
                <w:color w:val="000000" w:themeColor="text1"/>
                <w:sz w:val="18"/>
                <w:szCs w:val="18"/>
              </w:rPr>
              <w:t>GB50231-98机械设备安装工程施工及验收通用规范YBT4295-2012承压机械设备缠绕用扁钢丝GBT50670-2011机械设备安装工程术语标准、客户图纸等</w:t>
            </w:r>
          </w:p>
          <w:p>
            <w:pPr>
              <w:spacing w:line="240" w:lineRule="exact"/>
              <w:ind w:left="142" w:hanging="142" w:hangingChars="79"/>
              <w:rPr>
                <w:color w:val="000000" w:themeColor="text1"/>
                <w:sz w:val="18"/>
                <w:szCs w:val="18"/>
              </w:rPr>
            </w:pPr>
            <w:r>
              <w:rPr>
                <w:rFonts w:hint="eastAsia"/>
                <w:color w:val="000000" w:themeColor="text1"/>
                <w:sz w:val="18"/>
                <w:szCs w:val="18"/>
              </w:rPr>
              <w:t>以上信息能够指导生产</w:t>
            </w:r>
          </w:p>
          <w:p>
            <w:pPr>
              <w:spacing w:line="240" w:lineRule="exact"/>
              <w:ind w:left="142" w:hanging="142" w:hangingChars="79"/>
              <w:rPr>
                <w:color w:val="auto"/>
                <w:sz w:val="18"/>
                <w:szCs w:val="18"/>
              </w:rPr>
            </w:pPr>
            <w:r>
              <w:rPr>
                <w:rFonts w:hint="eastAsia"/>
                <w:color w:val="000000" w:themeColor="text1"/>
                <w:sz w:val="18"/>
                <w:szCs w:val="18"/>
              </w:rPr>
              <w:t>可获得和使用适宜的监视和测量资源：</w:t>
            </w:r>
            <w:r>
              <w:rPr>
                <w:rFonts w:hint="eastAsia"/>
                <w:color w:val="000000" w:themeColor="text1"/>
                <w:sz w:val="18"/>
                <w:szCs w:val="18"/>
                <w:lang w:val="en-US" w:eastAsia="zh-CN"/>
              </w:rPr>
              <w:t>数显卡尺、内径</w:t>
            </w:r>
            <w:r>
              <w:rPr>
                <w:rFonts w:hint="eastAsia"/>
                <w:color w:val="auto"/>
                <w:sz w:val="18"/>
                <w:szCs w:val="18"/>
                <w:lang w:val="en-US" w:eastAsia="zh-CN"/>
              </w:rPr>
              <w:t>百分表、外径千分尺</w:t>
            </w:r>
            <w:r>
              <w:rPr>
                <w:rFonts w:hint="eastAsia"/>
                <w:color w:val="auto"/>
                <w:sz w:val="18"/>
                <w:szCs w:val="18"/>
              </w:rPr>
              <w:t>等。监视和测量设备满足检验需要</w:t>
            </w:r>
          </w:p>
          <w:p>
            <w:pPr>
              <w:spacing w:line="240" w:lineRule="exact"/>
              <w:ind w:left="142" w:hanging="142" w:hangingChars="79"/>
              <w:rPr>
                <w:color w:val="auto"/>
                <w:sz w:val="18"/>
                <w:szCs w:val="18"/>
              </w:rPr>
            </w:pPr>
            <w:r>
              <w:rPr>
                <w:rFonts w:hint="eastAsia"/>
                <w:color w:val="auto"/>
                <w:sz w:val="18"/>
                <w:szCs w:val="18"/>
              </w:rPr>
              <w:t>在适当阶段实施监视和测量活动，以验证是否符合过程或输出的控制准则以及产品和服务的接收准则：图纸、检验标准、操作规程等作业指导文件实施过程控制。</w:t>
            </w:r>
          </w:p>
          <w:p>
            <w:pPr>
              <w:spacing w:line="240" w:lineRule="exact"/>
              <w:ind w:left="142" w:hanging="142" w:hangingChars="79"/>
              <w:rPr>
                <w:color w:val="auto"/>
                <w:sz w:val="18"/>
                <w:szCs w:val="18"/>
              </w:rPr>
            </w:pPr>
            <w:r>
              <w:rPr>
                <w:rFonts w:hint="eastAsia"/>
                <w:color w:val="auto"/>
                <w:sz w:val="18"/>
                <w:szCs w:val="18"/>
              </w:rPr>
              <w:t>产品通过检验等来对产品实现过程进行控制。生产过程中由专人进行检查，完成后由客户进行验收，符合要求。</w:t>
            </w:r>
          </w:p>
          <w:p>
            <w:pPr>
              <w:spacing w:line="240" w:lineRule="exact"/>
              <w:ind w:left="142" w:hanging="142" w:hangingChars="79"/>
              <w:rPr>
                <w:color w:val="000000" w:themeColor="text1"/>
                <w:sz w:val="18"/>
                <w:szCs w:val="18"/>
              </w:rPr>
            </w:pPr>
            <w:r>
              <w:rPr>
                <w:rFonts w:hint="eastAsia"/>
                <w:color w:val="auto"/>
                <w:sz w:val="18"/>
                <w:szCs w:val="18"/>
              </w:rPr>
              <w:t>为过程的运行使用适宜的基础设施，并保持适宜的环境：配备了</w:t>
            </w:r>
            <w:r>
              <w:rPr>
                <w:rFonts w:hint="eastAsia"/>
                <w:color w:val="auto"/>
                <w:sz w:val="18"/>
                <w:szCs w:val="18"/>
                <w:lang w:eastAsia="zh-CN"/>
              </w:rPr>
              <w:t>加工中心</w:t>
            </w:r>
            <w:r>
              <w:rPr>
                <w:rFonts w:hint="eastAsia"/>
                <w:color w:val="000000" w:themeColor="text1"/>
                <w:sz w:val="18"/>
                <w:szCs w:val="18"/>
                <w:lang w:eastAsia="zh-CN"/>
              </w:rPr>
              <w:t>、数控车、普车、线切割</w:t>
            </w:r>
            <w:r>
              <w:rPr>
                <w:rFonts w:hint="eastAsia"/>
                <w:color w:val="000000" w:themeColor="text1"/>
                <w:sz w:val="18"/>
                <w:szCs w:val="18"/>
              </w:rPr>
              <w:t>等生产设备，人员经过培训上岗等。基本满足工作需要。资源基本满足。</w:t>
            </w:r>
          </w:p>
          <w:p>
            <w:pPr>
              <w:spacing w:line="240" w:lineRule="exact"/>
              <w:ind w:left="142" w:hanging="142" w:hangingChars="79"/>
              <w:rPr>
                <w:color w:val="000000" w:themeColor="text1"/>
                <w:sz w:val="18"/>
                <w:szCs w:val="18"/>
              </w:rPr>
            </w:pPr>
            <w:r>
              <w:rPr>
                <w:rFonts w:hint="eastAsia"/>
                <w:color w:val="000000" w:themeColor="text1"/>
                <w:sz w:val="18"/>
                <w:szCs w:val="18"/>
              </w:rPr>
              <w:t>生产环境为防潮，无其他特殊要求。</w:t>
            </w:r>
          </w:p>
          <w:p>
            <w:pPr>
              <w:spacing w:line="240" w:lineRule="exact"/>
              <w:ind w:left="142" w:hanging="142" w:hangingChars="79"/>
              <w:rPr>
                <w:color w:val="000000" w:themeColor="text1"/>
                <w:sz w:val="18"/>
                <w:szCs w:val="18"/>
              </w:rPr>
            </w:pPr>
            <w:r>
              <w:rPr>
                <w:rFonts w:hint="eastAsia"/>
                <w:color w:val="000000" w:themeColor="text1"/>
                <w:sz w:val="18"/>
                <w:szCs w:val="18"/>
              </w:rPr>
              <w:t>办公区内有消防器材，有效期内。</w:t>
            </w:r>
          </w:p>
          <w:p>
            <w:pPr>
              <w:spacing w:line="240" w:lineRule="exact"/>
              <w:ind w:left="142" w:hanging="142" w:hangingChars="79"/>
              <w:rPr>
                <w:color w:val="000000" w:themeColor="text1"/>
                <w:sz w:val="18"/>
                <w:szCs w:val="18"/>
              </w:rPr>
            </w:pPr>
            <w:r>
              <w:rPr>
                <w:rFonts w:hint="eastAsia"/>
                <w:color w:val="000000" w:themeColor="text1"/>
                <w:sz w:val="18"/>
                <w:szCs w:val="18"/>
              </w:rPr>
              <w:t>配备胜任的人员，包括所需求的资格：初中以上学历；视力良好；有一定工作经验、经过培训、考核合格后上岗。</w:t>
            </w:r>
          </w:p>
          <w:p>
            <w:pPr>
              <w:spacing w:line="240" w:lineRule="exact"/>
              <w:ind w:left="142" w:hanging="142" w:hangingChars="79"/>
              <w:rPr>
                <w:color w:val="auto"/>
                <w:sz w:val="18"/>
                <w:szCs w:val="18"/>
              </w:rPr>
            </w:pPr>
            <w:r>
              <w:rPr>
                <w:rFonts w:hint="eastAsia"/>
                <w:color w:val="000000" w:themeColor="text1"/>
                <w:sz w:val="18"/>
                <w:szCs w:val="18"/>
              </w:rPr>
              <w:t>若输出结果不能由后续的监视或</w:t>
            </w:r>
            <w:r>
              <w:rPr>
                <w:rFonts w:hint="eastAsia"/>
                <w:color w:val="auto"/>
                <w:sz w:val="18"/>
                <w:szCs w:val="18"/>
              </w:rPr>
              <w:t>测量加以验证，应对生产和服务提供过程实现策划结果的能力进行确认，并定期再确认：经确认，生产过程中无需要确认的过程。人员均经培训后上岗，符合要求。</w:t>
            </w:r>
          </w:p>
          <w:p>
            <w:pPr>
              <w:spacing w:line="240" w:lineRule="exact"/>
              <w:ind w:left="142" w:hanging="142" w:hangingChars="79"/>
              <w:rPr>
                <w:color w:val="000000" w:themeColor="text1"/>
                <w:sz w:val="18"/>
                <w:szCs w:val="18"/>
              </w:rPr>
            </w:pPr>
            <w:r>
              <w:rPr>
                <w:rFonts w:hint="eastAsia"/>
                <w:color w:val="auto"/>
                <w:sz w:val="18"/>
                <w:szCs w:val="18"/>
              </w:rPr>
              <w:t>采取措施防止人为错误：各工序制定有操作规程、图纸</w:t>
            </w:r>
            <w:r>
              <w:rPr>
                <w:rFonts w:hint="eastAsia"/>
                <w:color w:val="000000" w:themeColor="text1"/>
                <w:sz w:val="18"/>
                <w:szCs w:val="18"/>
              </w:rPr>
              <w:t>、检验标准，明确了操作要求，各工序互检，避免人为失误</w:t>
            </w:r>
          </w:p>
          <w:p>
            <w:pPr>
              <w:spacing w:line="240" w:lineRule="exact"/>
              <w:ind w:left="142" w:hanging="142" w:hangingChars="79"/>
              <w:rPr>
                <w:color w:val="000000" w:themeColor="text1"/>
                <w:sz w:val="18"/>
                <w:szCs w:val="18"/>
              </w:rPr>
            </w:pPr>
            <w:r>
              <w:rPr>
                <w:rFonts w:hint="eastAsia"/>
                <w:color w:val="000000" w:themeColor="text1"/>
                <w:sz w:val="18"/>
                <w:szCs w:val="18"/>
              </w:rPr>
              <w:t>实施放行、交付和交付后的活动：按照各图纸要求实施过程控制，以确保有效实施放行、交付和交付后活动。</w:t>
            </w:r>
          </w:p>
          <w:p>
            <w:pPr>
              <w:spacing w:line="240" w:lineRule="exact"/>
              <w:ind w:left="142" w:hanging="142" w:hangingChars="79"/>
              <w:rPr>
                <w:color w:val="000000" w:themeColor="text1"/>
                <w:sz w:val="18"/>
                <w:szCs w:val="18"/>
              </w:rPr>
            </w:pPr>
            <w:r>
              <w:rPr>
                <w:rFonts w:hint="eastAsia"/>
                <w:color w:val="000000" w:themeColor="text1"/>
                <w:sz w:val="18"/>
                <w:szCs w:val="18"/>
              </w:rPr>
              <w:t>现场巡视生产现场：生产现场干净整洁、设备运转正常。人员配备符合要求。</w:t>
            </w:r>
          </w:p>
          <w:p>
            <w:pPr>
              <w:spacing w:line="240" w:lineRule="exact"/>
              <w:ind w:left="142" w:hanging="142" w:hangingChars="79"/>
              <w:rPr>
                <w:color w:val="000000" w:themeColor="text1"/>
                <w:sz w:val="18"/>
                <w:szCs w:val="18"/>
              </w:rPr>
            </w:pPr>
            <w:r>
              <w:rPr>
                <w:rFonts w:hint="eastAsia"/>
                <w:color w:val="000000" w:themeColor="text1"/>
                <w:sz w:val="18"/>
                <w:szCs w:val="18"/>
              </w:rPr>
              <w:t>生产过程受控</w:t>
            </w:r>
          </w:p>
          <w:p>
            <w:pPr>
              <w:spacing w:line="240" w:lineRule="exact"/>
              <w:ind w:left="142" w:hanging="142" w:hangingChars="79"/>
              <w:rPr>
                <w:color w:val="000000" w:themeColor="text1"/>
                <w:sz w:val="18"/>
                <w:szCs w:val="18"/>
              </w:rPr>
            </w:pPr>
          </w:p>
          <w:p>
            <w:pPr>
              <w:spacing w:line="240" w:lineRule="exact"/>
              <w:ind w:left="167" w:hanging="167" w:hangingChars="79"/>
              <w:rPr>
                <w:b/>
                <w:color w:val="000000" w:themeColor="text1"/>
                <w:szCs w:val="21"/>
              </w:rPr>
            </w:pPr>
            <w:r>
              <w:rPr>
                <w:rFonts w:hint="eastAsia"/>
                <w:b/>
                <w:color w:val="000000" w:themeColor="text1"/>
                <w:szCs w:val="21"/>
              </w:rPr>
              <w:t>放行控制</w:t>
            </w:r>
          </w:p>
          <w:p>
            <w:pPr>
              <w:spacing w:line="240" w:lineRule="exact"/>
              <w:ind w:left="142" w:hanging="142" w:hangingChars="79"/>
              <w:jc w:val="left"/>
              <w:rPr>
                <w:color w:val="000000" w:themeColor="text1"/>
                <w:sz w:val="18"/>
                <w:szCs w:val="18"/>
              </w:rPr>
            </w:pPr>
            <w:r>
              <w:rPr>
                <w:rFonts w:hint="eastAsia"/>
                <w:color w:val="000000" w:themeColor="text1"/>
                <w:sz w:val="18"/>
                <w:szCs w:val="18"/>
              </w:rPr>
              <w:t>销售过程放行：公司通过员工服务质量考核等形式对销售服务过程进行监视和测量。抽</w:t>
            </w:r>
            <w:r>
              <w:rPr>
                <w:rFonts w:hint="eastAsia"/>
                <w:color w:val="000000" w:themeColor="text1"/>
                <w:sz w:val="18"/>
                <w:szCs w:val="18"/>
                <w:lang w:eastAsia="zh-CN"/>
              </w:rPr>
              <w:t>供销部</w:t>
            </w:r>
            <w:r>
              <w:rPr>
                <w:rFonts w:hint="eastAsia"/>
                <w:color w:val="000000" w:themeColor="text1"/>
                <w:sz w:val="18"/>
                <w:szCs w:val="18"/>
              </w:rPr>
              <w:t>检查记录、销售服务检查记录、顾客满意度调查表、收货后有验收单，服务的放行受控。符合要求。</w:t>
            </w:r>
          </w:p>
          <w:p>
            <w:pPr>
              <w:spacing w:line="240" w:lineRule="exact"/>
              <w:ind w:left="142" w:hanging="142" w:hangingChars="79"/>
              <w:jc w:val="left"/>
              <w:rPr>
                <w:color w:val="auto"/>
                <w:sz w:val="18"/>
                <w:szCs w:val="18"/>
              </w:rPr>
            </w:pPr>
          </w:p>
          <w:p>
            <w:pPr>
              <w:spacing w:line="240" w:lineRule="exact"/>
              <w:ind w:left="142" w:hanging="142" w:hangingChars="79"/>
              <w:jc w:val="left"/>
              <w:rPr>
                <w:color w:val="auto"/>
                <w:sz w:val="18"/>
                <w:szCs w:val="18"/>
              </w:rPr>
            </w:pPr>
            <w:r>
              <w:rPr>
                <w:rFonts w:hint="eastAsia"/>
                <w:color w:val="auto"/>
                <w:sz w:val="18"/>
                <w:szCs w:val="18"/>
              </w:rPr>
              <w:t>生产放行：</w:t>
            </w:r>
            <w:r>
              <w:rPr>
                <w:rFonts w:hint="eastAsia"/>
                <w:color w:val="auto"/>
                <w:sz w:val="18"/>
                <w:szCs w:val="18"/>
                <w:lang w:val="en-US" w:eastAsia="zh-CN"/>
              </w:rPr>
              <w:t>抽原材料入库检验记录、物资验收单</w:t>
            </w:r>
            <w:r>
              <w:rPr>
                <w:rFonts w:hint="eastAsia"/>
                <w:color w:val="auto"/>
                <w:sz w:val="18"/>
                <w:szCs w:val="18"/>
              </w:rPr>
              <w:t>，符合要求。钢材每批次均有材质单，抽材质单，对钢种等级、炉号、</w:t>
            </w:r>
          </w:p>
          <w:p>
            <w:pPr>
              <w:spacing w:line="240" w:lineRule="exact"/>
              <w:ind w:left="142" w:hanging="142" w:hangingChars="79"/>
              <w:jc w:val="left"/>
              <w:rPr>
                <w:color w:val="auto"/>
                <w:sz w:val="18"/>
                <w:szCs w:val="18"/>
              </w:rPr>
            </w:pPr>
            <w:r>
              <w:rPr>
                <w:rFonts w:hint="eastAsia"/>
                <w:color w:val="auto"/>
                <w:sz w:val="18"/>
                <w:szCs w:val="18"/>
              </w:rPr>
              <w:t>规格、数量、重量、化学成分、常规拉伸、常规冲击、金相、弯曲方向、弯心直径、弯曲结果等进行了记录，均保</w:t>
            </w:r>
          </w:p>
          <w:p>
            <w:pPr>
              <w:spacing w:line="240" w:lineRule="exact"/>
              <w:ind w:left="142" w:hanging="142" w:hangingChars="79"/>
              <w:jc w:val="left"/>
              <w:rPr>
                <w:color w:val="auto"/>
                <w:sz w:val="18"/>
                <w:szCs w:val="18"/>
              </w:rPr>
            </w:pPr>
            <w:r>
              <w:rPr>
                <w:rFonts w:hint="eastAsia"/>
                <w:color w:val="auto"/>
                <w:sz w:val="18"/>
                <w:szCs w:val="18"/>
              </w:rPr>
              <w:t>存完好，符合要求。</w:t>
            </w:r>
          </w:p>
          <w:p>
            <w:pPr>
              <w:spacing w:line="240" w:lineRule="exact"/>
              <w:ind w:left="142" w:hanging="142" w:hangingChars="79"/>
              <w:jc w:val="left"/>
              <w:rPr>
                <w:color w:val="auto"/>
                <w:sz w:val="18"/>
                <w:szCs w:val="18"/>
              </w:rPr>
            </w:pPr>
            <w:r>
              <w:rPr>
                <w:rFonts w:hint="eastAsia"/>
                <w:color w:val="auto"/>
                <w:sz w:val="18"/>
                <w:szCs w:val="18"/>
              </w:rPr>
              <w:t>生产过程及成品检验：企业负责人介绍说：产品检验</w:t>
            </w:r>
            <w:r>
              <w:rPr>
                <w:rFonts w:hint="eastAsia"/>
                <w:color w:val="auto"/>
                <w:sz w:val="18"/>
                <w:szCs w:val="18"/>
                <w:lang w:val="en-US" w:eastAsia="zh-CN"/>
              </w:rPr>
              <w:t>按图纸</w:t>
            </w:r>
            <w:r>
              <w:rPr>
                <w:rFonts w:hint="eastAsia"/>
                <w:color w:val="auto"/>
                <w:sz w:val="18"/>
                <w:szCs w:val="18"/>
              </w:rPr>
              <w:t>要求进行。</w:t>
            </w:r>
          </w:p>
          <w:p>
            <w:pPr>
              <w:spacing w:line="240" w:lineRule="exact"/>
              <w:ind w:left="142" w:hanging="142" w:hangingChars="79"/>
              <w:jc w:val="left"/>
              <w:rPr>
                <w:color w:val="auto"/>
                <w:sz w:val="18"/>
                <w:szCs w:val="18"/>
              </w:rPr>
            </w:pPr>
            <w:r>
              <w:rPr>
                <w:rFonts w:hint="eastAsia"/>
                <w:color w:val="auto"/>
                <w:sz w:val="18"/>
                <w:szCs w:val="18"/>
              </w:rPr>
              <w:t>抽</w:t>
            </w:r>
            <w:r>
              <w:rPr>
                <w:rFonts w:hint="eastAsia"/>
                <w:color w:val="auto"/>
                <w:sz w:val="18"/>
                <w:szCs w:val="18"/>
                <w:lang w:val="en-US" w:eastAsia="zh-CN"/>
              </w:rPr>
              <w:t>生产计划通知单、生产工艺卡、机加工首件检验记录表、金属件线切割检验记录、金属件数控车检验记录、金属件加工中心检验记录、成品</w:t>
            </w:r>
            <w:bookmarkStart w:id="8" w:name="_GoBack"/>
            <w:bookmarkEnd w:id="8"/>
            <w:r>
              <w:rPr>
                <w:rFonts w:hint="eastAsia"/>
                <w:color w:val="auto"/>
                <w:sz w:val="18"/>
                <w:szCs w:val="18"/>
                <w:lang w:val="en-US" w:eastAsia="zh-CN"/>
              </w:rPr>
              <w:t>检验记录</w:t>
            </w:r>
            <w:r>
              <w:rPr>
                <w:rFonts w:hint="eastAsia"/>
                <w:color w:val="auto"/>
                <w:sz w:val="18"/>
                <w:szCs w:val="18"/>
              </w:rPr>
              <w:t>，均保存完好，符合要求。</w:t>
            </w:r>
          </w:p>
          <w:p>
            <w:pPr>
              <w:spacing w:line="240" w:lineRule="exact"/>
              <w:ind w:left="142" w:hanging="142" w:hangingChars="79"/>
              <w:rPr>
                <w:color w:val="000000" w:themeColor="text1"/>
                <w:sz w:val="18"/>
                <w:szCs w:val="18"/>
              </w:rPr>
            </w:pPr>
            <w:r>
              <w:rPr>
                <w:rFonts w:hint="eastAsia"/>
                <w:color w:val="auto"/>
                <w:sz w:val="18"/>
                <w:szCs w:val="18"/>
              </w:rPr>
              <w:t>产品放行受控。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spacing w:line="240" w:lineRule="exact"/>
              <w:rPr>
                <w:rFonts w:hint="eastAsia"/>
                <w:bCs/>
                <w:color w:val="000000" w:themeColor="text1"/>
                <w:sz w:val="18"/>
                <w:szCs w:val="18"/>
              </w:rPr>
            </w:pPr>
            <w:r>
              <w:rPr>
                <w:rFonts w:hint="eastAsia"/>
                <w:bCs/>
                <w:color w:val="000000" w:themeColor="text1"/>
                <w:sz w:val="18"/>
                <w:szCs w:val="18"/>
                <w:lang w:eastAsia="zh-CN"/>
              </w:rPr>
              <w:t>供销部</w:t>
            </w:r>
            <w:r>
              <w:rPr>
                <w:rFonts w:hint="eastAsia"/>
                <w:bCs/>
                <w:color w:val="000000" w:themeColor="text1"/>
                <w:sz w:val="18"/>
                <w:szCs w:val="18"/>
              </w:rPr>
              <w:t>经理介绍到公司产品销售由客户提出要货需求，公司予以发货，公司在确定产品和要求时，对以下方面进行了考虑：交付时间、产品的质量、产品的价格、产品的特别要求、售后服务等。</w:t>
            </w:r>
            <w:r>
              <w:rPr>
                <w:rFonts w:hint="eastAsia"/>
                <w:bCs/>
                <w:color w:val="000000" w:themeColor="text1"/>
                <w:sz w:val="18"/>
                <w:szCs w:val="18"/>
                <w:lang w:eastAsia="zh-CN"/>
              </w:rPr>
              <w:t>供销部</w:t>
            </w:r>
            <w:r>
              <w:rPr>
                <w:rFonts w:hint="eastAsia"/>
                <w:bCs/>
                <w:color w:val="000000" w:themeColor="text1"/>
                <w:sz w:val="18"/>
                <w:szCs w:val="18"/>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p>
          <w:p>
            <w:pPr>
              <w:spacing w:line="240" w:lineRule="exact"/>
              <w:rPr>
                <w:bCs/>
                <w:color w:val="000000" w:themeColor="text1"/>
                <w:sz w:val="18"/>
                <w:szCs w:val="18"/>
              </w:rPr>
            </w:pPr>
            <w:r>
              <w:rPr>
                <w:bCs/>
                <w:color w:val="000000" w:themeColor="text1"/>
                <w:sz w:val="18"/>
                <w:szCs w:val="18"/>
              </w:rPr>
              <w:t>查销售过程控制记录</w:t>
            </w:r>
            <w:r>
              <w:rPr>
                <w:rFonts w:hint="eastAsia"/>
                <w:bCs/>
                <w:color w:val="000000" w:themeColor="text1"/>
                <w:sz w:val="18"/>
                <w:szCs w:val="18"/>
              </w:rPr>
              <w:t>：抽查</w:t>
            </w:r>
            <w:r>
              <w:rPr>
                <w:rFonts w:hint="eastAsia"/>
                <w:bCs/>
                <w:color w:val="000000" w:themeColor="text1"/>
                <w:sz w:val="18"/>
                <w:szCs w:val="18"/>
                <w:lang w:val="en-US" w:eastAsia="zh-CN"/>
              </w:rPr>
              <w:t>合同</w:t>
            </w:r>
            <w:r>
              <w:rPr>
                <w:rFonts w:hint="eastAsia"/>
                <w:bCs/>
                <w:color w:val="000000" w:themeColor="text1"/>
                <w:sz w:val="18"/>
                <w:szCs w:val="18"/>
              </w:rPr>
              <w:t>及合同评审记录，符合要求。</w:t>
            </w:r>
          </w:p>
          <w:p>
            <w:pPr>
              <w:spacing w:line="240" w:lineRule="exact"/>
              <w:rPr>
                <w:bCs/>
                <w:color w:val="000000" w:themeColor="text1"/>
                <w:sz w:val="18"/>
                <w:szCs w:val="18"/>
              </w:rPr>
            </w:pPr>
            <w:r>
              <w:rPr>
                <w:bCs/>
                <w:color w:val="000000" w:themeColor="text1"/>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报修产品。目前沟通渠道畅通</w:t>
            </w:r>
          </w:p>
          <w:p>
            <w:pPr>
              <w:spacing w:line="240" w:lineRule="exact"/>
              <w:rPr>
                <w:bCs/>
                <w:color w:val="000000" w:themeColor="text1"/>
                <w:sz w:val="18"/>
                <w:szCs w:val="18"/>
              </w:rPr>
            </w:pPr>
            <w:r>
              <w:rPr>
                <w:bCs/>
                <w:color w:val="000000" w:themeColor="text1"/>
                <w:sz w:val="18"/>
                <w:szCs w:val="18"/>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b/>
                <w:color w:val="000000" w:themeColor="text1"/>
                <w:sz w:val="20"/>
                <w:szCs w:val="20"/>
              </w:rPr>
            </w:pPr>
            <w:r>
              <w:rPr>
                <w:rFonts w:hint="eastAsia"/>
                <w:b/>
                <w:color w:val="000000" w:themeColor="text1"/>
                <w:sz w:val="20"/>
                <w:szCs w:val="20"/>
              </w:rPr>
              <w:t>未发生监督部抽查</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Cs/>
                <w:color w:val="000000" w:themeColor="text1"/>
                <w:sz w:val="18"/>
                <w:szCs w:val="18"/>
              </w:rPr>
            </w:pPr>
            <w:r>
              <w:rPr>
                <w:rFonts w:hint="eastAsia"/>
                <w:bCs/>
                <w:color w:val="000000" w:themeColor="text1"/>
                <w:sz w:val="18"/>
                <w:szCs w:val="18"/>
              </w:rPr>
              <w:t>查有《不合格控制程序》《不符合、纠正和预防措施控制程序》，对不合格输出进行识别和控制，防止不合格输出的非预期使用或交付</w:t>
            </w:r>
          </w:p>
          <w:p>
            <w:pPr>
              <w:spacing w:line="240" w:lineRule="exact"/>
              <w:rPr>
                <w:bCs/>
                <w:color w:val="auto"/>
                <w:sz w:val="18"/>
                <w:szCs w:val="18"/>
              </w:rPr>
            </w:pPr>
            <w:r>
              <w:rPr>
                <w:rFonts w:hint="eastAsia"/>
                <w:bCs/>
                <w:color w:val="000000" w:themeColor="text1"/>
                <w:sz w:val="18"/>
                <w:szCs w:val="18"/>
              </w:rPr>
              <w:t>询问部门负责人称</w:t>
            </w:r>
            <w:r>
              <w:rPr>
                <w:rFonts w:hint="eastAsia"/>
                <w:bCs/>
                <w:color w:val="auto"/>
                <w:sz w:val="18"/>
                <w:szCs w:val="18"/>
              </w:rPr>
              <w:t>目前没有不合格的非预期使用情况。未发生投诉所引起的不合格。</w:t>
            </w:r>
          </w:p>
          <w:p>
            <w:pPr>
              <w:spacing w:line="240" w:lineRule="exact"/>
              <w:rPr>
                <w:rFonts w:hint="default" w:eastAsia="宋体"/>
                <w:bCs/>
                <w:color w:val="auto"/>
                <w:sz w:val="18"/>
                <w:szCs w:val="18"/>
                <w:lang w:val="en-US" w:eastAsia="zh-CN"/>
              </w:rPr>
            </w:pPr>
            <w:r>
              <w:rPr>
                <w:rFonts w:hint="eastAsia"/>
                <w:bCs/>
                <w:color w:val="auto"/>
                <w:sz w:val="18"/>
                <w:szCs w:val="18"/>
              </w:rPr>
              <w:t>抽不合格品/不符合评审处置单</w:t>
            </w:r>
            <w:r>
              <w:rPr>
                <w:rFonts w:hint="eastAsia"/>
                <w:bCs/>
                <w:color w:val="auto"/>
                <w:sz w:val="18"/>
                <w:szCs w:val="18"/>
                <w:lang w:eastAsia="zh-CN"/>
              </w:rPr>
              <w:t>、</w:t>
            </w:r>
            <w:r>
              <w:rPr>
                <w:rFonts w:hint="eastAsia"/>
                <w:bCs/>
                <w:color w:val="auto"/>
                <w:sz w:val="18"/>
                <w:szCs w:val="18"/>
                <w:lang w:val="en-US" w:eastAsia="zh-CN"/>
              </w:rPr>
              <w:t>符合要求。</w:t>
            </w:r>
          </w:p>
          <w:p>
            <w:pPr>
              <w:spacing w:line="240" w:lineRule="exact"/>
              <w:rPr>
                <w:bCs/>
                <w:color w:val="auto"/>
                <w:sz w:val="18"/>
                <w:szCs w:val="18"/>
              </w:rPr>
            </w:pPr>
            <w:r>
              <w:rPr>
                <w:rFonts w:hint="eastAsia"/>
                <w:bCs/>
                <w:color w:val="auto"/>
                <w:sz w:val="18"/>
                <w:szCs w:val="18"/>
              </w:rPr>
              <w:t>针对内审中发现的不合格，采取了纠正措施，并进行验证合格。询问部门负责人称服务过程中未发现严重不合格或同类不合格屡次发生情况，因此未采取纠正措施。</w:t>
            </w:r>
          </w:p>
          <w:p>
            <w:pPr>
              <w:spacing w:line="240" w:lineRule="exact"/>
              <w:rPr>
                <w:bCs/>
                <w:color w:val="000000" w:themeColor="text1"/>
                <w:sz w:val="18"/>
                <w:szCs w:val="18"/>
              </w:rPr>
            </w:pPr>
            <w:r>
              <w:rPr>
                <w:rFonts w:hint="eastAsia"/>
                <w:bCs/>
                <w:color w:val="000000" w:themeColor="text1"/>
                <w:sz w:val="18"/>
                <w:szCs w:val="18"/>
              </w:rPr>
              <w:t>目前风险和机遇无需更新，质量管理体系无需变更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特种设备</w:t>
            </w:r>
            <w:r>
              <w:rPr>
                <w:rFonts w:hint="eastAsia"/>
                <w:b/>
                <w:color w:val="000000" w:themeColor="text1"/>
                <w:sz w:val="20"/>
                <w:szCs w:val="20"/>
                <w:lang w:eastAsia="zh-CN"/>
              </w:rPr>
              <w:t>：</w:t>
            </w:r>
            <w:r>
              <w:rPr>
                <w:rFonts w:hint="eastAsia"/>
                <w:b/>
                <w:color w:val="000000" w:themeColor="text1"/>
                <w:sz w:val="20"/>
                <w:szCs w:val="20"/>
                <w:lang w:val="en-US" w:eastAsia="zh-CN"/>
              </w:rPr>
              <w:t>起重机1台，2.8吨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公司总的质量目标为：</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产品一次交验合格率 ≥95%</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生产产品出厂合格率100%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顾客满意率≥97% </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2019年5月至20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月目标完成情况：均完成100%</w:t>
            </w:r>
          </w:p>
          <w:p>
            <w:pPr>
              <w:spacing w:line="240" w:lineRule="exact"/>
              <w:rPr>
                <w:rFonts w:hint="eastAsia"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综合部</w:t>
            </w:r>
            <w:r>
              <w:rPr>
                <w:rFonts w:hint="eastAsia" w:ascii="宋体" w:hAnsi="宋体"/>
                <w:bCs/>
                <w:color w:val="000000" w:themeColor="text1"/>
                <w:sz w:val="18"/>
                <w:szCs w:val="18"/>
              </w:rPr>
              <w:t>：</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培训计划完成率100%；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人员到岗率100%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2019年5-20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月质量目标完成情况：均完成</w:t>
            </w:r>
          </w:p>
          <w:p>
            <w:pPr>
              <w:spacing w:line="240" w:lineRule="exact"/>
              <w:rPr>
                <w:rFonts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eastAsia="zh-CN"/>
              </w:rPr>
              <w:t>供销部</w:t>
            </w:r>
            <w:r>
              <w:rPr>
                <w:rFonts w:hint="eastAsia" w:ascii="宋体" w:hAnsi="宋体"/>
                <w:bCs/>
                <w:color w:val="000000" w:themeColor="text1"/>
                <w:sz w:val="18"/>
                <w:szCs w:val="18"/>
              </w:rPr>
              <w:t>：</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lang w:val="en-US" w:eastAsia="zh-CN"/>
              </w:rPr>
              <w:t>1、</w:t>
            </w:r>
            <w:r>
              <w:rPr>
                <w:rFonts w:hint="eastAsia"/>
                <w:bCs/>
                <w:color w:val="000000" w:themeColor="text1"/>
                <w:sz w:val="18"/>
                <w:szCs w:val="18"/>
              </w:rPr>
              <w:t>采购产品合格率96%以上</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2、供方评定率100%</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3、合同评审率100%</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4、合同履约率100%</w:t>
            </w:r>
          </w:p>
          <w:p>
            <w:pPr>
              <w:spacing w:line="240" w:lineRule="exact"/>
              <w:ind w:firstLine="90" w:firstLineChars="50"/>
              <w:rPr>
                <w:bCs/>
                <w:color w:val="000000" w:themeColor="text1"/>
                <w:sz w:val="18"/>
                <w:szCs w:val="18"/>
              </w:rPr>
            </w:pPr>
            <w:r>
              <w:rPr>
                <w:rFonts w:hint="eastAsia"/>
                <w:bCs/>
                <w:color w:val="000000" w:themeColor="text1"/>
                <w:sz w:val="18"/>
                <w:szCs w:val="18"/>
              </w:rPr>
              <w:t>5、顾客满意率97%以上</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2019年5月-20</w:t>
            </w:r>
            <w:r>
              <w:rPr>
                <w:rFonts w:hint="eastAsia"/>
                <w:bCs/>
                <w:color w:val="000000" w:themeColor="text1"/>
                <w:sz w:val="18"/>
                <w:szCs w:val="18"/>
                <w:lang w:val="en-US" w:eastAsia="zh-CN"/>
              </w:rPr>
              <w:t>20</w:t>
            </w:r>
            <w:r>
              <w:rPr>
                <w:rFonts w:hint="eastAsia"/>
                <w:bCs/>
                <w:color w:val="000000" w:themeColor="text1"/>
                <w:sz w:val="18"/>
                <w:szCs w:val="18"/>
              </w:rPr>
              <w:t>年</w:t>
            </w:r>
            <w:r>
              <w:rPr>
                <w:rFonts w:hint="eastAsia"/>
                <w:bCs/>
                <w:color w:val="000000" w:themeColor="text1"/>
                <w:sz w:val="18"/>
                <w:szCs w:val="18"/>
                <w:lang w:val="en-US" w:eastAsia="zh-CN"/>
              </w:rPr>
              <w:t>7</w:t>
            </w:r>
            <w:r>
              <w:rPr>
                <w:rFonts w:hint="eastAsia"/>
                <w:bCs/>
                <w:color w:val="000000" w:themeColor="text1"/>
                <w:sz w:val="18"/>
                <w:szCs w:val="18"/>
              </w:rPr>
              <w:t>月目标完成情况：均完成。</w:t>
            </w:r>
          </w:p>
          <w:p>
            <w:pPr>
              <w:spacing w:line="240" w:lineRule="exact"/>
              <w:ind w:firstLine="90" w:firstLineChars="50"/>
              <w:rPr>
                <w:rFonts w:hint="eastAsia"/>
                <w:bCs/>
                <w:color w:val="000000" w:themeColor="text1"/>
                <w:sz w:val="18"/>
                <w:szCs w:val="18"/>
              </w:rPr>
            </w:pP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生产部</w:t>
            </w: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1生产计划完成率不低于98%</w:t>
            </w: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2产品一次交验合格率98%以上</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2019年5月-20</w:t>
            </w:r>
            <w:r>
              <w:rPr>
                <w:rFonts w:hint="eastAsia"/>
                <w:bCs/>
                <w:color w:val="000000" w:themeColor="text1"/>
                <w:sz w:val="18"/>
                <w:szCs w:val="18"/>
                <w:lang w:val="en-US" w:eastAsia="zh-CN"/>
              </w:rPr>
              <w:t>20</w:t>
            </w:r>
            <w:r>
              <w:rPr>
                <w:rFonts w:hint="eastAsia"/>
                <w:bCs/>
                <w:color w:val="000000" w:themeColor="text1"/>
                <w:sz w:val="18"/>
                <w:szCs w:val="18"/>
              </w:rPr>
              <w:t>年</w:t>
            </w:r>
            <w:r>
              <w:rPr>
                <w:rFonts w:hint="eastAsia"/>
                <w:bCs/>
                <w:color w:val="000000" w:themeColor="text1"/>
                <w:sz w:val="18"/>
                <w:szCs w:val="18"/>
                <w:lang w:val="en-US" w:eastAsia="zh-CN"/>
              </w:rPr>
              <w:t>7</w:t>
            </w:r>
            <w:r>
              <w:rPr>
                <w:rFonts w:hint="eastAsia"/>
                <w:bCs/>
                <w:color w:val="000000" w:themeColor="text1"/>
                <w:sz w:val="18"/>
                <w:szCs w:val="18"/>
              </w:rPr>
              <w:t>月目标完成情况：均完成。</w:t>
            </w:r>
          </w:p>
          <w:p>
            <w:pPr>
              <w:spacing w:line="240" w:lineRule="exact"/>
              <w:ind w:firstLine="90" w:firstLineChars="50"/>
              <w:rPr>
                <w:rFonts w:hint="eastAsia"/>
                <w:bCs/>
                <w:color w:val="000000" w:themeColor="text1"/>
                <w:sz w:val="18"/>
                <w:szCs w:val="18"/>
                <w:lang w:val="en-US" w:eastAsia="zh-CN"/>
              </w:rPr>
            </w:pP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品质部</w:t>
            </w: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1、监视测量设备有效率100%</w:t>
            </w: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2、不合格品处理完成率100%</w:t>
            </w:r>
          </w:p>
          <w:p>
            <w:pPr>
              <w:spacing w:line="240" w:lineRule="exact"/>
              <w:ind w:firstLine="90" w:firstLineChars="50"/>
              <w:rPr>
                <w:rFonts w:hint="default"/>
                <w:bCs/>
                <w:color w:val="000000" w:themeColor="text1"/>
                <w:sz w:val="18"/>
                <w:szCs w:val="18"/>
                <w:lang w:val="en-US" w:eastAsia="zh-CN"/>
              </w:rPr>
            </w:pPr>
            <w:r>
              <w:rPr>
                <w:rFonts w:hint="eastAsia"/>
                <w:bCs/>
                <w:color w:val="000000" w:themeColor="text1"/>
                <w:sz w:val="18"/>
                <w:szCs w:val="18"/>
              </w:rPr>
              <w:t>2019年5月-20</w:t>
            </w:r>
            <w:r>
              <w:rPr>
                <w:rFonts w:hint="eastAsia"/>
                <w:bCs/>
                <w:color w:val="000000" w:themeColor="text1"/>
                <w:sz w:val="18"/>
                <w:szCs w:val="18"/>
                <w:lang w:val="en-US" w:eastAsia="zh-CN"/>
              </w:rPr>
              <w:t>20</w:t>
            </w:r>
            <w:r>
              <w:rPr>
                <w:rFonts w:hint="eastAsia"/>
                <w:bCs/>
                <w:color w:val="000000" w:themeColor="text1"/>
                <w:sz w:val="18"/>
                <w:szCs w:val="18"/>
              </w:rPr>
              <w:t>年</w:t>
            </w:r>
            <w:r>
              <w:rPr>
                <w:rFonts w:hint="eastAsia"/>
                <w:bCs/>
                <w:color w:val="000000" w:themeColor="text1"/>
                <w:sz w:val="18"/>
                <w:szCs w:val="18"/>
                <w:lang w:val="en-US" w:eastAsia="zh-CN"/>
              </w:rPr>
              <w:t>7</w:t>
            </w:r>
            <w:r>
              <w:rPr>
                <w:rFonts w:hint="eastAsia"/>
                <w:bCs/>
                <w:color w:val="000000" w:themeColor="text1"/>
                <w:sz w:val="18"/>
                <w:szCs w:val="18"/>
              </w:rPr>
              <w:t>月目标完成情况：均完成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6"/>
              </w:numPr>
              <w:spacing w:line="240" w:lineRule="exact"/>
              <w:ind w:left="100" w:hanging="100" w:hangingChars="50"/>
              <w:rPr>
                <w:b/>
                <w:color w:val="auto"/>
                <w:sz w:val="20"/>
                <w:szCs w:val="20"/>
              </w:rPr>
            </w:pPr>
            <w:r>
              <w:rPr>
                <w:rFonts w:hint="eastAsia"/>
                <w:b/>
                <w:color w:val="000000" w:themeColor="text1"/>
                <w:sz w:val="20"/>
                <w:szCs w:val="20"/>
              </w:rPr>
              <w:t>顾客满意</w:t>
            </w:r>
          </w:p>
          <w:p>
            <w:pPr>
              <w:spacing w:line="240" w:lineRule="exact"/>
              <w:ind w:firstLine="360" w:firstLineChars="200"/>
              <w:rPr>
                <w:b/>
                <w:color w:val="000000" w:themeColor="text1"/>
                <w:sz w:val="20"/>
                <w:szCs w:val="20"/>
              </w:rPr>
            </w:pPr>
            <w:r>
              <w:rPr>
                <w:rFonts w:hint="eastAsia"/>
                <w:bCs/>
                <w:color w:val="auto"/>
                <w:sz w:val="18"/>
                <w:szCs w:val="18"/>
              </w:rPr>
              <w:t>企业对顾客对产品是否满意的信息进行监视，并编制《顾客满意情况调查表》。对调查表中各项目进行测算，公司于2019年对主要客户进行了电话问卷调查，分别对质量</w:t>
            </w:r>
            <w:r>
              <w:rPr>
                <w:rFonts w:hint="eastAsia"/>
                <w:bCs/>
                <w:color w:val="auto"/>
                <w:sz w:val="18"/>
                <w:szCs w:val="18"/>
                <w:lang w:eastAsia="zh-CN"/>
              </w:rPr>
              <w:t>、</w:t>
            </w:r>
            <w:r>
              <w:rPr>
                <w:rFonts w:hint="eastAsia"/>
                <w:bCs/>
                <w:color w:val="auto"/>
                <w:sz w:val="18"/>
                <w:szCs w:val="18"/>
                <w:lang w:val="en-US" w:eastAsia="zh-CN"/>
              </w:rPr>
              <w:t>价格、交货期、售后服务</w:t>
            </w:r>
            <w:r>
              <w:rPr>
                <w:rFonts w:hint="eastAsia"/>
                <w:bCs/>
                <w:color w:val="auto"/>
                <w:sz w:val="18"/>
                <w:szCs w:val="18"/>
              </w:rPr>
              <w:t>等内容进行调查，客户均对相关内容进行了反馈，从统计数据中可以看出，顾客满意度平均分为100%，超过了质量目标要求，目标完成。从各分项看，客户基本满意。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bCs/>
                <w:sz w:val="18"/>
                <w:szCs w:val="18"/>
              </w:rPr>
            </w:pPr>
            <w:r>
              <w:rPr>
                <w:rFonts w:hint="eastAsia"/>
                <w:bCs/>
                <w:sz w:val="18"/>
                <w:szCs w:val="18"/>
              </w:rPr>
              <w:t>公司制定了《内部审核控制程序》，文件规定每年至少进行一次内部审核，间隔时间不超过12个月。规定了审核的策划、实施、形成记录以及报告结果的要求。</w:t>
            </w:r>
          </w:p>
          <w:p>
            <w:pPr>
              <w:rPr>
                <w:bCs/>
                <w:sz w:val="18"/>
                <w:szCs w:val="18"/>
              </w:rPr>
            </w:pPr>
            <w:r>
              <w:rPr>
                <w:rFonts w:hint="eastAsia"/>
                <w:bCs/>
                <w:sz w:val="18"/>
                <w:szCs w:val="18"/>
              </w:rPr>
              <w:t>提供了《审核实施计划》，策划了审核目的、依据、审核内容、审核要求、审核组成员等内容。</w:t>
            </w:r>
          </w:p>
          <w:p>
            <w:pPr>
              <w:rPr>
                <w:bCs/>
                <w:sz w:val="18"/>
                <w:szCs w:val="18"/>
              </w:rPr>
            </w:pPr>
            <w:r>
              <w:rPr>
                <w:rFonts w:hint="eastAsia"/>
                <w:bCs/>
                <w:sz w:val="18"/>
                <w:szCs w:val="18"/>
              </w:rPr>
              <w:t>内审时间：2020年4月24-25日。</w:t>
            </w:r>
          </w:p>
          <w:p>
            <w:pPr>
              <w:rPr>
                <w:bCs/>
                <w:sz w:val="18"/>
                <w:szCs w:val="18"/>
              </w:rPr>
            </w:pPr>
            <w:r>
              <w:rPr>
                <w:rFonts w:hint="eastAsia"/>
                <w:bCs/>
                <w:sz w:val="18"/>
                <w:szCs w:val="18"/>
              </w:rPr>
              <w:t>依据GB/T19001-2016版标准，质量管理手册和体系其他文件。计划由总经理批准后实施。</w:t>
            </w:r>
          </w:p>
          <w:p>
            <w:pPr>
              <w:rPr>
                <w:bCs/>
                <w:sz w:val="18"/>
                <w:szCs w:val="18"/>
              </w:rPr>
            </w:pPr>
            <w:r>
              <w:rPr>
                <w:rFonts w:hint="eastAsia"/>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rPr>
                <w:bCs/>
                <w:sz w:val="18"/>
                <w:szCs w:val="18"/>
              </w:rPr>
            </w:pPr>
            <w:r>
              <w:rPr>
                <w:rFonts w:hint="eastAsia"/>
                <w:bCs/>
                <w:sz w:val="18"/>
                <w:szCs w:val="18"/>
              </w:rPr>
              <w:t>提供了内审检查表。内审不符合1项，已整改验收合格。</w:t>
            </w:r>
          </w:p>
          <w:p>
            <w:pPr>
              <w:rPr>
                <w:bCs/>
                <w:sz w:val="18"/>
                <w:szCs w:val="18"/>
              </w:rPr>
            </w:pPr>
            <w:r>
              <w:rPr>
                <w:rFonts w:hint="eastAsia"/>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Cs/>
                <w:color w:val="000000" w:themeColor="text1"/>
                <w:sz w:val="18"/>
                <w:szCs w:val="18"/>
              </w:rPr>
            </w:pPr>
            <w:r>
              <w:rPr>
                <w:rFonts w:hint="eastAsia"/>
                <w:bCs/>
                <w:color w:val="000000" w:themeColor="text1"/>
                <w:sz w:val="18"/>
                <w:szCs w:val="18"/>
              </w:rPr>
              <w:t>公司制定了编号：《管理评审控制程序》，文件规定每年至少进行一次管理评审。总经理于2020年4月30日组织进行了一次管理评审。</w:t>
            </w:r>
          </w:p>
          <w:p>
            <w:pPr>
              <w:spacing w:line="240" w:lineRule="exact"/>
              <w:rPr>
                <w:bCs/>
                <w:color w:val="000000" w:themeColor="text1"/>
                <w:sz w:val="18"/>
                <w:szCs w:val="18"/>
              </w:rPr>
            </w:pPr>
            <w:r>
              <w:rPr>
                <w:rFonts w:hint="eastAsia"/>
                <w:bCs/>
                <w:color w:val="000000" w:themeColor="text1"/>
                <w:sz w:val="18"/>
                <w:szCs w:val="18"/>
              </w:rPr>
              <w:t>查《管理评审计划》策划了管理评审目的、时间、参加人员、管理评审内容及资料等。总经理批准。</w:t>
            </w:r>
          </w:p>
          <w:p>
            <w:pPr>
              <w:spacing w:line="240" w:lineRule="exact"/>
              <w:rPr>
                <w:bCs/>
                <w:color w:val="000000" w:themeColor="text1"/>
                <w:sz w:val="18"/>
                <w:szCs w:val="18"/>
              </w:rPr>
            </w:pPr>
            <w:r>
              <w:rPr>
                <w:rFonts w:hint="eastAsia"/>
                <w:bCs/>
                <w:color w:val="000000" w:themeColor="text1"/>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bCs/>
                <w:color w:val="000000" w:themeColor="text1"/>
                <w:sz w:val="18"/>
                <w:szCs w:val="18"/>
              </w:rPr>
            </w:pPr>
            <w:r>
              <w:rPr>
                <w:rFonts w:hint="eastAsia"/>
                <w:bCs/>
                <w:color w:val="000000" w:themeColor="text1"/>
                <w:sz w:val="18"/>
                <w:szCs w:val="18"/>
              </w:rPr>
              <w:t>提供《管理评审报告》，对评审情况进行了总结，各部门对各过程和活动进行了总结和讨论。</w:t>
            </w:r>
          </w:p>
          <w:p>
            <w:pPr>
              <w:spacing w:line="240" w:lineRule="exact"/>
              <w:rPr>
                <w:bCs/>
                <w:color w:val="000000" w:themeColor="text1"/>
                <w:sz w:val="18"/>
                <w:szCs w:val="18"/>
              </w:rPr>
            </w:pPr>
            <w:r>
              <w:rPr>
                <w:rFonts w:hint="eastAsia"/>
                <w:bCs/>
                <w:color w:val="000000" w:themeColor="text1"/>
                <w:sz w:val="18"/>
                <w:szCs w:val="18"/>
              </w:rPr>
              <w:t>评审结论：通过本次评审，最终得出本公司质量管理体系是适宜的、充分的、有效的，质量方针和质量目标是适宜的和有效的。</w:t>
            </w:r>
          </w:p>
          <w:p>
            <w:pPr>
              <w:spacing w:line="240" w:lineRule="exact"/>
              <w:rPr>
                <w:bCs/>
                <w:color w:val="000000" w:themeColor="text1"/>
                <w:sz w:val="18"/>
                <w:szCs w:val="18"/>
              </w:rPr>
            </w:pPr>
            <w:r>
              <w:rPr>
                <w:rFonts w:hint="eastAsia"/>
                <w:bCs/>
                <w:color w:val="000000" w:themeColor="text1"/>
                <w:sz w:val="18"/>
                <w:szCs w:val="18"/>
              </w:rPr>
              <w:t>改进措施：</w:t>
            </w:r>
          </w:p>
          <w:p>
            <w:pPr>
              <w:spacing w:line="240" w:lineRule="exact"/>
              <w:rPr>
                <w:bCs/>
                <w:color w:val="000000" w:themeColor="text1"/>
                <w:sz w:val="18"/>
                <w:szCs w:val="18"/>
              </w:rPr>
            </w:pPr>
            <w:r>
              <w:rPr>
                <w:rFonts w:hint="eastAsia"/>
                <w:bCs/>
                <w:color w:val="000000" w:themeColor="text1"/>
                <w:sz w:val="18"/>
                <w:szCs w:val="18"/>
              </w:rPr>
              <w:t>我公司有关人员对标准ISO9001的理解不够深刻，现要求各部门负责人应加强公司质量管理体系文件的认真再学习，并充分理解，树立法制管理的观念，严格执行公司的法规性的质量管理体系文件，决定在两周之内由办公室组织相关人员再进行1次针对标准和管理手册的培训。</w:t>
            </w:r>
          </w:p>
          <w:p>
            <w:pPr>
              <w:spacing w:line="240" w:lineRule="exact"/>
              <w:rPr>
                <w:b/>
                <w:color w:val="000000" w:themeColor="text1"/>
                <w:sz w:val="20"/>
                <w:szCs w:val="20"/>
              </w:rPr>
            </w:pPr>
            <w:r>
              <w:rPr>
                <w:rFonts w:hint="eastAsia"/>
                <w:bCs/>
                <w:color w:val="000000" w:themeColor="text1"/>
                <w:sz w:val="18"/>
                <w:szCs w:val="18"/>
              </w:rPr>
              <w:t>抽管理评审改进措施完成情况：已完成，有培训记录，符合要求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bCs/>
                <w:sz w:val="18"/>
                <w:szCs w:val="18"/>
              </w:rPr>
            </w:pPr>
            <w:r>
              <w:rPr>
                <w:rFonts w:hint="eastAsia"/>
                <w:bCs/>
                <w:sz w:val="18"/>
                <w:szCs w:val="18"/>
              </w:rPr>
              <w:t>企业有充分识别和评价存在的改进机会，以持续满足顾客和相关方要求改进的方法措施包括：</w:t>
            </w:r>
          </w:p>
          <w:p>
            <w:pPr>
              <w:rPr>
                <w:bCs/>
                <w:sz w:val="18"/>
                <w:szCs w:val="18"/>
              </w:rPr>
            </w:pPr>
            <w:r>
              <w:rPr>
                <w:rFonts w:hint="eastAsia"/>
                <w:bCs/>
                <w:sz w:val="18"/>
                <w:szCs w:val="18"/>
              </w:rPr>
              <w:t>1）引导创新、修改和改进现有过程或实施新过程的突破项目；</w:t>
            </w:r>
          </w:p>
          <w:p>
            <w:pPr>
              <w:rPr>
                <w:bCs/>
                <w:sz w:val="18"/>
                <w:szCs w:val="18"/>
              </w:rPr>
            </w:pPr>
            <w:r>
              <w:rPr>
                <w:rFonts w:hint="eastAsia"/>
                <w:bCs/>
                <w:sz w:val="18"/>
                <w:szCs w:val="18"/>
              </w:rPr>
              <w:t>2）在现有过程中开展渐进、持续的改进活动；</w:t>
            </w:r>
          </w:p>
          <w:p>
            <w:pPr>
              <w:spacing w:line="240" w:lineRule="exact"/>
              <w:rPr>
                <w:bCs/>
                <w:sz w:val="18"/>
                <w:szCs w:val="18"/>
              </w:rPr>
            </w:pPr>
            <w:r>
              <w:rPr>
                <w:rFonts w:hint="eastAsia"/>
                <w:bCs/>
                <w:sz w:val="18"/>
                <w:szCs w:val="18"/>
              </w:rPr>
              <w:t>3）纠正所存在不符合的原因等。</w:t>
            </w:r>
          </w:p>
          <w:p>
            <w:pPr>
              <w:rPr>
                <w:bCs/>
                <w:sz w:val="18"/>
                <w:szCs w:val="18"/>
              </w:rPr>
            </w:pPr>
            <w:r>
              <w:rPr>
                <w:rFonts w:hint="eastAsia"/>
                <w:bCs/>
                <w:sz w:val="18"/>
                <w:szCs w:val="1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日常监视和测量过程中发现的不合格、不符合要求相关责任部门及时制定相应的改进、纠正和纠正措施，以实管理体系的持续改进</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一阶段未提出书面不符合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b/>
                <w:color w:val="000000" w:themeColor="text1"/>
                <w:spacing w:val="-1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审核组组长（签名）：朱晓</w:t>
      </w:r>
      <w:r>
        <w:rPr>
          <w:rFonts w:hint="eastAsia" w:ascii="宋体" w:hAnsi="宋体" w:cs="宋体"/>
          <w:kern w:val="0"/>
          <w:sz w:val="24"/>
        </w:rPr>
        <w:t>丽</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日期：2020</w:t>
      </w:r>
      <w:r>
        <w:rPr>
          <w:rFonts w:hint="eastAsia" w:asciiTheme="minorEastAsia" w:hAnsiTheme="minorEastAsia" w:eastAsiaTheme="minorEastAsia"/>
          <w:b/>
          <w:color w:val="000000" w:themeColor="text1"/>
        </w:rPr>
        <w:t>年  0</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月 0</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  1 )个一般不符合，(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朱晓丽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7"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7"/>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1A221375"/>
    <w:multiLevelType w:val="singleLevel"/>
    <w:tmpl w:val="1A221375"/>
    <w:lvl w:ilvl="0" w:tentative="0">
      <w:start w:val="1"/>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D20FB1"/>
    <w:multiLevelType w:val="singleLevel"/>
    <w:tmpl w:val="66D20FB1"/>
    <w:lvl w:ilvl="0" w:tentative="0">
      <w:start w:val="2"/>
      <w:numFmt w:val="decimal"/>
      <w:suff w:val="nothing"/>
      <w:lvlText w:val="%1、"/>
      <w:lvlJc w:val="left"/>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B5420"/>
    <w:rsid w:val="001D399B"/>
    <w:rsid w:val="001D5696"/>
    <w:rsid w:val="0023683F"/>
    <w:rsid w:val="002B120A"/>
    <w:rsid w:val="002D0DC0"/>
    <w:rsid w:val="002D1483"/>
    <w:rsid w:val="002F16BE"/>
    <w:rsid w:val="002F549E"/>
    <w:rsid w:val="00315369"/>
    <w:rsid w:val="00341103"/>
    <w:rsid w:val="00373391"/>
    <w:rsid w:val="00376915"/>
    <w:rsid w:val="003E1392"/>
    <w:rsid w:val="003E3D4F"/>
    <w:rsid w:val="003F74C1"/>
    <w:rsid w:val="003F7D21"/>
    <w:rsid w:val="004100EA"/>
    <w:rsid w:val="00442F18"/>
    <w:rsid w:val="004614A7"/>
    <w:rsid w:val="00464786"/>
    <w:rsid w:val="00484B0B"/>
    <w:rsid w:val="004A2484"/>
    <w:rsid w:val="004C1602"/>
    <w:rsid w:val="004D3E71"/>
    <w:rsid w:val="004F3778"/>
    <w:rsid w:val="005164BD"/>
    <w:rsid w:val="00532B87"/>
    <w:rsid w:val="00584F23"/>
    <w:rsid w:val="00592421"/>
    <w:rsid w:val="005B675E"/>
    <w:rsid w:val="005E1CBB"/>
    <w:rsid w:val="00603285"/>
    <w:rsid w:val="00610FA8"/>
    <w:rsid w:val="006112A8"/>
    <w:rsid w:val="00627048"/>
    <w:rsid w:val="006306D9"/>
    <w:rsid w:val="00632A83"/>
    <w:rsid w:val="006437E9"/>
    <w:rsid w:val="00686035"/>
    <w:rsid w:val="00692141"/>
    <w:rsid w:val="006C6F24"/>
    <w:rsid w:val="006D4FFC"/>
    <w:rsid w:val="00712F52"/>
    <w:rsid w:val="007409F5"/>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352D4"/>
    <w:rsid w:val="00973D1D"/>
    <w:rsid w:val="009A7BA8"/>
    <w:rsid w:val="009E35D1"/>
    <w:rsid w:val="009E741A"/>
    <w:rsid w:val="00A057D9"/>
    <w:rsid w:val="00A112DB"/>
    <w:rsid w:val="00A11BB9"/>
    <w:rsid w:val="00A335F6"/>
    <w:rsid w:val="00A34B5C"/>
    <w:rsid w:val="00A71C0A"/>
    <w:rsid w:val="00A73539"/>
    <w:rsid w:val="00A934BA"/>
    <w:rsid w:val="00AB1797"/>
    <w:rsid w:val="00AB7D3D"/>
    <w:rsid w:val="00AC3F5D"/>
    <w:rsid w:val="00AE3533"/>
    <w:rsid w:val="00AE71F3"/>
    <w:rsid w:val="00AF0F3D"/>
    <w:rsid w:val="00AF66F6"/>
    <w:rsid w:val="00B1331B"/>
    <w:rsid w:val="00B34573"/>
    <w:rsid w:val="00B656A1"/>
    <w:rsid w:val="00B773AB"/>
    <w:rsid w:val="00BC2C46"/>
    <w:rsid w:val="00BC3244"/>
    <w:rsid w:val="00BD2793"/>
    <w:rsid w:val="00BF5D45"/>
    <w:rsid w:val="00C007AD"/>
    <w:rsid w:val="00C54428"/>
    <w:rsid w:val="00C634D9"/>
    <w:rsid w:val="00C757A7"/>
    <w:rsid w:val="00D00BA6"/>
    <w:rsid w:val="00D1005F"/>
    <w:rsid w:val="00D1113C"/>
    <w:rsid w:val="00D40E52"/>
    <w:rsid w:val="00D4275A"/>
    <w:rsid w:val="00D81706"/>
    <w:rsid w:val="00D97A64"/>
    <w:rsid w:val="00DD2268"/>
    <w:rsid w:val="00E148C5"/>
    <w:rsid w:val="00E255D2"/>
    <w:rsid w:val="00E32B36"/>
    <w:rsid w:val="00E74128"/>
    <w:rsid w:val="00E74274"/>
    <w:rsid w:val="00E9214A"/>
    <w:rsid w:val="00EE2D5C"/>
    <w:rsid w:val="00EF1481"/>
    <w:rsid w:val="00F326DC"/>
    <w:rsid w:val="00F32AFF"/>
    <w:rsid w:val="00F64301"/>
    <w:rsid w:val="00F86288"/>
    <w:rsid w:val="00FA5C98"/>
    <w:rsid w:val="00FD38F7"/>
    <w:rsid w:val="00FD6EB5"/>
    <w:rsid w:val="00FF6078"/>
    <w:rsid w:val="0197616B"/>
    <w:rsid w:val="033F5E91"/>
    <w:rsid w:val="03AC3AB4"/>
    <w:rsid w:val="056C089D"/>
    <w:rsid w:val="05E26803"/>
    <w:rsid w:val="06160448"/>
    <w:rsid w:val="071A3D97"/>
    <w:rsid w:val="097C0A07"/>
    <w:rsid w:val="0AE25C86"/>
    <w:rsid w:val="0D547DFE"/>
    <w:rsid w:val="145F69F4"/>
    <w:rsid w:val="14AC699D"/>
    <w:rsid w:val="182B3E65"/>
    <w:rsid w:val="1867589B"/>
    <w:rsid w:val="187369E0"/>
    <w:rsid w:val="19676B95"/>
    <w:rsid w:val="19C02C10"/>
    <w:rsid w:val="1C232193"/>
    <w:rsid w:val="1C440198"/>
    <w:rsid w:val="1CDE4C89"/>
    <w:rsid w:val="1E8C4D27"/>
    <w:rsid w:val="1EE279D3"/>
    <w:rsid w:val="1F0E66B6"/>
    <w:rsid w:val="21611269"/>
    <w:rsid w:val="22A25C56"/>
    <w:rsid w:val="23FC7250"/>
    <w:rsid w:val="260A5B69"/>
    <w:rsid w:val="275D566B"/>
    <w:rsid w:val="28640755"/>
    <w:rsid w:val="29057EA9"/>
    <w:rsid w:val="2B193FBD"/>
    <w:rsid w:val="2D792A16"/>
    <w:rsid w:val="2EFD0AC2"/>
    <w:rsid w:val="30773390"/>
    <w:rsid w:val="31CA142C"/>
    <w:rsid w:val="350C7697"/>
    <w:rsid w:val="354257D5"/>
    <w:rsid w:val="357361BB"/>
    <w:rsid w:val="38B2417C"/>
    <w:rsid w:val="39820628"/>
    <w:rsid w:val="3A902EB0"/>
    <w:rsid w:val="3C6210A8"/>
    <w:rsid w:val="3CD42491"/>
    <w:rsid w:val="402E7915"/>
    <w:rsid w:val="406D6D70"/>
    <w:rsid w:val="425D16D4"/>
    <w:rsid w:val="435F4188"/>
    <w:rsid w:val="442821A6"/>
    <w:rsid w:val="4B4649F7"/>
    <w:rsid w:val="4B4A3A22"/>
    <w:rsid w:val="4CDA228F"/>
    <w:rsid w:val="4CF07C0F"/>
    <w:rsid w:val="4DDD26C0"/>
    <w:rsid w:val="4E0159B7"/>
    <w:rsid w:val="4F477785"/>
    <w:rsid w:val="4FF96FC9"/>
    <w:rsid w:val="50A97157"/>
    <w:rsid w:val="57137F4C"/>
    <w:rsid w:val="5785603A"/>
    <w:rsid w:val="597931FD"/>
    <w:rsid w:val="5A2427D1"/>
    <w:rsid w:val="5A483D58"/>
    <w:rsid w:val="5ACA43FB"/>
    <w:rsid w:val="5CBC14C0"/>
    <w:rsid w:val="5CDD1C2D"/>
    <w:rsid w:val="61A46189"/>
    <w:rsid w:val="623F73BD"/>
    <w:rsid w:val="62DD0304"/>
    <w:rsid w:val="63602F01"/>
    <w:rsid w:val="64B313D9"/>
    <w:rsid w:val="66334214"/>
    <w:rsid w:val="66BD44B2"/>
    <w:rsid w:val="680219B8"/>
    <w:rsid w:val="6DE1206F"/>
    <w:rsid w:val="6F0F2A64"/>
    <w:rsid w:val="703953E2"/>
    <w:rsid w:val="71957EE2"/>
    <w:rsid w:val="72513B4F"/>
    <w:rsid w:val="737A0DF8"/>
    <w:rsid w:val="760C78BE"/>
    <w:rsid w:val="78A3707A"/>
    <w:rsid w:val="794C4560"/>
    <w:rsid w:val="7A6B5042"/>
    <w:rsid w:val="7CDB7927"/>
    <w:rsid w:val="7D343092"/>
    <w:rsid w:val="7DB57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qFormat/>
    <w:uiPriority w:val="0"/>
    <w:rPr>
      <w:kern w:val="2"/>
      <w:sz w:val="18"/>
      <w:szCs w:val="18"/>
    </w:rPr>
  </w:style>
  <w:style w:type="paragraph" w:styleId="11">
    <w:name w:val="List Paragraph"/>
    <w:basedOn w:val="1"/>
    <w:qFormat/>
    <w:uiPriority w:val="34"/>
    <w:pPr>
      <w:ind w:firstLine="420" w:firstLineChars="200"/>
    </w:pPr>
  </w:style>
  <w:style w:type="character" w:customStyle="1" w:styleId="12">
    <w:name w:val="页眉 Char1"/>
    <w:basedOn w:val="8"/>
    <w:link w:val="4"/>
    <w:qFormat/>
    <w:uiPriority w:val="99"/>
    <w:rPr>
      <w:rFonts w:ascii="Times New Roman" w:hAnsi="Times New Roman" w:eastAsia="宋体" w:cs="Times New Roman"/>
      <w:sz w:val="18"/>
      <w:szCs w:val="18"/>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2237</Words>
  <Characters>12756</Characters>
  <Lines>106</Lines>
  <Paragraphs>29</Paragraphs>
  <TotalTime>1</TotalTime>
  <ScaleCrop>false</ScaleCrop>
  <LinksUpToDate>false</LinksUpToDate>
  <CharactersWithSpaces>14964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2020-08-07T09:03:00Z</cp:lastPrinted>
  <dcterms:modified xsi:type="dcterms:W3CDTF">2020-08-09T09:15:42Z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