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E3" w:rsidRDefault="00324733" w:rsidP="00F606F0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0358-2022-QEO-2023</w:t>
      </w:r>
      <w:bookmarkEnd w:id="0"/>
    </w:p>
    <w:p w:rsidR="004115E3" w:rsidRDefault="00324733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667"/>
        <w:gridCol w:w="1370"/>
        <w:gridCol w:w="1976"/>
      </w:tblGrid>
      <w:tr w:rsidR="00ED7E91">
        <w:tc>
          <w:tcPr>
            <w:tcW w:w="1576" w:type="dxa"/>
          </w:tcPr>
          <w:p w:rsidR="004115E3" w:rsidRDefault="0032473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2"/>
          </w:tcPr>
          <w:p w:rsidR="004115E3" w:rsidRDefault="0032473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重庆渝发园林有限公司</w:t>
            </w:r>
            <w:bookmarkEnd w:id="1"/>
          </w:p>
        </w:tc>
        <w:tc>
          <w:tcPr>
            <w:tcW w:w="1370" w:type="dxa"/>
          </w:tcPr>
          <w:p w:rsidR="004115E3" w:rsidRDefault="0032473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4115E3" w:rsidRDefault="00324733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ED7E91">
        <w:tc>
          <w:tcPr>
            <w:tcW w:w="1576" w:type="dxa"/>
          </w:tcPr>
          <w:p w:rsidR="004115E3" w:rsidRDefault="003247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4115E3" w:rsidRDefault="003247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4115E3" w:rsidRDefault="003247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4115E3" w:rsidRDefault="003247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Q:ISC-Q-2022-2073,E:ISC-E-2022-1438,O:ISC-O-2022-1327</w:t>
            </w:r>
            <w:bookmarkEnd w:id="3"/>
          </w:p>
        </w:tc>
      </w:tr>
      <w:tr w:rsidR="00ED7E91">
        <w:tc>
          <w:tcPr>
            <w:tcW w:w="1576" w:type="dxa"/>
          </w:tcPr>
          <w:p w:rsidR="004115E3" w:rsidRDefault="003247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2"/>
          </w:tcPr>
          <w:p w:rsidR="004115E3" w:rsidRDefault="003247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91500226MA60UMFU2D</w:t>
            </w:r>
            <w:bookmarkEnd w:id="4"/>
          </w:p>
        </w:tc>
        <w:tc>
          <w:tcPr>
            <w:tcW w:w="1370" w:type="dxa"/>
          </w:tcPr>
          <w:p w:rsidR="004115E3" w:rsidRDefault="003247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4115E3" w:rsidRDefault="00324733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bookmarkStart w:id="6" w:name="_GoBack"/>
            <w:r>
              <w:rPr>
                <w:rFonts w:hint="eastAsia"/>
                <w:sz w:val="22"/>
                <w:szCs w:val="22"/>
              </w:rPr>
              <w:t>Q:</w:t>
            </w:r>
            <w:r>
              <w:rPr>
                <w:rFonts w:hint="eastAsia"/>
                <w:sz w:val="22"/>
                <w:szCs w:val="22"/>
              </w:rPr>
              <w:t>认可</w:t>
            </w:r>
            <w:r>
              <w:rPr>
                <w:rFonts w:hint="eastAsia"/>
                <w:sz w:val="22"/>
                <w:szCs w:val="22"/>
              </w:rPr>
              <w:t>,E:</w:t>
            </w:r>
            <w:r>
              <w:rPr>
                <w:rFonts w:hint="eastAsia"/>
                <w:sz w:val="22"/>
                <w:szCs w:val="22"/>
              </w:rPr>
              <w:t>认可</w:t>
            </w:r>
            <w:r>
              <w:rPr>
                <w:rFonts w:hint="eastAsia"/>
                <w:sz w:val="22"/>
                <w:szCs w:val="22"/>
              </w:rPr>
              <w:t>,O:</w:t>
            </w:r>
            <w:r>
              <w:rPr>
                <w:rFonts w:hint="eastAsia"/>
                <w:sz w:val="22"/>
                <w:szCs w:val="22"/>
              </w:rPr>
              <w:t>认可</w:t>
            </w:r>
            <w:bookmarkEnd w:id="5"/>
            <w:bookmarkEnd w:id="6"/>
          </w:p>
        </w:tc>
      </w:tr>
      <w:tr w:rsidR="00ED7E91">
        <w:tc>
          <w:tcPr>
            <w:tcW w:w="1576" w:type="dxa"/>
          </w:tcPr>
          <w:p w:rsidR="004115E3" w:rsidRDefault="003247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2"/>
          </w:tcPr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F606F0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 w:rsidRPr="001B6854">
              <w:rPr>
                <w:rFonts w:hint="eastAsia"/>
                <w:sz w:val="22"/>
                <w:szCs w:val="22"/>
              </w:rPr>
              <w:t>危害分析与关键控制点（</w:t>
            </w:r>
            <w:r w:rsidRPr="001B6854">
              <w:rPr>
                <w:rFonts w:hint="eastAsia"/>
                <w:sz w:val="22"/>
                <w:szCs w:val="22"/>
              </w:rPr>
              <w:t>HACCP</w:t>
            </w:r>
            <w:r w:rsidRPr="001B6854">
              <w:rPr>
                <w:rFonts w:hint="eastAsia"/>
                <w:sz w:val="22"/>
                <w:szCs w:val="22"/>
              </w:rPr>
              <w:t>）体系认证要求（</w:t>
            </w:r>
            <w:r w:rsidRPr="001B6854">
              <w:rPr>
                <w:rFonts w:hint="eastAsia"/>
                <w:sz w:val="22"/>
                <w:szCs w:val="22"/>
              </w:rPr>
              <w:t>V1.0</w:t>
            </w:r>
            <w:r w:rsidRPr="001B6854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70" w:type="dxa"/>
          </w:tcPr>
          <w:p w:rsidR="004115E3" w:rsidRDefault="003247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4115E3" w:rsidRDefault="003247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sz w:val="22"/>
                <w:szCs w:val="22"/>
              </w:rPr>
              <w:t>Q:34,E:34,O:34</w:t>
            </w:r>
            <w:bookmarkEnd w:id="14"/>
          </w:p>
        </w:tc>
      </w:tr>
      <w:tr w:rsidR="00ED7E91">
        <w:tc>
          <w:tcPr>
            <w:tcW w:w="1576" w:type="dxa"/>
          </w:tcPr>
          <w:p w:rsidR="004115E3" w:rsidRDefault="003247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4"/>
          </w:tcPr>
          <w:p w:rsidR="004115E3" w:rsidRDefault="00324733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ED7E91">
        <w:tc>
          <w:tcPr>
            <w:tcW w:w="1576" w:type="dxa"/>
          </w:tcPr>
          <w:p w:rsidR="004115E3" w:rsidRDefault="003247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4"/>
          </w:tcPr>
          <w:p w:rsidR="004115E3" w:rsidRDefault="00324733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ED7E91" w:rsidTr="00F606F0">
        <w:trPr>
          <w:trHeight w:val="1639"/>
        </w:trPr>
        <w:tc>
          <w:tcPr>
            <w:tcW w:w="9962" w:type="dxa"/>
            <w:gridSpan w:val="5"/>
          </w:tcPr>
          <w:p w:rsidR="004115E3" w:rsidRDefault="00324733" w:rsidP="00F606F0">
            <w:pPr>
              <w:pStyle w:val="Body9ptBold"/>
              <w:ind w:left="0" w:firstLineChars="1700" w:firstLine="4096"/>
              <w:rPr>
                <w:bCs/>
                <w:color w:val="4F81BD" w:themeColor="accent1"/>
                <w:sz w:val="24"/>
                <w:szCs w:val="24"/>
              </w:rPr>
            </w:pPr>
            <w:r>
              <w:rPr>
                <w:rFonts w:hint="eastAsia"/>
                <w:bCs/>
                <w:color w:val="4F81BD" w:themeColor="accent1"/>
                <w:sz w:val="24"/>
                <w:szCs w:val="24"/>
              </w:rPr>
              <w:t>申</w:t>
            </w:r>
            <w:r>
              <w:rPr>
                <w:rFonts w:hint="eastAsia"/>
                <w:bCs/>
                <w:color w:val="4F81BD" w:themeColor="accent1"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color w:val="4F81BD" w:themeColor="accent1"/>
                <w:sz w:val="24"/>
                <w:szCs w:val="24"/>
              </w:rPr>
              <w:t>请</w:t>
            </w:r>
          </w:p>
          <w:p w:rsidR="004115E3" w:rsidRDefault="00324733">
            <w:pPr>
              <w:pStyle w:val="Body9ptBold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>公司因投招标使用，需证书里的产品</w:t>
            </w: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>服务内容一致</w:t>
            </w:r>
          </w:p>
          <w:p w:rsidR="004115E3" w:rsidRDefault="00324733">
            <w:pPr>
              <w:pStyle w:val="Body9ptBold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>服务范围表述一致，便于统一管理，统一招投标使用</w:t>
            </w:r>
          </w:p>
          <w:p w:rsidR="004115E3" w:rsidRDefault="00F606F0">
            <w:pPr>
              <w:pStyle w:val="Body9ptBold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"/>
                <w:sz w:val="21"/>
                <w:szCs w:val="21"/>
              </w:rPr>
              <w:t>■</w:t>
            </w:r>
            <w:r w:rsidR="00324733"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 xml:space="preserve"> </w:t>
            </w:r>
            <w:r w:rsidR="00324733"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>需与原获证证书范围一致，以便于统一管理。</w:t>
            </w:r>
          </w:p>
          <w:p w:rsidR="004115E3" w:rsidRDefault="00324733">
            <w:pPr>
              <w:pStyle w:val="Body9ptBold"/>
              <w:ind w:left="0"/>
              <w:rPr>
                <w:rFonts w:ascii="宋体" w:hAnsi="宋体" w:cs="宋体"/>
                <w:bCs/>
                <w:color w:val="4F81BD" w:themeColor="accent1"/>
                <w:sz w:val="22"/>
                <w:szCs w:val="22"/>
              </w:rPr>
            </w:pPr>
          </w:p>
          <w:p w:rsidR="004115E3" w:rsidRDefault="00324733" w:rsidP="00F606F0">
            <w:pPr>
              <w:pStyle w:val="Body9ptBold"/>
              <w:ind w:left="0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>特申请</w:t>
            </w: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>QMS</w:t>
            </w: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>为一张证书，无</w:t>
            </w: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>CNAS</w:t>
            </w:r>
            <w:r>
              <w:rPr>
                <w:rFonts w:ascii="宋体" w:hAnsi="宋体" w:cs="宋体" w:hint="eastAsia"/>
                <w:bCs/>
                <w:color w:val="4F81BD" w:themeColor="accent1"/>
                <w:sz w:val="22"/>
                <w:szCs w:val="22"/>
              </w:rPr>
              <w:t>认可标志。</w:t>
            </w:r>
          </w:p>
        </w:tc>
      </w:tr>
      <w:tr w:rsidR="00ED7E91">
        <w:tc>
          <w:tcPr>
            <w:tcW w:w="9962" w:type="dxa"/>
            <w:gridSpan w:val="5"/>
            <w:shd w:val="clear" w:color="auto" w:fill="D8D8D8" w:themeFill="background1" w:themeFillShade="D8"/>
          </w:tcPr>
          <w:p w:rsidR="004115E3" w:rsidRDefault="00324733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ED7E91">
        <w:tc>
          <w:tcPr>
            <w:tcW w:w="1576" w:type="dxa"/>
          </w:tcPr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3"/>
          </w:tcPr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ED7E91">
        <w:trPr>
          <w:trHeight w:val="312"/>
        </w:trPr>
        <w:tc>
          <w:tcPr>
            <w:tcW w:w="1576" w:type="dxa"/>
            <w:vMerge w:val="restart"/>
          </w:tcPr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r>
              <w:rPr>
                <w:rFonts w:hint="eastAsia"/>
                <w:sz w:val="22"/>
                <w:szCs w:val="22"/>
              </w:rPr>
              <w:t>重庆渝发园林有限公司</w:t>
            </w:r>
            <w:bookmarkEnd w:id="19"/>
          </w:p>
        </w:tc>
        <w:tc>
          <w:tcPr>
            <w:tcW w:w="5013" w:type="dxa"/>
            <w:gridSpan w:val="3"/>
            <w:vMerge w:val="restart"/>
          </w:tcPr>
          <w:p w:rsidR="00F606F0" w:rsidRDefault="00F606F0" w:rsidP="00F606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范围英"/>
            <w:bookmarkStart w:id="21" w:name="审核范围"/>
            <w:bookmarkEnd w:id="20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：园林绿化工程施工；苗木销售；园林绿化养护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：园林绿化工程施工；苗木销售；园林绿化养护所涉及场所的相关环境管理活动</w:t>
            </w:r>
          </w:p>
          <w:p w:rsidR="004115E3" w:rsidRDefault="00F606F0" w:rsidP="00F606F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：园林绿化工程施工；苗木销售；园林绿化养护所涉及场所的相关职业健康安全管理活动</w:t>
            </w:r>
            <w:bookmarkEnd w:id="21"/>
          </w:p>
        </w:tc>
      </w:tr>
      <w:tr w:rsidR="00ED7E91">
        <w:trPr>
          <w:trHeight w:val="376"/>
        </w:trPr>
        <w:tc>
          <w:tcPr>
            <w:tcW w:w="1576" w:type="dxa"/>
          </w:tcPr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注册地址"/>
            <w:r>
              <w:rPr>
                <w:rFonts w:hint="eastAsia"/>
                <w:sz w:val="22"/>
                <w:szCs w:val="22"/>
                <w:lang w:val="en-GB"/>
              </w:rPr>
              <w:t>重庆市渝北区双龙湖街道福畅路</w:t>
            </w:r>
            <w:r>
              <w:rPr>
                <w:rFonts w:hint="eastAsia"/>
                <w:sz w:val="22"/>
                <w:szCs w:val="22"/>
                <w:lang w:val="en-GB"/>
              </w:rPr>
              <w:t>28</w:t>
            </w:r>
            <w:r>
              <w:rPr>
                <w:rFonts w:hint="eastAsia"/>
                <w:sz w:val="22"/>
                <w:szCs w:val="22"/>
                <w:lang w:val="en-GB"/>
              </w:rPr>
              <w:t>号融创</w:t>
            </w:r>
            <w:r>
              <w:rPr>
                <w:rFonts w:hint="eastAsia"/>
                <w:sz w:val="22"/>
                <w:szCs w:val="22"/>
                <w:lang w:val="en-GB"/>
              </w:rPr>
              <w:t>.</w:t>
            </w:r>
            <w:r>
              <w:rPr>
                <w:rFonts w:hint="eastAsia"/>
                <w:sz w:val="22"/>
                <w:szCs w:val="22"/>
                <w:lang w:val="en-GB"/>
              </w:rPr>
              <w:t>渝北中央公园二期</w:t>
            </w:r>
            <w:r>
              <w:rPr>
                <w:rFonts w:hint="eastAsia"/>
                <w:sz w:val="22"/>
                <w:szCs w:val="22"/>
                <w:lang w:val="en-GB"/>
              </w:rPr>
              <w:t>7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7-3</w:t>
            </w:r>
            <w:bookmarkEnd w:id="22"/>
          </w:p>
        </w:tc>
        <w:tc>
          <w:tcPr>
            <w:tcW w:w="5013" w:type="dxa"/>
            <w:gridSpan w:val="3"/>
            <w:vMerge/>
          </w:tcPr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D7E91">
        <w:trPr>
          <w:trHeight w:val="437"/>
        </w:trPr>
        <w:tc>
          <w:tcPr>
            <w:tcW w:w="1576" w:type="dxa"/>
          </w:tcPr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3" w:name="办公地址"/>
            <w:r>
              <w:rPr>
                <w:rFonts w:hint="eastAsia"/>
                <w:sz w:val="22"/>
                <w:szCs w:val="22"/>
                <w:lang w:val="en-GB"/>
              </w:rPr>
              <w:t>重庆市渝北区双龙湖街道福畅路</w:t>
            </w:r>
            <w:r>
              <w:rPr>
                <w:rFonts w:hint="eastAsia"/>
                <w:sz w:val="22"/>
                <w:szCs w:val="22"/>
                <w:lang w:val="en-GB"/>
              </w:rPr>
              <w:t>28</w:t>
            </w:r>
            <w:r>
              <w:rPr>
                <w:rFonts w:hint="eastAsia"/>
                <w:sz w:val="22"/>
                <w:szCs w:val="22"/>
                <w:lang w:val="en-GB"/>
              </w:rPr>
              <w:t>号融创</w:t>
            </w:r>
            <w:r>
              <w:rPr>
                <w:rFonts w:hint="eastAsia"/>
                <w:sz w:val="22"/>
                <w:szCs w:val="22"/>
                <w:lang w:val="en-GB"/>
              </w:rPr>
              <w:t>?</w:t>
            </w:r>
            <w:r>
              <w:rPr>
                <w:rFonts w:hint="eastAsia"/>
                <w:sz w:val="22"/>
                <w:szCs w:val="22"/>
                <w:lang w:val="en-GB"/>
              </w:rPr>
              <w:t>渝北中央公园二期</w:t>
            </w:r>
            <w:r>
              <w:rPr>
                <w:rFonts w:hint="eastAsia"/>
                <w:sz w:val="22"/>
                <w:szCs w:val="22"/>
                <w:lang w:val="en-GB"/>
              </w:rPr>
              <w:t>7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7-3</w:t>
            </w:r>
            <w:bookmarkEnd w:id="23"/>
          </w:p>
        </w:tc>
        <w:tc>
          <w:tcPr>
            <w:tcW w:w="5013" w:type="dxa"/>
            <w:gridSpan w:val="3"/>
            <w:vMerge/>
          </w:tcPr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D7E91">
        <w:tc>
          <w:tcPr>
            <w:tcW w:w="9962" w:type="dxa"/>
            <w:gridSpan w:val="5"/>
            <w:shd w:val="clear" w:color="auto" w:fill="D8D8D8" w:themeFill="background1" w:themeFillShade="D8"/>
          </w:tcPr>
          <w:p w:rsidR="004115E3" w:rsidRDefault="00324733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ED7E91">
        <w:trPr>
          <w:trHeight w:val="90"/>
        </w:trPr>
        <w:tc>
          <w:tcPr>
            <w:tcW w:w="9962" w:type="dxa"/>
            <w:gridSpan w:val="5"/>
          </w:tcPr>
          <w:p w:rsidR="004115E3" w:rsidRDefault="00324733" w:rsidP="00F606F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</w:t>
            </w:r>
            <w:r>
              <w:rPr>
                <w:rFonts w:hint="eastAsia"/>
                <w:sz w:val="22"/>
                <w:szCs w:val="18"/>
              </w:rPr>
              <w:t>文</w:t>
            </w:r>
            <w:r>
              <w:rPr>
                <w:rFonts w:hint="eastAsia"/>
                <w:sz w:val="22"/>
                <w:szCs w:val="18"/>
              </w:rPr>
              <w:t>一份；</w:t>
            </w:r>
          </w:p>
        </w:tc>
      </w:tr>
      <w:tr w:rsidR="00ED7E91">
        <w:tc>
          <w:tcPr>
            <w:tcW w:w="9962" w:type="dxa"/>
            <w:gridSpan w:val="5"/>
          </w:tcPr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ED7E91">
        <w:trPr>
          <w:trHeight w:val="862"/>
        </w:trPr>
        <w:tc>
          <w:tcPr>
            <w:tcW w:w="1576" w:type="dxa"/>
          </w:tcPr>
          <w:p w:rsidR="004115E3" w:rsidRDefault="0032473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2"/>
          </w:tcPr>
          <w:p w:rsidR="004115E3" w:rsidRDefault="0032473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4115E3" w:rsidRDefault="0032473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4115E3" w:rsidRDefault="0032473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4115E3" w:rsidRDefault="00324733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4115E3" w:rsidRDefault="0032473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4115E3" w:rsidRDefault="00324733">
      <w:pPr>
        <w:snapToGrid w:val="0"/>
        <w:spacing w:line="0" w:lineRule="atLeast"/>
        <w:jc w:val="center"/>
        <w:rPr>
          <w:szCs w:val="24"/>
        </w:rPr>
      </w:pPr>
    </w:p>
    <w:sectPr w:rsidR="004115E3" w:rsidSect="004115E3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733" w:rsidRDefault="00324733" w:rsidP="00ED7E91">
      <w:r>
        <w:separator/>
      </w:r>
    </w:p>
  </w:endnote>
  <w:endnote w:type="continuationSeparator" w:id="0">
    <w:p w:rsidR="00324733" w:rsidRDefault="00324733" w:rsidP="00ED7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733" w:rsidRDefault="00324733" w:rsidP="00ED7E91">
      <w:r>
        <w:separator/>
      </w:r>
    </w:p>
  </w:footnote>
  <w:footnote w:type="continuationSeparator" w:id="0">
    <w:p w:rsidR="00324733" w:rsidRDefault="00324733" w:rsidP="00ED7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E3" w:rsidRDefault="00324733" w:rsidP="00F606F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7E91" w:rsidRPr="00ED7E9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4115E3" w:rsidRDefault="0032473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115E3" w:rsidRDefault="00324733" w:rsidP="00F606F0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1MWMwZjFmNDgxNmRlYjQ1MmI0MGNlYTRjNGU0ZDUifQ=="/>
  </w:docVars>
  <w:rsids>
    <w:rsidRoot w:val="00ED7E91"/>
    <w:rsid w:val="00324733"/>
    <w:rsid w:val="00ED7E91"/>
    <w:rsid w:val="00F60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E3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115E3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411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411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115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4115E3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4115E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15E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115E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4115E3"/>
  </w:style>
  <w:style w:type="paragraph" w:customStyle="1" w:styleId="Body9ptBold">
    <w:name w:val="Body 9pt Bold"/>
    <w:basedOn w:val="a"/>
    <w:qFormat/>
    <w:rsid w:val="004115E3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4115E3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4115E3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4115E3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4115E3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880</Characters>
  <Application>Microsoft Office Word</Application>
  <DocSecurity>0</DocSecurity>
  <Lines>7</Lines>
  <Paragraphs>2</Paragraphs>
  <ScaleCrop>false</ScaleCrop>
  <Company>微软中国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34</cp:revision>
  <cp:lastPrinted>2019-05-13T03:13:00Z</cp:lastPrinted>
  <dcterms:created xsi:type="dcterms:W3CDTF">2016-02-16T02:49:00Z</dcterms:created>
  <dcterms:modified xsi:type="dcterms:W3CDTF">2023-03-05T06:32:00Z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