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0177-2023-EO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沧州浩兴管道有限公司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范玲玲</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91130925MA097FFA1U</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bookmarkStart w:id="5" w:name="认可标志"/>
            <w:r>
              <w:rPr>
                <w:sz w:val="22"/>
                <w:szCs w:val="22"/>
              </w:rPr>
              <w:t>E:认可,O:认可</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9001:2015标准 (不适用：  条款)</w:t>
            </w:r>
          </w:p>
          <w:p>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(不适用：  条款)；</w:t>
            </w:r>
          </w:p>
          <w:p>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14001:2015标准；</w:t>
            </w:r>
          </w:p>
          <w:p>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45001:2018标准；</w:t>
            </w:r>
          </w:p>
          <w:p>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危害分析与关键控制点（HACCP）体系认证要求（V1.0）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3" w:name="体系人数"/>
            <w:r>
              <w:rPr>
                <w:sz w:val="22"/>
                <w:szCs w:val="22"/>
              </w:rPr>
              <w:t>E:5,O:5</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9ED3A3"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8" w:name="组织名称Add1"/>
            <w:r>
              <w:rPr>
                <w:rFonts w:hint="eastAsia"/>
                <w:sz w:val="22"/>
                <w:szCs w:val="22"/>
              </w:rPr>
              <w:t>沧州浩兴管道有限公司</w:t>
            </w:r>
            <w:bookmarkEnd w:id="18"/>
          </w:p>
        </w:tc>
        <w:tc>
          <w:tcPr>
            <w:tcW w:w="5013" w:type="dxa"/>
            <w:gridSpan w:val="4"/>
            <w:vMerge w:val="restart"/>
          </w:tcPr>
          <w:p>
            <w:pPr>
              <w:snapToGrid w:val="0"/>
              <w:spacing w:line="0" w:lineRule="atLeast"/>
              <w:jc w:val="left"/>
              <w:rPr>
                <w:sz w:val="22"/>
                <w:szCs w:val="22"/>
              </w:rPr>
            </w:pPr>
            <w:bookmarkStart w:id="19" w:name="审核范围"/>
            <w:r>
              <w:rPr>
                <w:sz w:val="22"/>
                <w:szCs w:val="22"/>
              </w:rPr>
              <w:t>E：无缝钢管、螺旋钢管、直缝钢管、防腐保温管道、热浸塑电力钢管、PERT-2型保温管、钢衬四氟管道、衬塑钢管及配套管道管件的销售所涉及场所的相关环境管理活动</w:t>
            </w:r>
          </w:p>
          <w:p>
            <w:pPr>
              <w:snapToGrid w:val="0"/>
              <w:spacing w:line="0" w:lineRule="atLeast"/>
              <w:jc w:val="left"/>
              <w:rPr>
                <w:sz w:val="22"/>
                <w:szCs w:val="22"/>
              </w:rPr>
            </w:pPr>
            <w:r>
              <w:rPr>
                <w:sz w:val="22"/>
                <w:szCs w:val="22"/>
              </w:rPr>
              <w:t>O：无缝钢管、螺旋钢管、直缝钢管、防腐保温管道、热浸塑电力钢管、PERT-2型保温管、钢衬四氟管道、衬塑钢管及配套管道管件的销售所涉及场所的相关职业健康安全管理活动</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0" w:name="注册地址"/>
            <w:r>
              <w:rPr>
                <w:rFonts w:hint="eastAsia"/>
                <w:sz w:val="22"/>
                <w:szCs w:val="22"/>
                <w:lang w:val="en-GB"/>
              </w:rPr>
              <w:t>盐山县经济开发区蒲洼城园区常惠线入城段</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1" w:name="办公地址"/>
            <w:r>
              <w:rPr>
                <w:rFonts w:hint="eastAsia"/>
                <w:sz w:val="22"/>
                <w:szCs w:val="22"/>
                <w:lang w:val="en-GB"/>
              </w:rPr>
              <w:t>河北省沧州市盐山县正港开发区小微企业园1号楼</w:t>
            </w:r>
            <w:bookmarkEnd w:id="21"/>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9ED3A3"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vAlign w:val="top"/>
          </w:tcPr>
          <w:p>
            <w:pPr>
              <w:snapToGrid w:val="0"/>
              <w:spacing w:line="0" w:lineRule="atLeast"/>
              <w:jc w:val="left"/>
              <w:rPr>
                <w:sz w:val="22"/>
                <w:szCs w:val="22"/>
                <w:highlight w:val="yellow"/>
              </w:rPr>
            </w:pPr>
            <w:r>
              <w:rPr>
                <w:rFonts w:hint="eastAsia" w:cs="Arial"/>
                <w:b/>
                <w:bCs/>
                <w:sz w:val="22"/>
                <w:szCs w:val="16"/>
                <w:highlight w:val="none"/>
              </w:rPr>
              <w:t>Cangzhou Haoxing Pipeline Co. 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highlight w:val="yellow"/>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highlight w:val="yellow"/>
              </w:rPr>
            </w:pPr>
            <w:r>
              <w:rPr>
                <w:rFonts w:hint="eastAsia"/>
                <w:sz w:val="22"/>
                <w:szCs w:val="22"/>
                <w:highlight w:val="none"/>
              </w:rPr>
              <w:t>Seamless steel pipe, spiral steel pipe, straight seam steel pipe, anti-corrosion insulation pipe, hot dip plastic power steel pipe, PERT-2 type insulation pipe, steel lined tetrafluoron pipe, plastic steel pipe and supporting pipe fittings sales related to the site of environmental management activities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vAlign w:val="top"/>
          </w:tcPr>
          <w:p>
            <w:pPr>
              <w:snapToGrid w:val="0"/>
              <w:spacing w:line="0" w:lineRule="atLeast"/>
              <w:jc w:val="left"/>
              <w:rPr>
                <w:sz w:val="22"/>
                <w:szCs w:val="22"/>
                <w:highlight w:val="yellow"/>
              </w:rPr>
            </w:pPr>
            <w:r>
              <w:rPr>
                <w:rFonts w:hint="eastAsia" w:cs="Arial"/>
                <w:b/>
                <w:bCs/>
                <w:sz w:val="22"/>
                <w:szCs w:val="16"/>
                <w:highlight w:val="none"/>
              </w:rPr>
              <w:t>Yanshan Economic Development Zone, Puwa City Park Changhui Line into the city</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highlight w:val="yellow"/>
              </w:rPr>
            </w:pPr>
            <w:r>
              <w:rPr>
                <w:rFonts w:hint="eastAsia"/>
                <w:sz w:val="22"/>
                <w:szCs w:val="22"/>
                <w:highlight w:val="none"/>
              </w:rPr>
              <w:t>Seamless steel pipe, spiral steel pipe, straight seam steel pipe, anti-corrosion insulation pipe, hot dip plastic power pipe, PERT-2 type insulation pipe, steel lined with PTFE pipe, plastic steel pipe and supporting pipe fittings sales related to the place of occupational health and safety management activities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highlight w:val="yellow"/>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vAlign w:val="top"/>
          </w:tcPr>
          <w:p>
            <w:pPr>
              <w:snapToGrid w:val="0"/>
              <w:spacing w:line="0" w:lineRule="atLeast"/>
              <w:jc w:val="left"/>
              <w:rPr>
                <w:sz w:val="22"/>
                <w:szCs w:val="22"/>
                <w:highlight w:val="yellow"/>
              </w:rPr>
            </w:pPr>
            <w:r>
              <w:rPr>
                <w:rFonts w:hint="eastAsia" w:cs="Arial"/>
                <w:b/>
                <w:bCs/>
                <w:sz w:val="22"/>
                <w:szCs w:val="16"/>
                <w:highlight w:val="none"/>
              </w:rPr>
              <w:t>Building 1, Small and Micro Enterprise Park, Zhenggang Development Zone, Yanshan County, Cangzhou City, Hebei Province</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hint="eastAsia" w:eastAsia="宋体" w:cs="Arial"/>
                <w:b/>
                <w:bCs/>
                <w:sz w:val="22"/>
                <w:szCs w:val="16"/>
                <w:lang w:val="en-US" w:eastAsia="zh-CN"/>
              </w:rPr>
            </w:pPr>
            <w:r>
              <w:rPr>
                <w:rFonts w:hint="eastAsia" w:cs="Arial"/>
                <w:b/>
                <w:bCs/>
                <w:sz w:val="22"/>
                <w:szCs w:val="16"/>
                <w:lang w:val="en-US" w:eastAsia="zh-CN"/>
              </w:rPr>
              <w:t xml:space="preserve"> </w:t>
            </w:r>
            <w:bookmarkStart w:id="22" w:name="_GoBack"/>
            <w:bookmarkEnd w:id="22"/>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dhOGY5MzIwYjM5OWFmZGI4MTBhODVhYjUzMzlkOTUifQ=="/>
  </w:docVars>
  <w:rsids>
    <w:rsidRoot w:val="00000000"/>
    <w:rsid w:val="3DA24D65"/>
    <w:rsid w:val="545901D9"/>
    <w:rsid w:val="6CD041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729</Words>
  <Characters>1625</Characters>
  <Lines>18</Lines>
  <Paragraphs>5</Paragraphs>
  <TotalTime>1</TotalTime>
  <ScaleCrop>false</ScaleCrop>
  <LinksUpToDate>false</LinksUpToDate>
  <CharactersWithSpaces>1875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Lenovo</cp:lastModifiedBy>
  <cp:lastPrinted>2019-05-13T03:13:00Z</cp:lastPrinted>
  <dcterms:modified xsi:type="dcterms:W3CDTF">2023-03-02T02:02:04Z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