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-940435</wp:posOffset>
            </wp:positionV>
            <wp:extent cx="7433945" cy="10340340"/>
            <wp:effectExtent l="0" t="0" r="8255" b="10160"/>
            <wp:wrapNone/>
            <wp:docPr id="1" name="图片 1" descr="a5b1e33446520f3b09c89acc6114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b1e33446520f3b09c89acc6114d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3945" cy="103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0037-2020-2023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45"/>
        <w:gridCol w:w="415"/>
        <w:gridCol w:w="1095"/>
        <w:gridCol w:w="1031"/>
        <w:gridCol w:w="149"/>
        <w:gridCol w:w="14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5MPa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(0-100)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1.0级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LK/EP-Q-1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/>
                <w:lang w:val="en-US" w:eastAsia="zh-C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邱增卫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A9D7687"/>
    <w:rsid w:val="7DD16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2023-03-06T06:47:45Z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E5BA809E3166454B85C5B69FABDA8BC4</vt:lpwstr>
  </property>
</Properties>
</file>