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A</w:t>
      </w:r>
    </w:p>
    <w:p>
      <w:pPr>
        <w:jc w:val="center"/>
        <w:rPr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  <w:lang w:val="en-US" w:eastAsia="zh-CN"/>
        </w:rPr>
        <w:t>YBX3-132M-4三相异步电动机小台外径测量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测</w:t>
      </w:r>
      <w:r>
        <w:rPr>
          <w:rFonts w:hint="eastAsia"/>
          <w:b/>
          <w:sz w:val="32"/>
          <w:szCs w:val="32"/>
        </w:rPr>
        <w:t>量不确定度评定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 w:cs="Times New Roman"/>
          <w:sz w:val="24"/>
          <w:lang w:val="en-US" w:eastAsia="zh-CN"/>
        </w:rPr>
        <w:t>YBX3-132M-4三相异步电动机小台外径测量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测量方法：</w:t>
      </w:r>
      <w:r>
        <w:rPr>
          <w:rFonts w:hint="eastAsia" w:cs="Times New Roman"/>
          <w:sz w:val="24"/>
          <w:lang w:val="en-US" w:eastAsia="zh-CN"/>
        </w:rPr>
        <w:t>YBX3-132M-4三相异步电动机小台外径测量</w:t>
      </w:r>
      <w:r>
        <w:rPr>
          <w:rFonts w:hint="eastAsia"/>
          <w:sz w:val="24"/>
        </w:rPr>
        <w:t>测量控制规范</w:t>
      </w:r>
    </w:p>
    <w:p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测量设备：</w:t>
      </w:r>
      <w:r>
        <w:rPr>
          <w:rFonts w:hint="eastAsia" w:cs="Times New Roman"/>
          <w:sz w:val="24"/>
          <w:lang w:val="en-US" w:eastAsia="zh-CN"/>
        </w:rPr>
        <w:t>游标卡尺</w:t>
      </w:r>
      <w:r>
        <w:rPr>
          <w:rFonts w:hint="eastAsia" w:ascii="宋体" w:hAnsi="宋体" w:cs="宋体"/>
          <w:kern w:val="0"/>
          <w:sz w:val="24"/>
          <w:lang w:val="en-US" w:eastAsia="zh-CN"/>
        </w:rPr>
        <w:t>（0</w:t>
      </w:r>
      <w:r>
        <w:rPr>
          <w:rFonts w:hint="eastAsia"/>
          <w:sz w:val="18"/>
          <w:szCs w:val="18"/>
          <w:highlight w:val="none"/>
          <w:lang w:val="en-US" w:eastAsia="zh-CN"/>
        </w:rPr>
        <w:t>～</w:t>
      </w:r>
      <w:r>
        <w:rPr>
          <w:rFonts w:hint="eastAsia" w:ascii="宋体" w:hAnsi="宋体" w:cs="宋体"/>
          <w:kern w:val="0"/>
          <w:sz w:val="24"/>
          <w:lang w:val="en-US" w:eastAsia="zh-CN"/>
        </w:rPr>
        <w:t>150）㎜，</w:t>
      </w:r>
      <w:r>
        <w:rPr>
          <w:rFonts w:hint="eastAsia" w:ascii="宋体" w:hAnsi="宋体" w:cs="宋体"/>
          <w:kern w:val="0"/>
          <w:sz w:val="24"/>
        </w:rPr>
        <w:t>最大允许误差：±0.</w:t>
      </w:r>
      <w:r>
        <w:rPr>
          <w:rFonts w:hint="eastAsia" w:ascii="宋体" w:hAnsi="宋体" w:cs="宋体"/>
          <w:kern w:val="0"/>
          <w:sz w:val="24"/>
          <w:lang w:val="en-US" w:eastAsia="zh-CN"/>
        </w:rPr>
        <w:t>03㎜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Times New Roman"/>
          <w:sz w:val="24"/>
          <w:lang w:val="en-US" w:eastAsia="zh-CN"/>
        </w:rPr>
        <w:t>f=m 式中：f为被测物体的厚度；m为游标卡尺</w:t>
      </w:r>
      <w:r>
        <w:rPr>
          <w:rFonts w:hint="eastAsia" w:ascii="宋体" w:hAnsi="宋体" w:cs="宋体"/>
          <w:kern w:val="0"/>
          <w:sz w:val="24"/>
        </w:rPr>
        <w:t>显示的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数</w:t>
      </w:r>
      <w:r>
        <w:rPr>
          <w:rFonts w:hint="eastAsia" w:ascii="宋体" w:hAnsi="宋体" w:cs="宋体"/>
          <w:kern w:val="0"/>
          <w:sz w:val="24"/>
        </w:rPr>
        <w:t>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</w:t>
      </w: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i/>
          <w:iCs/>
          <w:sz w:val="24"/>
          <w:vertAlign w:val="subscript"/>
        </w:rPr>
        <w:t>1</w:t>
      </w:r>
    </w:p>
    <w:p>
      <w:pPr>
        <w:spacing w:line="360" w:lineRule="auto"/>
        <w:ind w:left="479" w:leftChars="2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在同一样品上，</w:t>
      </w:r>
      <w:r>
        <w:rPr>
          <w:rFonts w:hint="eastAsia" w:ascii="宋体" w:hAnsi="宋体"/>
          <w:sz w:val="24"/>
        </w:rPr>
        <w:t>用</w:t>
      </w:r>
      <w:r>
        <w:rPr>
          <w:rFonts w:hint="eastAsia" w:ascii="宋体" w:hAnsi="宋体" w:cs="宋体"/>
          <w:kern w:val="0"/>
          <w:sz w:val="24"/>
          <w:lang w:val="en-US" w:eastAsia="zh-CN"/>
        </w:rPr>
        <w:t>游标卡尺</w:t>
      </w:r>
      <w:r>
        <w:rPr>
          <w:rFonts w:hint="eastAsia" w:ascii="宋体" w:hAnsi="宋体"/>
          <w:sz w:val="24"/>
        </w:rPr>
        <w:t>上连续测量10次，得到一组测量列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为：128.06；128.04；128.02；128.08；128.02；128.04；128.08；128.06；128.04；128.06；</w:t>
      </w:r>
    </w:p>
    <w:p>
      <w:pPr>
        <w:spacing w:line="360" w:lineRule="auto"/>
        <w:ind w:left="479" w:leftChars="228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平均值为128.05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/>
          <w:i/>
          <w:iCs/>
          <w:sz w:val="24"/>
          <w:szCs w:val="24"/>
        </w:rPr>
        <w:t>S</w:t>
      </w:r>
      <w:r>
        <w:rPr>
          <w:rFonts w:hint="eastAsia" w:ascii="宋体" w:hAnsi="宋体"/>
          <w:i/>
          <w:i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15pt;width:70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=0</w:t>
      </w:r>
      <w:r>
        <w:rPr>
          <w:rFonts w:hint="eastAsia" w:ascii="宋体" w:hAnsi="宋体" w:cs="宋体"/>
          <w:kern w:val="0"/>
          <w:sz w:val="24"/>
          <w:lang w:val="en-US" w:eastAsia="zh-CN"/>
        </w:rPr>
        <w:t>.02㎜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在实际测量中，在重复性条件下连续测量5次，</w:t>
      </w:r>
      <w:r>
        <w:rPr>
          <w:rFonts w:hint="eastAsia" w:ascii="宋体" w:hAnsi="宋体" w:cs="宋体"/>
          <w:i/>
          <w:iCs/>
          <w:kern w:val="0"/>
          <w:sz w:val="24"/>
          <w:lang w:val="en-US" w:eastAsia="zh-CN"/>
        </w:rPr>
        <w:t>u</w:t>
      </w:r>
      <w:r>
        <w:rPr>
          <w:rFonts w:hint="eastAsia" w:ascii="宋体" w:hAnsi="宋体" w:cs="宋体"/>
          <w:kern w:val="0"/>
          <w:sz w:val="24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lang w:val="en-US" w:eastAsia="zh-CN"/>
        </w:rPr>
        <w:t>=</w:t>
      </w:r>
      <w:r>
        <w:rPr>
          <w:rFonts w:hint="eastAsia" w:ascii="宋体" w:hAnsi="宋体" w:cs="宋体"/>
          <w:kern w:val="0"/>
          <w:sz w:val="24"/>
          <w:lang w:val="en-US" w:eastAsia="zh-CN"/>
        </w:rPr>
        <w:object>
          <v:shape id="_x0000_i1026" o:spt="75" type="#_x0000_t75" style="height:33.4pt;width:21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lang w:val="en-US" w:eastAsia="zh-CN"/>
        </w:rPr>
        <w:t>=0.01㎜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2.游标卡尺误差引入不确定度</w:t>
      </w:r>
      <w:r>
        <w:rPr>
          <w:rFonts w:hint="eastAsia" w:ascii="宋体" w:hAnsi="宋体" w:cs="宋体"/>
          <w:i/>
          <w:iCs/>
          <w:kern w:val="0"/>
          <w:sz w:val="24"/>
          <w:lang w:val="en-US" w:eastAsia="zh-CN"/>
        </w:rPr>
        <w:t>u</w:t>
      </w:r>
      <w:r>
        <w:rPr>
          <w:rFonts w:hint="eastAsia" w:ascii="宋体" w:hAnsi="宋体" w:cs="宋体"/>
          <w:kern w:val="0"/>
          <w:sz w:val="24"/>
          <w:vertAlign w:val="subscript"/>
          <w:lang w:val="en-US" w:eastAsia="zh-CN"/>
        </w:rPr>
        <w:t>2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游标卡尺的最大允许误差：±0.03㎜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包含因子</w:t>
      </w:r>
      <w:r>
        <w:rPr>
          <w:rFonts w:hint="eastAsia" w:ascii="宋体" w:hAnsi="宋体" w:cs="宋体"/>
          <w:kern w:val="0"/>
          <w:sz w:val="24"/>
          <w:lang w:val="en-US" w:eastAsia="zh-CN"/>
        </w:rPr>
        <w:object>
          <v:shape id="_x0000_i1027" o:spt="75" type="#_x0000_t75" style="height:18.45pt;width:36.85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lang w:val="en-US" w:eastAsia="zh-CN"/>
        </w:rPr>
        <w:t>，所以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i/>
          <w:iCs/>
          <w:sz w:val="24"/>
          <w:vertAlign w:val="baseline"/>
          <w:lang w:val="en-US" w:eastAsia="zh-CN"/>
        </w:rPr>
        <w:t>u</w:t>
      </w:r>
      <w:r>
        <w:rPr>
          <w:rFonts w:hint="eastAsia" w:ascii="宋体" w:hAnsi="宋体"/>
          <w:i/>
          <w:iCs/>
          <w:sz w:val="24"/>
          <w:vertAlign w:val="subscript"/>
        </w:rPr>
        <w:t>2</w:t>
      </w:r>
      <w:r>
        <w:rPr>
          <w:rFonts w:hint="eastAsia" w:ascii="宋体" w:hAnsi="宋体"/>
          <w:i/>
          <w:iCs/>
          <w:sz w:val="24"/>
          <w:vertAlign w:val="subscript"/>
          <w:lang w:val="en-US" w:eastAsia="zh-CN"/>
        </w:rPr>
        <w:t xml:space="preserve"> 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45pt;width:18.45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mm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red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6pt;width:80.0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  <w:highlight w:val="none"/>
        </w:rPr>
        <w:t>0.0</w:t>
      </w:r>
      <w:r>
        <w:rPr>
          <w:rFonts w:hint="eastAsia" w:ascii="宋体" w:hAnsi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</w:rPr>
        <w:t>mm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三．扩展不确定度的评定</w:t>
      </w:r>
      <w:r>
        <w:rPr>
          <w:rFonts w:hint="eastAsia" w:ascii="宋体" w:hAnsi="宋体"/>
          <w:sz w:val="24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 xml:space="preserve"> 评定人：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1825" cy="339090"/>
            <wp:effectExtent l="0" t="0" r="15875" b="3810"/>
            <wp:docPr id="2" name="图片 2" descr="d4a826f31f41524969235c6fa6e89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4a826f31f41524969235c6fa6e895a"/>
                    <pic:cNvPicPr>
                      <a:picLocks noChangeAspect="1"/>
                    </pic:cNvPicPr>
                  </pic:nvPicPr>
                  <pic:blipFill>
                    <a:blip r:embed="rId15"/>
                    <a:srcRect l="7414" t="46869" r="69179" b="42810"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</w:t>
      </w:r>
      <w:r>
        <w:rPr>
          <w:rFonts w:hint="eastAsia" w:ascii="宋体" w:hAnsi="宋体"/>
          <w:i/>
          <w:iCs/>
          <w:sz w:val="24"/>
        </w:rPr>
        <w:t>k</w:t>
      </w:r>
      <w:r>
        <w:rPr>
          <w:rFonts w:hint="eastAsia" w:ascii="宋体" w:hAnsi="宋体"/>
          <w:sz w:val="24"/>
        </w:rPr>
        <w:t>=2，扩展不确定度为: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</w:p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i/>
          <w:iCs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i/>
          <w:iCs/>
          <w:sz w:val="24"/>
        </w:rPr>
        <w:t>k</w:t>
      </w:r>
      <w:r>
        <w:rPr>
          <w:rFonts w:hint="eastAsia" w:ascii="宋体" w:hAnsi="宋体"/>
          <w:sz w:val="24"/>
        </w:rPr>
        <w:t>×</w:t>
      </w:r>
      <w:r>
        <w:rPr>
          <w:rFonts w:hint="eastAsia" w:ascii="宋体" w:hAnsi="宋体"/>
          <w:sz w:val="24"/>
        </w:rPr>
        <w:object>
          <v:shape id="_x0000_i1030" o:spt="75" type="#_x0000_t75" style="height:18.45pt;width: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/>
          <w:sz w:val="24"/>
        </w:rPr>
        <w:t>=2×0.0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≈0.0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mm</w:t>
      </w:r>
    </w:p>
    <w:sectPr>
      <w:head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380E22"/>
    <w:rsid w:val="00047E9B"/>
    <w:rsid w:val="00066B28"/>
    <w:rsid w:val="00081656"/>
    <w:rsid w:val="000936BD"/>
    <w:rsid w:val="000B32D6"/>
    <w:rsid w:val="00117D09"/>
    <w:rsid w:val="001342C9"/>
    <w:rsid w:val="001459FC"/>
    <w:rsid w:val="00162EFE"/>
    <w:rsid w:val="00163A22"/>
    <w:rsid w:val="001F07B4"/>
    <w:rsid w:val="00201F21"/>
    <w:rsid w:val="00205B2B"/>
    <w:rsid w:val="002A5F50"/>
    <w:rsid w:val="002C3620"/>
    <w:rsid w:val="002E40B3"/>
    <w:rsid w:val="00302C7B"/>
    <w:rsid w:val="00334B6F"/>
    <w:rsid w:val="00354569"/>
    <w:rsid w:val="0037767F"/>
    <w:rsid w:val="00380E22"/>
    <w:rsid w:val="003C161C"/>
    <w:rsid w:val="00436711"/>
    <w:rsid w:val="00462797"/>
    <w:rsid w:val="004F0F4B"/>
    <w:rsid w:val="004F541C"/>
    <w:rsid w:val="00514D53"/>
    <w:rsid w:val="00533EF6"/>
    <w:rsid w:val="005B49B6"/>
    <w:rsid w:val="00644054"/>
    <w:rsid w:val="006546F1"/>
    <w:rsid w:val="00674CAB"/>
    <w:rsid w:val="0068307F"/>
    <w:rsid w:val="006A0D7B"/>
    <w:rsid w:val="006A412C"/>
    <w:rsid w:val="0074122F"/>
    <w:rsid w:val="007D6D62"/>
    <w:rsid w:val="007E5416"/>
    <w:rsid w:val="00823182"/>
    <w:rsid w:val="0087600E"/>
    <w:rsid w:val="008951B5"/>
    <w:rsid w:val="008E054E"/>
    <w:rsid w:val="00901370"/>
    <w:rsid w:val="0092441E"/>
    <w:rsid w:val="00937DA7"/>
    <w:rsid w:val="009647D5"/>
    <w:rsid w:val="009A278E"/>
    <w:rsid w:val="009A6C71"/>
    <w:rsid w:val="009E0A34"/>
    <w:rsid w:val="009E79C5"/>
    <w:rsid w:val="00A0601A"/>
    <w:rsid w:val="00A37F8E"/>
    <w:rsid w:val="00A65E19"/>
    <w:rsid w:val="00A85B51"/>
    <w:rsid w:val="00A9747C"/>
    <w:rsid w:val="00AD06BC"/>
    <w:rsid w:val="00AE62CD"/>
    <w:rsid w:val="00AF2122"/>
    <w:rsid w:val="00B04E4F"/>
    <w:rsid w:val="00B46C95"/>
    <w:rsid w:val="00B654CB"/>
    <w:rsid w:val="00B84768"/>
    <w:rsid w:val="00BA3FEA"/>
    <w:rsid w:val="00BE01DD"/>
    <w:rsid w:val="00BE282E"/>
    <w:rsid w:val="00C26DE4"/>
    <w:rsid w:val="00CB3D9A"/>
    <w:rsid w:val="00D1702F"/>
    <w:rsid w:val="00D26BB8"/>
    <w:rsid w:val="00D46588"/>
    <w:rsid w:val="00D772A5"/>
    <w:rsid w:val="00D9773F"/>
    <w:rsid w:val="00DD3149"/>
    <w:rsid w:val="00E064E9"/>
    <w:rsid w:val="00E122C5"/>
    <w:rsid w:val="00E13592"/>
    <w:rsid w:val="00E34AF0"/>
    <w:rsid w:val="00E5662E"/>
    <w:rsid w:val="00E618A0"/>
    <w:rsid w:val="00E8132E"/>
    <w:rsid w:val="00E83514"/>
    <w:rsid w:val="00EF7E82"/>
    <w:rsid w:val="00F66BF3"/>
    <w:rsid w:val="00F77404"/>
    <w:rsid w:val="00FD7565"/>
    <w:rsid w:val="02887A52"/>
    <w:rsid w:val="02B24224"/>
    <w:rsid w:val="08CF697F"/>
    <w:rsid w:val="09096A95"/>
    <w:rsid w:val="0B275583"/>
    <w:rsid w:val="0C71719C"/>
    <w:rsid w:val="0D54441E"/>
    <w:rsid w:val="109C68F0"/>
    <w:rsid w:val="121D240E"/>
    <w:rsid w:val="12A15CB4"/>
    <w:rsid w:val="136368D1"/>
    <w:rsid w:val="13F407F9"/>
    <w:rsid w:val="15C076E4"/>
    <w:rsid w:val="1837167A"/>
    <w:rsid w:val="1B107830"/>
    <w:rsid w:val="1BA35BD7"/>
    <w:rsid w:val="210350E4"/>
    <w:rsid w:val="21076E11"/>
    <w:rsid w:val="21DD1990"/>
    <w:rsid w:val="2218350C"/>
    <w:rsid w:val="230E2678"/>
    <w:rsid w:val="25867065"/>
    <w:rsid w:val="26A65FA4"/>
    <w:rsid w:val="28557C21"/>
    <w:rsid w:val="2901378B"/>
    <w:rsid w:val="292B325A"/>
    <w:rsid w:val="2D272F43"/>
    <w:rsid w:val="2E660942"/>
    <w:rsid w:val="3014509E"/>
    <w:rsid w:val="31031B0D"/>
    <w:rsid w:val="312D5B4E"/>
    <w:rsid w:val="31CD615F"/>
    <w:rsid w:val="32730866"/>
    <w:rsid w:val="365B001A"/>
    <w:rsid w:val="3B217033"/>
    <w:rsid w:val="3B50796F"/>
    <w:rsid w:val="3BBC30F0"/>
    <w:rsid w:val="3BC94D8E"/>
    <w:rsid w:val="3D016E9D"/>
    <w:rsid w:val="3DA97A20"/>
    <w:rsid w:val="419751D3"/>
    <w:rsid w:val="42F54D55"/>
    <w:rsid w:val="43B22082"/>
    <w:rsid w:val="456B4699"/>
    <w:rsid w:val="480702B8"/>
    <w:rsid w:val="4B1A3C6B"/>
    <w:rsid w:val="4B991F11"/>
    <w:rsid w:val="4E362BFB"/>
    <w:rsid w:val="4EA00C5C"/>
    <w:rsid w:val="526B3F2A"/>
    <w:rsid w:val="52CC7E97"/>
    <w:rsid w:val="56FD0556"/>
    <w:rsid w:val="57607DD5"/>
    <w:rsid w:val="5D3E5D78"/>
    <w:rsid w:val="5E051B03"/>
    <w:rsid w:val="5F5E450F"/>
    <w:rsid w:val="64E93372"/>
    <w:rsid w:val="6646754B"/>
    <w:rsid w:val="676A4E9C"/>
    <w:rsid w:val="6E7A2916"/>
    <w:rsid w:val="708E0344"/>
    <w:rsid w:val="72C27B45"/>
    <w:rsid w:val="734339A0"/>
    <w:rsid w:val="73575437"/>
    <w:rsid w:val="74572770"/>
    <w:rsid w:val="74A0634E"/>
    <w:rsid w:val="74C80D22"/>
    <w:rsid w:val="7F277E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jpe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9599-AC82-4E18-A46A-5CD266123B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326</Words>
  <Characters>465</Characters>
  <Lines>4</Lines>
  <Paragraphs>1</Paragraphs>
  <TotalTime>1</TotalTime>
  <ScaleCrop>false</ScaleCrop>
  <LinksUpToDate>false</LinksUpToDate>
  <CharactersWithSpaces>494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2017-05-16T03:36:00Z</dcterms:created>
  <dc:creator>user</dc:creator>
  <cp:lastModifiedBy>hp</cp:lastModifiedBy>
  <cp:lastPrinted>2018-01-06T07:58:00Z</cp:lastPrinted>
  <dcterms:modified xsi:type="dcterms:W3CDTF">2023-03-02T01:41:54Z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4D361C3E98664CD7BC7989680D558886</vt:lpwstr>
  </property>
</Properties>
</file>