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河北惠尔普办公家具有限公司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 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0052-2023-QEO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李丽英</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2021-N1EMS-4021820</w:t>
            </w:r>
          </w:p>
          <w:p>
            <w:pPr>
              <w:jc w:val="center"/>
              <w:rPr>
                <w:sz w:val="20"/>
                <w:lang w:val="de-DE"/>
              </w:rPr>
            </w:pPr>
            <w:r>
              <w:rPr>
                <w:sz w:val="20"/>
                <w:lang w:val="de-DE"/>
              </w:rPr>
              <w:t>2021-N1QMS-4021820</w:t>
            </w:r>
          </w:p>
          <w:p>
            <w:pPr>
              <w:jc w:val="center"/>
              <w:rPr>
                <w:b/>
                <w:sz w:val="22"/>
                <w:szCs w:val="22"/>
                <w:highlight w:val="yellow"/>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2023.02.28上午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2023.03.0</w:t>
            </w:r>
            <w:bookmarkStart w:id="14" w:name="_GoBack"/>
            <w:bookmarkEnd w:id="14"/>
            <w:r>
              <w:rPr>
                <w:rFonts w:hint="eastAsia"/>
                <w:sz w:val="20"/>
                <w:lang w:val="en-US" w:eastAsia="zh-CN"/>
              </w:rPr>
              <w:t>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2023.03.01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2B63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1</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2023-02-27T10:20:02Z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