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管理体系审核记录表</w:t>
      </w:r>
    </w:p>
    <w:p>
      <w:pPr>
        <w:rPr>
          <w:rFonts w:hint="eastAsia" w:ascii="宋体" w:hAnsi="宋体" w:eastAsia="宋体" w:cs="宋体"/>
          <w:sz w:val="24"/>
          <w:szCs w:val="24"/>
        </w:rPr>
      </w:pPr>
    </w:p>
    <w:tbl>
      <w:tblPr>
        <w:tblStyle w:val="11"/>
        <w:tblW w:w="149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8"/>
        <w:gridCol w:w="1079"/>
        <w:gridCol w:w="11549"/>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538" w:type="dxa"/>
            <w:vMerge w:val="restart"/>
            <w:noWrap w:val="0"/>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抽样计划</w:t>
            </w:r>
          </w:p>
        </w:tc>
        <w:tc>
          <w:tcPr>
            <w:tcW w:w="1079" w:type="dxa"/>
            <w:vMerge w:val="restart"/>
            <w:noWrap w:val="0"/>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条款</w:t>
            </w:r>
          </w:p>
        </w:tc>
        <w:tc>
          <w:tcPr>
            <w:tcW w:w="11549"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受审核部门：管理层        主管领导：</w:t>
            </w:r>
            <w:r>
              <w:rPr>
                <w:rFonts w:hint="eastAsia" w:ascii="宋体" w:hAnsi="宋体" w:eastAsia="宋体" w:cs="宋体"/>
                <w:sz w:val="24"/>
                <w:szCs w:val="24"/>
                <w:lang w:val="en-US" w:eastAsia="zh-CN"/>
              </w:rPr>
              <w:t>伍立君/于福利</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陪同人员：</w:t>
            </w:r>
            <w:r>
              <w:rPr>
                <w:rFonts w:hint="eastAsia" w:ascii="宋体" w:hAnsi="宋体" w:eastAsia="宋体" w:cs="宋体"/>
                <w:color w:val="000000"/>
                <w:sz w:val="24"/>
                <w:szCs w:val="24"/>
                <w:highlight w:val="none"/>
                <w:lang w:val="en-US" w:eastAsia="zh-CN"/>
              </w:rPr>
              <w:t>乔丽超</w:t>
            </w:r>
            <w:r>
              <w:rPr>
                <w:rFonts w:hint="eastAsia" w:ascii="宋体" w:hAnsi="宋体" w:eastAsia="宋体" w:cs="宋体"/>
                <w:color w:val="000000"/>
                <w:sz w:val="24"/>
                <w:szCs w:val="24"/>
                <w:highlight w:val="none"/>
              </w:rPr>
              <w:t xml:space="preserve"> </w:t>
            </w:r>
          </w:p>
        </w:tc>
        <w:tc>
          <w:tcPr>
            <w:tcW w:w="736" w:type="dxa"/>
            <w:vMerge w:val="restart"/>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blHeader/>
        </w:trPr>
        <w:tc>
          <w:tcPr>
            <w:tcW w:w="1538" w:type="dxa"/>
            <w:vMerge w:val="continue"/>
            <w:noWrap w:val="0"/>
            <w:vAlign w:val="center"/>
          </w:tcPr>
          <w:p>
            <w:pPr>
              <w:rPr>
                <w:rFonts w:hint="eastAsia" w:ascii="宋体" w:hAnsi="宋体" w:eastAsia="宋体" w:cs="宋体"/>
                <w:sz w:val="24"/>
                <w:szCs w:val="24"/>
              </w:rPr>
            </w:pPr>
          </w:p>
        </w:tc>
        <w:tc>
          <w:tcPr>
            <w:tcW w:w="1079" w:type="dxa"/>
            <w:vMerge w:val="continue"/>
            <w:noWrap w:val="0"/>
            <w:vAlign w:val="center"/>
          </w:tcPr>
          <w:p>
            <w:pPr>
              <w:rPr>
                <w:rFonts w:hint="eastAsia" w:ascii="宋体" w:hAnsi="宋体" w:eastAsia="宋体" w:cs="宋体"/>
                <w:sz w:val="24"/>
                <w:szCs w:val="24"/>
              </w:rPr>
            </w:pPr>
          </w:p>
        </w:tc>
        <w:tc>
          <w:tcPr>
            <w:tcW w:w="11549" w:type="dxa"/>
            <w:noWrap w:val="0"/>
            <w:vAlign w:val="center"/>
          </w:tcPr>
          <w:p>
            <w:pPr>
              <w:rPr>
                <w:rFonts w:hint="eastAsia" w:ascii="宋体" w:hAnsi="宋体" w:eastAsia="宋体" w:cs="宋体"/>
                <w:sz w:val="24"/>
                <w:szCs w:val="24"/>
                <w:lang w:val="en-US"/>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范玲玲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2023.3.7</w:t>
            </w:r>
          </w:p>
        </w:tc>
        <w:tc>
          <w:tcPr>
            <w:tcW w:w="736" w:type="dxa"/>
            <w:vMerge w:val="continue"/>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blHeader/>
        </w:trPr>
        <w:tc>
          <w:tcPr>
            <w:tcW w:w="1538" w:type="dxa"/>
            <w:vMerge w:val="continue"/>
            <w:noWrap w:val="0"/>
            <w:vAlign w:val="center"/>
          </w:tcPr>
          <w:p>
            <w:pPr>
              <w:rPr>
                <w:rFonts w:hint="eastAsia" w:ascii="宋体" w:hAnsi="宋体" w:eastAsia="宋体" w:cs="宋体"/>
                <w:sz w:val="24"/>
                <w:szCs w:val="24"/>
              </w:rPr>
            </w:pPr>
          </w:p>
        </w:tc>
        <w:tc>
          <w:tcPr>
            <w:tcW w:w="1079" w:type="dxa"/>
            <w:vMerge w:val="continue"/>
            <w:noWrap w:val="0"/>
            <w:vAlign w:val="center"/>
          </w:tcPr>
          <w:p>
            <w:pPr>
              <w:rPr>
                <w:rFonts w:hint="eastAsia" w:ascii="宋体" w:hAnsi="宋体" w:eastAsia="宋体" w:cs="宋体"/>
                <w:sz w:val="24"/>
                <w:szCs w:val="24"/>
              </w:rPr>
            </w:pPr>
          </w:p>
        </w:tc>
        <w:tc>
          <w:tcPr>
            <w:tcW w:w="11549"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审核条款：</w:t>
            </w:r>
            <w:r>
              <w:rPr>
                <w:rFonts w:hint="eastAsia" w:ascii="宋体" w:hAnsi="宋体"/>
                <w:sz w:val="21"/>
                <w:szCs w:val="21"/>
              </w:rPr>
              <w:t>QMS</w:t>
            </w:r>
            <w:r>
              <w:rPr>
                <w:rFonts w:hint="eastAsia" w:ascii="宋体" w:hAnsi="宋体"/>
                <w:sz w:val="21"/>
                <w:szCs w:val="21"/>
                <w:lang w:eastAsia="zh-CN"/>
              </w:rPr>
              <w:t>：</w:t>
            </w:r>
            <w:r>
              <w:rPr>
                <w:rFonts w:hint="eastAsia" w:ascii="宋体" w:hAnsi="宋体" w:eastAsia="宋体" w:cs="宋体"/>
                <w:sz w:val="24"/>
                <w:szCs w:val="24"/>
                <w:lang w:val="en-US" w:eastAsia="zh-CN"/>
              </w:rPr>
              <w:t xml:space="preserve"> 4.1,4.2,4.3,4.4,5.1,5.2,5.3,6.1.1,6.1.4,6.3,7.1.1,7.4,9.1.1,9.1.3,9.3, 10.1，10.3</w:t>
            </w:r>
          </w:p>
        </w:tc>
        <w:tc>
          <w:tcPr>
            <w:tcW w:w="736" w:type="dxa"/>
            <w:vMerge w:val="continue"/>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理解组织及其环境</w:t>
            </w:r>
          </w:p>
        </w:tc>
        <w:tc>
          <w:tcPr>
            <w:tcW w:w="1079"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4.1</w:t>
            </w: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●企业基本信息</w:t>
            </w:r>
          </w:p>
          <w:p>
            <w:pPr>
              <w:rPr>
                <w:rFonts w:hint="eastAsia" w:ascii="宋体" w:hAnsi="宋体" w:eastAsia="宋体" w:cs="宋体"/>
                <w:sz w:val="24"/>
                <w:szCs w:val="24"/>
              </w:rPr>
            </w:pPr>
            <w:r>
              <w:rPr>
                <w:rFonts w:hint="eastAsia" w:ascii="宋体" w:hAnsi="宋体" w:eastAsia="宋体" w:cs="宋体"/>
                <w:sz w:val="24"/>
                <w:szCs w:val="24"/>
              </w:rPr>
              <w:t>1、按照认证范围公司提供的法律证明文件有：</w:t>
            </w:r>
          </w:p>
          <w:p>
            <w:pPr>
              <w:rPr>
                <w:rFonts w:hint="eastAsia" w:ascii="宋体" w:hAnsi="宋体" w:eastAsia="宋体" w:cs="宋体"/>
                <w:sz w:val="24"/>
                <w:szCs w:val="24"/>
              </w:rPr>
            </w:pPr>
            <w:r>
              <w:rPr>
                <w:rFonts w:hint="eastAsia" w:ascii="宋体" w:hAnsi="宋体" w:eastAsia="宋体" w:cs="宋体"/>
                <w:sz w:val="24"/>
                <w:szCs w:val="24"/>
              </w:rPr>
              <w:t>营业执照，统一社会信用代码</w:t>
            </w:r>
            <w:r>
              <w:rPr>
                <w:rFonts w:hint="eastAsia" w:ascii="宋体" w:hAnsi="宋体" w:eastAsia="宋体" w:cs="宋体"/>
                <w:sz w:val="24"/>
                <w:szCs w:val="24"/>
                <w:lang w:eastAsia="zh-CN"/>
              </w:rPr>
              <w:t>：</w:t>
            </w:r>
            <w:r>
              <w:rPr>
                <w:rFonts w:hint="eastAsia" w:ascii="宋体" w:hAnsi="宋体" w:eastAsia="宋体" w:cs="宋体"/>
                <w:sz w:val="24"/>
                <w:szCs w:val="24"/>
              </w:rPr>
              <w:t>91130522MA7DX6B16A ，证书有效；</w:t>
            </w:r>
          </w:p>
          <w:p>
            <w:pPr>
              <w:numPr>
                <w:ilvl w:val="0"/>
                <w:numId w:val="1"/>
              </w:numPr>
              <w:rPr>
                <w:rFonts w:hint="eastAsia" w:ascii="宋体" w:hAnsi="宋体" w:eastAsia="宋体" w:cs="宋体"/>
                <w:sz w:val="24"/>
                <w:szCs w:val="24"/>
              </w:rPr>
            </w:pPr>
            <w:r>
              <w:rPr>
                <w:rFonts w:hint="eastAsia" w:ascii="宋体" w:hAnsi="宋体" w:eastAsia="宋体" w:cs="宋体"/>
                <w:sz w:val="24"/>
                <w:szCs w:val="24"/>
              </w:rPr>
              <w:t>河北乐塑管业有限公司成立于20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日,注册资本</w:t>
            </w:r>
            <w:r>
              <w:rPr>
                <w:rFonts w:hint="eastAsia" w:ascii="宋体" w:hAnsi="宋体" w:eastAsia="宋体" w:cs="宋体"/>
                <w:sz w:val="24"/>
                <w:szCs w:val="24"/>
                <w:lang w:val="en-US" w:eastAsia="zh-CN"/>
              </w:rPr>
              <w:t>22</w:t>
            </w:r>
            <w:r>
              <w:rPr>
                <w:rFonts w:hint="eastAsia" w:ascii="宋体" w:hAnsi="宋体" w:eastAsia="宋体" w:cs="宋体"/>
                <w:sz w:val="24"/>
                <w:szCs w:val="24"/>
              </w:rPr>
              <w:t>00万元，注册地址：河北省邢台市临城县临城经济开发区人民大街南段路西</w:t>
            </w:r>
            <w:r>
              <w:rPr>
                <w:rFonts w:hint="eastAsia" w:ascii="宋体" w:hAnsi="宋体" w:eastAsia="宋体" w:cs="宋体"/>
                <w:sz w:val="24"/>
                <w:szCs w:val="24"/>
                <w:lang w:val="en-US" w:eastAsia="zh-CN"/>
              </w:rPr>
              <w:t>.</w:t>
            </w:r>
            <w:r>
              <w:rPr>
                <w:rFonts w:hint="eastAsia" w:ascii="宋体" w:hAnsi="宋体" w:eastAsia="宋体" w:cs="宋体"/>
                <w:sz w:val="24"/>
                <w:szCs w:val="24"/>
              </w:rPr>
              <w:t>生产地址: 河北省邢台市临城县临城经济开发区人民大街南段路西</w:t>
            </w:r>
            <w:r>
              <w:rPr>
                <w:rFonts w:hint="eastAsia" w:ascii="宋体" w:hAnsi="宋体" w:eastAsia="宋体" w:cs="宋体"/>
                <w:sz w:val="24"/>
                <w:szCs w:val="24"/>
                <w:lang w:eastAsia="zh-CN"/>
              </w:rPr>
              <w:t>。</w:t>
            </w:r>
          </w:p>
          <w:p>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认证范围：PP-R管材管件、PE管材、PVC-U排水管材管件、PVC-U绝缘电工套管的生产</w:t>
            </w:r>
          </w:p>
          <w:p>
            <w:pPr>
              <w:numPr>
                <w:ilvl w:val="0"/>
                <w:numId w:val="1"/>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经营状态：网络查询经营状态：正常，无质量事故、无投诉</w:t>
            </w:r>
            <w:r>
              <w:rPr>
                <w:rFonts w:hint="eastAsia" w:ascii="宋体" w:hAnsi="宋体" w:eastAsia="宋体" w:cs="宋体"/>
                <w:sz w:val="24"/>
                <w:szCs w:val="24"/>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rPr>
              <w:t>6、一阶段问题：</w:t>
            </w:r>
            <w:r>
              <w:rPr>
                <w:rFonts w:hint="eastAsia" w:ascii="宋体" w:hAnsi="宋体" w:eastAsia="宋体" w:cs="宋体"/>
                <w:sz w:val="24"/>
                <w:szCs w:val="24"/>
                <w:lang w:val="en-US" w:eastAsia="zh-CN"/>
              </w:rPr>
              <w:t xml:space="preserve">问题已整改。 </w:t>
            </w:r>
          </w:p>
          <w:p>
            <w:pPr>
              <w:rPr>
                <w:rFonts w:hint="eastAsia" w:ascii="宋体" w:hAnsi="宋体" w:eastAsia="宋体" w:cs="宋体"/>
                <w:sz w:val="24"/>
                <w:szCs w:val="24"/>
              </w:rPr>
            </w:pPr>
            <w:r>
              <w:rPr>
                <w:rFonts w:hint="eastAsia" w:ascii="宋体" w:hAnsi="宋体" w:eastAsia="宋体" w:cs="宋体"/>
                <w:sz w:val="24"/>
                <w:szCs w:val="24"/>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宋体" w:hAnsi="宋体" w:eastAsia="宋体" w:cs="宋体"/>
                <w:sz w:val="24"/>
                <w:szCs w:val="24"/>
                <w:lang w:val="en-GB"/>
              </w:rPr>
              <w:t>通过制定管理制度、作业文件及相关措施，对活动的主要环节实施了有效的控制。</w:t>
            </w:r>
            <w:r>
              <w:rPr>
                <w:rFonts w:hint="eastAsia" w:ascii="宋体" w:hAnsi="宋体" w:eastAsia="宋体" w:cs="宋体"/>
                <w:sz w:val="24"/>
                <w:szCs w:val="24"/>
              </w:rPr>
              <w:t>各种制度及规定基本建立。管理手册中对组织机构和职责进行了策划，形成了文件。组织机构的设置，职责、权限的分配基本明确，基本适宜，人力资源基本满足需求。</w:t>
            </w:r>
          </w:p>
          <w:p>
            <w:pPr>
              <w:rPr>
                <w:rFonts w:hint="eastAsia" w:ascii="宋体" w:hAnsi="宋体" w:eastAsia="宋体" w:cs="宋体"/>
                <w:sz w:val="24"/>
                <w:szCs w:val="24"/>
              </w:rPr>
            </w:pPr>
            <w:r>
              <w:rPr>
                <w:rFonts w:hint="eastAsia" w:ascii="宋体" w:hAnsi="宋体" w:eastAsia="宋体" w:cs="宋体"/>
                <w:sz w:val="24"/>
                <w:szCs w:val="24"/>
              </w:rPr>
              <w:t>法律法规：公司生产应符合国家的法律法规要求。</w:t>
            </w:r>
          </w:p>
          <w:p>
            <w:pPr>
              <w:rPr>
                <w:rFonts w:hint="eastAsia" w:ascii="宋体" w:hAnsi="宋体" w:eastAsia="宋体" w:cs="宋体"/>
                <w:sz w:val="24"/>
                <w:szCs w:val="24"/>
              </w:rPr>
            </w:pPr>
            <w:r>
              <w:rPr>
                <w:rFonts w:hint="eastAsia" w:ascii="宋体" w:hAnsi="宋体" w:eastAsia="宋体" w:cs="宋体"/>
                <w:sz w:val="24"/>
                <w:szCs w:val="24"/>
              </w:rPr>
              <w:t>公司地处</w:t>
            </w:r>
            <w:r>
              <w:rPr>
                <w:rFonts w:hint="eastAsia" w:ascii="宋体" w:hAnsi="宋体" w:eastAsia="宋体" w:cs="宋体"/>
                <w:sz w:val="24"/>
                <w:szCs w:val="24"/>
                <w:lang w:val="en-US" w:eastAsia="zh-CN"/>
              </w:rPr>
              <w:t>邢台市临城县</w:t>
            </w:r>
            <w:r>
              <w:rPr>
                <w:rFonts w:hint="eastAsia" w:ascii="宋体" w:hAnsi="宋体" w:eastAsia="宋体" w:cs="宋体"/>
                <w:sz w:val="24"/>
                <w:szCs w:val="24"/>
              </w:rPr>
              <w:t>，环境方面符合国家和</w:t>
            </w:r>
            <w:r>
              <w:rPr>
                <w:rFonts w:hint="eastAsia" w:ascii="宋体" w:hAnsi="宋体" w:eastAsia="宋体" w:cs="宋体"/>
                <w:sz w:val="24"/>
                <w:szCs w:val="24"/>
                <w:lang w:val="en-US" w:eastAsia="zh-CN"/>
              </w:rPr>
              <w:t>当地</w:t>
            </w:r>
            <w:r>
              <w:rPr>
                <w:rFonts w:hint="eastAsia" w:ascii="宋体" w:hAnsi="宋体" w:eastAsia="宋体" w:cs="宋体"/>
                <w:sz w:val="24"/>
                <w:szCs w:val="24"/>
              </w:rPr>
              <w:t xml:space="preserve">环境法律法规要求。 </w:t>
            </w:r>
          </w:p>
          <w:p>
            <w:pPr>
              <w:rPr>
                <w:rFonts w:hint="eastAsia" w:ascii="宋体" w:hAnsi="宋体" w:eastAsia="宋体" w:cs="宋体"/>
                <w:sz w:val="24"/>
                <w:szCs w:val="24"/>
              </w:rPr>
            </w:pPr>
            <w:r>
              <w:rPr>
                <w:rFonts w:hint="eastAsia" w:ascii="宋体" w:hAnsi="宋体" w:eastAsia="宋体" w:cs="宋体"/>
                <w:sz w:val="24"/>
                <w:szCs w:val="24"/>
              </w:rPr>
              <w:t>技术水平：公司拥有多年</w:t>
            </w:r>
            <w:r>
              <w:rPr>
                <w:rFonts w:hint="eastAsia" w:ascii="宋体" w:hAnsi="宋体" w:eastAsia="宋体" w:cs="宋体"/>
                <w:sz w:val="24"/>
                <w:szCs w:val="24"/>
                <w:lang w:val="en-US" w:eastAsia="zh-CN"/>
              </w:rPr>
              <w:t>销售</w:t>
            </w:r>
            <w:r>
              <w:rPr>
                <w:rFonts w:hint="eastAsia" w:ascii="宋体" w:hAnsi="宋体" w:eastAsia="宋体" w:cs="宋体"/>
                <w:sz w:val="24"/>
                <w:szCs w:val="24"/>
              </w:rPr>
              <w:t>经验和营销能力，能够满足用户的个性化需求。</w:t>
            </w:r>
          </w:p>
          <w:p>
            <w:pPr>
              <w:rPr>
                <w:rFonts w:hint="eastAsia" w:ascii="宋体" w:hAnsi="宋体" w:eastAsia="宋体" w:cs="宋体"/>
                <w:sz w:val="24"/>
                <w:szCs w:val="24"/>
              </w:rPr>
            </w:pPr>
            <w:r>
              <w:rPr>
                <w:rFonts w:hint="eastAsia" w:ascii="宋体" w:hAnsi="宋体" w:eastAsia="宋体" w:cs="宋体"/>
                <w:sz w:val="24"/>
                <w:szCs w:val="24"/>
              </w:rPr>
              <w:t>文化和价值观：公司成立多年，形成了积极向上、努力进取的企业文化氛围。公司运行管理体系以来，重视产品质量、增强用户满意是所有员工的共识。</w:t>
            </w:r>
          </w:p>
          <w:p>
            <w:pPr>
              <w:rPr>
                <w:rFonts w:hint="eastAsia" w:ascii="宋体" w:hAnsi="宋体" w:eastAsia="宋体" w:cs="宋体"/>
                <w:sz w:val="24"/>
                <w:szCs w:val="24"/>
              </w:rPr>
            </w:pPr>
            <w:r>
              <w:rPr>
                <w:rFonts w:hint="eastAsia" w:ascii="宋体" w:hAnsi="宋体" w:eastAsia="宋体" w:cs="宋体"/>
                <w:sz w:val="24"/>
                <w:szCs w:val="24"/>
              </w:rPr>
              <w:t>关注环境变化：公司管理层及相关部门将持续关注公司所处的环境变化，必要时通过评估风险和机遇，调整管理体系目标和指标或变更管理过程以适应这些变化或实现改进。关注的内容包括：</w:t>
            </w:r>
          </w:p>
          <w:p>
            <w:pPr>
              <w:rPr>
                <w:rFonts w:hint="eastAsia" w:ascii="宋体" w:hAnsi="宋体" w:eastAsia="宋体" w:cs="宋体"/>
                <w:sz w:val="24"/>
                <w:szCs w:val="24"/>
              </w:rPr>
            </w:pPr>
            <w:r>
              <w:rPr>
                <w:rFonts w:hint="eastAsia" w:ascii="宋体" w:hAnsi="宋体" w:eastAsia="宋体" w:cs="宋体"/>
                <w:sz w:val="24"/>
                <w:szCs w:val="24"/>
              </w:rPr>
              <w:t>——外部环境：国际、国内、地区和当地的各种法律法规、技术、竞争、市场、文化、社会和经济因素；</w:t>
            </w:r>
          </w:p>
          <w:p>
            <w:pPr>
              <w:rPr>
                <w:rFonts w:hint="eastAsia" w:ascii="宋体" w:hAnsi="宋体" w:eastAsia="宋体" w:cs="宋体"/>
                <w:sz w:val="24"/>
                <w:szCs w:val="24"/>
              </w:rPr>
            </w:pPr>
            <w:r>
              <w:rPr>
                <w:rFonts w:hint="eastAsia" w:ascii="宋体" w:hAnsi="宋体" w:eastAsia="宋体" w:cs="宋体"/>
                <w:sz w:val="24"/>
                <w:szCs w:val="24"/>
              </w:rPr>
              <w:t>——内部条件：公司的价值观、产品和服务、战略方向、文化与能力；</w:t>
            </w:r>
          </w:p>
          <w:p>
            <w:pPr>
              <w:rPr>
                <w:rFonts w:hint="eastAsia" w:ascii="宋体" w:hAnsi="宋体" w:eastAsia="宋体" w:cs="宋体"/>
                <w:sz w:val="24"/>
                <w:szCs w:val="24"/>
              </w:rPr>
            </w:pPr>
            <w:r>
              <w:rPr>
                <w:rFonts w:hint="eastAsia" w:ascii="宋体" w:hAnsi="宋体" w:eastAsia="宋体" w:cs="宋体"/>
                <w:sz w:val="24"/>
                <w:szCs w:val="24"/>
              </w:rPr>
              <w:t>——周边环境：气候、空气和水质量、土地使用、现存污染、资源的可获得性等相关因素。</w:t>
            </w:r>
          </w:p>
          <w:p>
            <w:pPr>
              <w:rPr>
                <w:rFonts w:hint="eastAsia" w:ascii="宋体" w:hAnsi="宋体" w:eastAsia="宋体" w:cs="宋体"/>
                <w:b/>
                <w:sz w:val="24"/>
                <w:szCs w:val="24"/>
              </w:rPr>
            </w:pPr>
            <w:r>
              <w:rPr>
                <w:rFonts w:hint="eastAsia" w:ascii="宋体" w:hAnsi="宋体" w:eastAsia="宋体" w:cs="宋体"/>
                <w:sz w:val="24"/>
                <w:szCs w:val="24"/>
              </w:rPr>
              <w:t>对这些内外部因素通过定期的网站获取、顾客沟通及定期（周总结会议、月中、月末总结会议）内部总结等方式进行监视和评审。</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理解相关方需求和期望</w:t>
            </w:r>
          </w:p>
        </w:tc>
        <w:tc>
          <w:tcPr>
            <w:tcW w:w="1079"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4.2</w:t>
            </w: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公司确定了与管理体系有关的相关方包括顾客、政府机构、社区、股东、供应商、内部员工等。相关方对企业的要求有：遵守国家的现行法律法规、保持有效的资质、</w:t>
            </w:r>
            <w:r>
              <w:rPr>
                <w:rFonts w:hint="eastAsia" w:ascii="宋体" w:hAnsi="宋体" w:eastAsia="宋体" w:cs="宋体"/>
                <w:sz w:val="24"/>
                <w:szCs w:val="24"/>
                <w:lang w:val="en-US" w:eastAsia="zh-CN"/>
              </w:rPr>
              <w:t>污染物定期检测</w:t>
            </w:r>
            <w:r>
              <w:rPr>
                <w:rFonts w:hint="eastAsia" w:ascii="宋体" w:hAnsi="宋体" w:eastAsia="宋体" w:cs="宋体"/>
                <w:sz w:val="24"/>
                <w:szCs w:val="24"/>
              </w:rPr>
              <w:t>、不断提高技术水平以及不断提高</w:t>
            </w:r>
            <w:r>
              <w:rPr>
                <w:rFonts w:hint="eastAsia" w:ascii="宋体" w:hAnsi="宋体" w:eastAsia="宋体" w:cs="宋体"/>
                <w:sz w:val="24"/>
                <w:szCs w:val="24"/>
                <w:lang w:val="en-US" w:eastAsia="zh-CN"/>
              </w:rPr>
              <w:t>相关方</w:t>
            </w:r>
            <w:r>
              <w:rPr>
                <w:rFonts w:hint="eastAsia" w:ascii="宋体" w:hAnsi="宋体" w:eastAsia="宋体" w:cs="宋体"/>
                <w:sz w:val="24"/>
                <w:szCs w:val="24"/>
              </w:rPr>
              <w:t>满意度等。公司通过以下行为满足相关方需求和期望：</w:t>
            </w:r>
          </w:p>
          <w:p>
            <w:pPr>
              <w:rPr>
                <w:rFonts w:hint="eastAsia" w:ascii="宋体" w:hAnsi="宋体" w:eastAsia="宋体" w:cs="宋体"/>
                <w:sz w:val="24"/>
                <w:szCs w:val="24"/>
              </w:rPr>
            </w:pPr>
            <w:r>
              <w:rPr>
                <w:rFonts w:hint="eastAsia" w:ascii="宋体" w:hAnsi="宋体" w:eastAsia="宋体" w:cs="宋体"/>
                <w:sz w:val="24"/>
                <w:szCs w:val="24"/>
              </w:rPr>
              <w:t>——关注顾客需求，通过持续改进增强用户满意；</w:t>
            </w:r>
          </w:p>
          <w:p>
            <w:pPr>
              <w:rPr>
                <w:rFonts w:hint="eastAsia" w:ascii="宋体" w:hAnsi="宋体" w:eastAsia="宋体" w:cs="宋体"/>
                <w:sz w:val="24"/>
                <w:szCs w:val="24"/>
              </w:rPr>
            </w:pPr>
            <w:r>
              <w:rPr>
                <w:rFonts w:hint="eastAsia" w:ascii="宋体" w:hAnsi="宋体" w:eastAsia="宋体" w:cs="宋体"/>
                <w:sz w:val="24"/>
                <w:szCs w:val="24"/>
              </w:rPr>
              <w:t>——遵守国家和地方各项法律法规，履行合规义务；</w:t>
            </w:r>
          </w:p>
          <w:p>
            <w:pPr>
              <w:rPr>
                <w:rFonts w:hint="eastAsia" w:ascii="宋体" w:hAnsi="宋体" w:eastAsia="宋体" w:cs="宋体"/>
                <w:sz w:val="24"/>
                <w:szCs w:val="24"/>
              </w:rPr>
            </w:pPr>
            <w:r>
              <w:rPr>
                <w:rFonts w:hint="eastAsia" w:ascii="宋体" w:hAnsi="宋体" w:eastAsia="宋体" w:cs="宋体"/>
                <w:sz w:val="24"/>
                <w:szCs w:val="24"/>
              </w:rPr>
              <w:t>——持续改进管理体系过程，提升服务质量、</w:t>
            </w:r>
            <w:r>
              <w:rPr>
                <w:rFonts w:hint="eastAsia" w:ascii="宋体" w:hAnsi="宋体" w:eastAsia="宋体" w:cs="宋体"/>
                <w:sz w:val="24"/>
                <w:szCs w:val="24"/>
                <w:lang w:val="en-US" w:eastAsia="zh-CN"/>
              </w:rPr>
              <w:t>环境</w:t>
            </w:r>
            <w:r>
              <w:rPr>
                <w:rFonts w:hint="eastAsia" w:ascii="宋体" w:hAnsi="宋体" w:eastAsia="宋体" w:cs="宋体"/>
                <w:sz w:val="24"/>
                <w:szCs w:val="24"/>
              </w:rPr>
              <w:t>安全绩效。</w:t>
            </w:r>
          </w:p>
          <w:p>
            <w:pPr>
              <w:rPr>
                <w:rFonts w:hint="eastAsia" w:ascii="宋体" w:hAnsi="宋体" w:eastAsia="宋体" w:cs="宋体"/>
                <w:sz w:val="24"/>
                <w:szCs w:val="24"/>
              </w:rPr>
            </w:pPr>
            <w:r>
              <w:rPr>
                <w:rFonts w:hint="eastAsia" w:ascii="宋体" w:hAnsi="宋体" w:eastAsia="宋体" w:cs="宋体"/>
                <w:sz w:val="24"/>
                <w:szCs w:val="24"/>
              </w:rPr>
              <w:t>公司管理层及相关部门将持续关注相关方需求的变化，必要时通过评估风险和机遇，调整管理体系目标和指标或变更管理过程以适应这些变化或实现改进。</w:t>
            </w:r>
          </w:p>
          <w:p>
            <w:pPr>
              <w:rPr>
                <w:rFonts w:hint="eastAsia" w:ascii="宋体" w:hAnsi="宋体" w:eastAsia="宋体" w:cs="宋体"/>
                <w:b/>
                <w:sz w:val="24"/>
                <w:szCs w:val="24"/>
              </w:rPr>
            </w:pPr>
            <w:r>
              <w:rPr>
                <w:rFonts w:hint="eastAsia" w:ascii="宋体" w:hAnsi="宋体" w:eastAsia="宋体" w:cs="宋体"/>
                <w:sz w:val="24"/>
                <w:szCs w:val="24"/>
              </w:rPr>
              <w:t>对这些相关方监视和评审的方法有：上级文件、标准和规范的获取、</w:t>
            </w:r>
            <w:r>
              <w:rPr>
                <w:rFonts w:hint="eastAsia" w:ascii="宋体" w:hAnsi="宋体" w:eastAsia="宋体" w:cs="宋体"/>
                <w:sz w:val="24"/>
                <w:szCs w:val="24"/>
                <w:lang w:val="en-US" w:eastAsia="zh-CN"/>
              </w:rPr>
              <w:t>环境监测</w:t>
            </w:r>
            <w:r>
              <w:rPr>
                <w:rFonts w:hint="eastAsia" w:ascii="宋体" w:hAnsi="宋体" w:eastAsia="宋体" w:cs="宋体"/>
                <w:sz w:val="24"/>
                <w:szCs w:val="24"/>
              </w:rPr>
              <w:t>、沟通等。</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管理体系的范围</w:t>
            </w:r>
          </w:p>
        </w:tc>
        <w:tc>
          <w:tcPr>
            <w:tcW w:w="1079"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4.3</w:t>
            </w:r>
          </w:p>
        </w:tc>
        <w:tc>
          <w:tcPr>
            <w:tcW w:w="11549"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公司确定的体系覆盖的范围：</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■审核组与受审核方现场确认的审核范围：</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Q:PP-R管材管件、PE管材、PVC-U排水管材管件、PVC-U绝缘电工套管的生产</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■不适用条款：无。</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■外包过程：无</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■管理体系覆盖人数45人，三班倒、班情况通过文件发放方式在公司内部进行传递；</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在与客户沟通中，及时通知客户，为相关方获取。上述范围与企业目前经营范围相一致。</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管理体系及其过程</w:t>
            </w:r>
          </w:p>
        </w:tc>
        <w:tc>
          <w:tcPr>
            <w:tcW w:w="1079"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4.4</w:t>
            </w:r>
          </w:p>
          <w:p>
            <w:pPr>
              <w:rPr>
                <w:rFonts w:hint="eastAsia" w:ascii="宋体" w:hAnsi="宋体" w:eastAsia="宋体" w:cs="宋体"/>
                <w:b/>
                <w:sz w:val="24"/>
                <w:szCs w:val="24"/>
              </w:rPr>
            </w:pPr>
          </w:p>
        </w:tc>
        <w:tc>
          <w:tcPr>
            <w:tcW w:w="11549" w:type="dxa"/>
            <w:noWrap w:val="0"/>
            <w:vAlign w:val="center"/>
          </w:tcPr>
          <w:p>
            <w:pPr>
              <w:numPr>
                <w:ilvl w:val="0"/>
                <w:numId w:val="0"/>
              </w:numPr>
              <w:rPr>
                <w:rFonts w:hint="eastAsia" w:ascii="宋体" w:hAnsi="宋体" w:eastAsia="宋体" w:cs="宋体"/>
                <w:sz w:val="24"/>
                <w:szCs w:val="24"/>
              </w:rPr>
            </w:pPr>
          </w:p>
          <w:p>
            <w:pPr>
              <w:numPr>
                <w:ilvl w:val="0"/>
                <w:numId w:val="2"/>
              </w:numPr>
              <w:rPr>
                <w:rFonts w:hint="eastAsia" w:ascii="宋体" w:hAnsi="宋体" w:eastAsia="宋体" w:cs="宋体"/>
                <w:sz w:val="24"/>
                <w:szCs w:val="24"/>
              </w:rPr>
            </w:pPr>
            <w:r>
              <w:rPr>
                <w:rFonts w:hint="eastAsia" w:ascii="宋体" w:hAnsi="宋体" w:eastAsia="宋体" w:cs="宋体"/>
                <w:sz w:val="24"/>
                <w:szCs w:val="24"/>
              </w:rPr>
              <w:t>公司依据 GB/T19001-2016标准，于20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日建立了</w:t>
            </w:r>
            <w:r>
              <w:rPr>
                <w:rFonts w:hint="eastAsia" w:ascii="宋体" w:hAnsi="宋体" w:eastAsia="宋体" w:cs="宋体"/>
                <w:sz w:val="24"/>
                <w:szCs w:val="24"/>
                <w:lang w:val="en-US" w:eastAsia="zh-CN"/>
              </w:rPr>
              <w:t>质量</w:t>
            </w:r>
            <w:r>
              <w:rPr>
                <w:rFonts w:hint="eastAsia" w:ascii="宋体" w:hAnsi="宋体" w:eastAsia="宋体" w:cs="宋体"/>
                <w:sz w:val="24"/>
                <w:szCs w:val="24"/>
              </w:rPr>
              <w:t>管理体系。遵循 PDCA 方法，识别了标准中所需要的四大过程，确定了过程的相互顺序和作用：管理职责确定－资源提供－产品实现－测量和改进。</w:t>
            </w:r>
          </w:p>
          <w:p>
            <w:pPr>
              <w:numPr>
                <w:ilvl w:val="0"/>
                <w:numId w:val="2"/>
              </w:numPr>
              <w:rPr>
                <w:rFonts w:hint="eastAsia" w:ascii="宋体" w:hAnsi="宋体" w:eastAsia="宋体" w:cs="宋体"/>
                <w:sz w:val="24"/>
                <w:szCs w:val="24"/>
              </w:rPr>
            </w:pPr>
            <w:r>
              <w:rPr>
                <w:rFonts w:hint="eastAsia" w:ascii="宋体" w:hAnsi="宋体" w:eastAsia="宋体" w:cs="宋体"/>
                <w:sz w:val="24"/>
                <w:szCs w:val="24"/>
              </w:rPr>
              <w:t>公司明确规定产品执行标准（国家、行业标准）和客户要求，并通过各生产工序控制，监视、测量、考核使其达到有效运行。</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公司编制了管理手册、程序文件及作业管理性文件、记录表格等。通过管理手册、程序文件明确各部门职责、权限；资源管理，测量分析和改进、运行控制等过程。</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通过对各主要工序的风险评估，识别，评价并制定相应措施进行风险控制（包括实施过程中所需要的变更）。</w:t>
            </w:r>
          </w:p>
          <w:p>
            <w:pP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通过监视、测量和分析结果以及内审，管理评审等达到持续改进的目的。</w:t>
            </w:r>
          </w:p>
          <w:p>
            <w:pPr>
              <w:rPr>
                <w:rFonts w:hint="eastAsia" w:ascii="宋体" w:hAnsi="宋体" w:eastAsia="宋体" w:cs="宋体"/>
                <w:b/>
                <w:sz w:val="24"/>
                <w:szCs w:val="24"/>
                <w:lang w:val="en-US" w:eastAsia="zh-CN"/>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经识别外包过程：</w:t>
            </w:r>
            <w:r>
              <w:rPr>
                <w:rFonts w:hint="eastAsia" w:ascii="宋体" w:hAnsi="宋体" w:eastAsia="宋体" w:cs="宋体"/>
                <w:sz w:val="24"/>
                <w:szCs w:val="24"/>
                <w:lang w:val="en-US" w:eastAsia="zh-CN"/>
              </w:rPr>
              <w:t>无</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lang w:val="en-US" w:eastAsia="zh-CN"/>
              </w:rPr>
              <w:t>领导作用与</w:t>
            </w:r>
            <w:r>
              <w:rPr>
                <w:rFonts w:hint="eastAsia" w:ascii="宋体" w:hAnsi="宋体" w:eastAsia="宋体" w:cs="宋体"/>
                <w:sz w:val="24"/>
                <w:szCs w:val="24"/>
              </w:rPr>
              <w:t>承诺</w:t>
            </w:r>
          </w:p>
        </w:tc>
        <w:tc>
          <w:tcPr>
            <w:tcW w:w="1079"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Q</w:t>
            </w:r>
            <w:r>
              <w:rPr>
                <w:rFonts w:hint="eastAsia" w:ascii="宋体" w:hAnsi="宋体" w:eastAsia="宋体" w:cs="宋体"/>
                <w:sz w:val="24"/>
                <w:szCs w:val="24"/>
              </w:rPr>
              <w:t>5.1</w:t>
            </w:r>
          </w:p>
        </w:tc>
        <w:tc>
          <w:tcPr>
            <w:tcW w:w="11549"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最高管理层都具有较强的管理意识</w:t>
            </w:r>
            <w:r>
              <w:rPr>
                <w:rFonts w:hint="eastAsia" w:ascii="宋体" w:hAnsi="宋体" w:eastAsia="宋体" w:cs="宋体"/>
                <w:sz w:val="24"/>
                <w:szCs w:val="24"/>
                <w:lang w:eastAsia="zh-CN"/>
              </w:rPr>
              <w:t>，</w:t>
            </w:r>
            <w:r>
              <w:rPr>
                <w:rFonts w:hint="eastAsia" w:ascii="宋体" w:hAnsi="宋体" w:eastAsia="宋体" w:cs="宋体"/>
                <w:sz w:val="24"/>
                <w:szCs w:val="24"/>
              </w:rPr>
              <w:t>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管理方针</w:t>
            </w:r>
          </w:p>
        </w:tc>
        <w:tc>
          <w:tcPr>
            <w:tcW w:w="1079"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5.2</w:t>
            </w:r>
          </w:p>
        </w:tc>
        <w:tc>
          <w:tcPr>
            <w:tcW w:w="11549" w:type="dxa"/>
            <w:noWrap w:val="0"/>
            <w:vAlign w:val="center"/>
          </w:tcPr>
          <w:p>
            <w:pPr>
              <w:numPr>
                <w:ilvl w:val="0"/>
                <w:numId w:val="3"/>
              </w:num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管理方针：依靠科技进步， 用智慧和双手，持续为顾客提供完美服务。</w:t>
            </w:r>
          </w:p>
          <w:p>
            <w:pPr>
              <w:numPr>
                <w:ilvl w:val="0"/>
                <w:numId w:val="3"/>
              </w:numPr>
              <w:rPr>
                <w:rFonts w:hint="eastAsia" w:ascii="宋体" w:hAnsi="宋体" w:eastAsia="宋体" w:cs="宋体"/>
                <w:sz w:val="24"/>
                <w:szCs w:val="24"/>
              </w:rPr>
            </w:pPr>
            <w:r>
              <w:rPr>
                <w:rFonts w:hint="eastAsia" w:ascii="宋体" w:hAnsi="宋体" w:eastAsia="宋体" w:cs="宋体"/>
                <w:sz w:val="24"/>
                <w:szCs w:val="24"/>
              </w:rPr>
              <w:t>管理方针与企业的经营宗旨相适应，协调；</w:t>
            </w:r>
          </w:p>
          <w:p>
            <w:pPr>
              <w:rPr>
                <w:rFonts w:hint="eastAsia" w:ascii="宋体" w:hAnsi="宋体" w:eastAsia="宋体" w:cs="宋体"/>
                <w:b/>
                <w:sz w:val="24"/>
                <w:szCs w:val="24"/>
              </w:rPr>
            </w:pPr>
            <w:r>
              <w:rPr>
                <w:rFonts w:hint="eastAsia" w:ascii="宋体" w:hAnsi="宋体" w:eastAsia="宋体" w:cs="宋体"/>
                <w:sz w:val="24"/>
                <w:szCs w:val="24"/>
              </w:rPr>
              <w:t>3. 通过会议传达，沟通，让全体员工理解执行。并定期进行评审（一般一年一次）。</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组织的</w:t>
            </w:r>
            <w:r>
              <w:rPr>
                <w:rFonts w:hint="eastAsia" w:ascii="宋体" w:hAnsi="宋体" w:eastAsia="宋体" w:cs="宋体"/>
                <w:sz w:val="24"/>
                <w:szCs w:val="24"/>
                <w:lang w:val="en-US" w:eastAsia="zh-CN"/>
              </w:rPr>
              <w:t>角色</w:t>
            </w:r>
            <w:r>
              <w:rPr>
                <w:rFonts w:hint="eastAsia" w:ascii="宋体" w:hAnsi="宋体" w:eastAsia="宋体" w:cs="宋体"/>
                <w:sz w:val="24"/>
                <w:szCs w:val="24"/>
              </w:rPr>
              <w:t>、职责权限</w:t>
            </w:r>
          </w:p>
        </w:tc>
        <w:tc>
          <w:tcPr>
            <w:tcW w:w="1079"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5.3</w:t>
            </w: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公司管理体系覆盖的部门包括：管理层、办公室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生产技术部、质检部、财务部等</w:t>
            </w:r>
            <w:r>
              <w:rPr>
                <w:rFonts w:hint="eastAsia" w:ascii="宋体" w:hAnsi="宋体" w:eastAsia="宋体" w:cs="宋体"/>
                <w:sz w:val="24"/>
                <w:szCs w:val="24"/>
              </w:rPr>
              <w:t>划分尚可。</w:t>
            </w:r>
          </w:p>
          <w:p>
            <w:pPr>
              <w:rPr>
                <w:rFonts w:hint="eastAsia" w:ascii="宋体" w:hAnsi="宋体" w:eastAsia="宋体" w:cs="宋体"/>
                <w:sz w:val="24"/>
                <w:szCs w:val="24"/>
              </w:rPr>
            </w:pPr>
            <w:r>
              <w:rPr>
                <w:rFonts w:hint="eastAsia" w:ascii="宋体" w:hAnsi="宋体" w:eastAsia="宋体" w:cs="宋体"/>
                <w:sz w:val="24"/>
                <w:szCs w:val="24"/>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销售服务管理制度等，基本明确了各级人员的环境管理职责等。确认公司目前人力资源、基础设施、技术人员、财力、信息资源均能保证。</w:t>
            </w:r>
          </w:p>
          <w:p>
            <w:pPr>
              <w:rPr>
                <w:rFonts w:hint="eastAsia" w:ascii="宋体" w:hAnsi="宋体" w:eastAsia="宋体" w:cs="宋体"/>
                <w:b/>
                <w:sz w:val="24"/>
                <w:szCs w:val="24"/>
              </w:rPr>
            </w:pPr>
            <w:r>
              <w:rPr>
                <w:rFonts w:hint="eastAsia" w:ascii="宋体" w:hAnsi="宋体" w:eastAsia="宋体" w:cs="宋体"/>
                <w:sz w:val="24"/>
                <w:szCs w:val="24"/>
              </w:rPr>
              <w:t>详见各部门相关条款审核记录。</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153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策划</w:t>
            </w:r>
          </w:p>
          <w:p>
            <w:pPr>
              <w:rPr>
                <w:rFonts w:hint="eastAsia" w:ascii="宋体" w:hAnsi="宋体" w:eastAsia="宋体" w:cs="宋体"/>
                <w:sz w:val="24"/>
                <w:szCs w:val="24"/>
              </w:rPr>
            </w:pPr>
            <w:r>
              <w:rPr>
                <w:rFonts w:hint="eastAsia" w:ascii="宋体" w:hAnsi="宋体" w:eastAsia="宋体" w:cs="宋体"/>
                <w:sz w:val="24"/>
                <w:szCs w:val="24"/>
              </w:rPr>
              <w:t>应对风险和机遇的措施</w:t>
            </w:r>
          </w:p>
        </w:tc>
        <w:tc>
          <w:tcPr>
            <w:tcW w:w="107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6.1</w:t>
            </w: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●企业有对风险和机遇的措施进行了识别和控制：</w:t>
            </w:r>
          </w:p>
          <w:p>
            <w:pPr>
              <w:rPr>
                <w:rFonts w:hint="eastAsia" w:ascii="宋体" w:hAnsi="宋体" w:eastAsia="宋体" w:cs="宋体"/>
                <w:sz w:val="24"/>
                <w:szCs w:val="24"/>
              </w:rPr>
            </w:pPr>
            <w:r>
              <w:rPr>
                <w:rFonts w:hint="eastAsia" w:ascii="宋体" w:hAnsi="宋体" w:eastAsia="宋体" w:cs="宋体"/>
                <w:sz w:val="24"/>
                <w:szCs w:val="24"/>
              </w:rPr>
              <w:t>●企业目前识别风险点：</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1设备产能不足；2.产品质量事故；3.人员管理缺失等</w:t>
            </w:r>
            <w:r>
              <w:rPr>
                <w:rFonts w:hint="eastAsia" w:ascii="宋体" w:hAnsi="宋体" w:eastAsia="宋体" w:cs="宋体"/>
                <w:sz w:val="24"/>
                <w:szCs w:val="24"/>
              </w:rPr>
              <w:t>措施：1</w:t>
            </w:r>
            <w:r>
              <w:rPr>
                <w:rFonts w:hint="eastAsia" w:ascii="宋体" w:hAnsi="宋体" w:eastAsia="宋体" w:cs="宋体"/>
                <w:sz w:val="24"/>
                <w:szCs w:val="24"/>
                <w:lang w:eastAsia="zh-CN"/>
              </w:rPr>
              <w:t>、</w:t>
            </w:r>
            <w:r>
              <w:rPr>
                <w:rFonts w:hint="eastAsia" w:ascii="宋体" w:hAnsi="宋体" w:eastAsia="宋体" w:cs="宋体"/>
                <w:sz w:val="24"/>
                <w:szCs w:val="24"/>
              </w:rPr>
              <w:t xml:space="preserve">提高业务量，适当扩大市场 </w:t>
            </w:r>
            <w:r>
              <w:rPr>
                <w:rFonts w:hint="eastAsia" w:ascii="宋体" w:hAnsi="宋体" w:eastAsia="宋体" w:cs="宋体"/>
                <w:sz w:val="24"/>
                <w:szCs w:val="24"/>
                <w:lang w:val="en-US" w:eastAsia="zh-CN"/>
              </w:rPr>
              <w:t>2、改进完善生产工艺、加强人员管理、加强生产过程各工序检验、保证设备正常运行加强物流管理确保安全运输;3、加强教育严格要求 ;</w:t>
            </w:r>
          </w:p>
          <w:p>
            <w:pPr>
              <w:rPr>
                <w:rFonts w:hint="eastAsia" w:ascii="宋体" w:hAnsi="宋体" w:eastAsia="宋体" w:cs="宋体"/>
                <w:sz w:val="24"/>
                <w:szCs w:val="24"/>
              </w:rPr>
            </w:pPr>
            <w:r>
              <w:rPr>
                <w:rFonts w:hint="eastAsia" w:ascii="宋体" w:hAnsi="宋体" w:eastAsia="宋体" w:cs="宋体"/>
                <w:sz w:val="24"/>
                <w:szCs w:val="24"/>
              </w:rPr>
              <w:t>●风险、机遇识别充分，措施有效。</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目标指标</w:t>
            </w:r>
          </w:p>
        </w:tc>
        <w:tc>
          <w:tcPr>
            <w:tcW w:w="1079"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6.2</w:t>
            </w: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公司</w:t>
            </w:r>
            <w:r>
              <w:rPr>
                <w:rFonts w:hint="eastAsia" w:ascii="宋体" w:hAnsi="宋体" w:eastAsia="宋体" w:cs="宋体"/>
                <w:sz w:val="24"/>
                <w:szCs w:val="24"/>
                <w:lang w:val="en-US" w:eastAsia="zh-CN"/>
              </w:rPr>
              <w:t>质量</w:t>
            </w:r>
            <w:r>
              <w:rPr>
                <w:rFonts w:hint="eastAsia" w:ascii="宋体" w:hAnsi="宋体" w:eastAsia="宋体" w:cs="宋体"/>
                <w:sz w:val="24"/>
                <w:szCs w:val="24"/>
              </w:rPr>
              <w:t>目标：</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1、顾客满意度≥95％ （力争每年提高0.5％）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2、产品一次交验合格率≥95％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3、出公司合格率100％</w:t>
            </w:r>
          </w:p>
          <w:p>
            <w:pPr>
              <w:rPr>
                <w:rFonts w:hint="eastAsia" w:ascii="宋体" w:hAnsi="宋体" w:eastAsia="宋体" w:cs="宋体"/>
                <w:b/>
                <w:sz w:val="24"/>
                <w:szCs w:val="24"/>
              </w:rPr>
            </w:pPr>
            <w:r>
              <w:rPr>
                <w:rFonts w:hint="eastAsia" w:ascii="宋体" w:hAnsi="宋体" w:eastAsia="宋体" w:cs="宋体"/>
                <w:sz w:val="24"/>
                <w:szCs w:val="24"/>
              </w:rPr>
              <w:t>查看“20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第4季度，</w:t>
            </w:r>
            <w:r>
              <w:rPr>
                <w:rFonts w:hint="eastAsia" w:ascii="宋体" w:hAnsi="宋体" w:eastAsia="宋体" w:cs="宋体"/>
                <w:sz w:val="24"/>
                <w:szCs w:val="24"/>
              </w:rPr>
              <w:t>目标完成情况统计表”，目标已基本实现。（见各部门考核结果）。</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6"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资源提供</w:t>
            </w:r>
          </w:p>
        </w:tc>
        <w:tc>
          <w:tcPr>
            <w:tcW w:w="1079"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Q</w:t>
            </w:r>
            <w:r>
              <w:rPr>
                <w:rFonts w:hint="eastAsia" w:ascii="宋体" w:hAnsi="宋体" w:eastAsia="宋体" w:cs="宋体"/>
                <w:sz w:val="24"/>
                <w:szCs w:val="24"/>
              </w:rPr>
              <w:t>7.1</w:t>
            </w:r>
            <w:r>
              <w:rPr>
                <w:rFonts w:hint="eastAsia" w:ascii="宋体" w:hAnsi="宋体" w:eastAsia="宋体" w:cs="宋体"/>
                <w:sz w:val="24"/>
                <w:szCs w:val="24"/>
                <w:lang w:val="en-US" w:eastAsia="zh-CN"/>
              </w:rPr>
              <w:t>.1</w:t>
            </w:r>
          </w:p>
        </w:tc>
        <w:tc>
          <w:tcPr>
            <w:tcW w:w="11549" w:type="dxa"/>
            <w:noWrap w:val="0"/>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公司为了实施管理体系并持续改进其有效性，提供</w:t>
            </w:r>
            <w:r>
              <w:rPr>
                <w:rFonts w:hint="eastAsia" w:ascii="宋体" w:hAnsi="宋体" w:eastAsia="宋体" w:cs="宋体"/>
                <w:sz w:val="24"/>
                <w:szCs w:val="24"/>
                <w:lang w:val="en-US" w:eastAsia="zh-CN"/>
              </w:rPr>
              <w:t>如下</w:t>
            </w:r>
            <w:r>
              <w:rPr>
                <w:rFonts w:hint="eastAsia" w:ascii="宋体" w:hAnsi="宋体" w:eastAsia="宋体" w:cs="宋体"/>
                <w:sz w:val="24"/>
                <w:szCs w:val="24"/>
              </w:rPr>
              <w:t>资源</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a. 人力资源：职工队伍相对稳定，均在企业工作</w:t>
            </w:r>
            <w:r>
              <w:rPr>
                <w:rFonts w:hint="eastAsia" w:ascii="宋体" w:hAnsi="宋体" w:eastAsia="宋体" w:cs="宋体"/>
                <w:sz w:val="24"/>
                <w:szCs w:val="24"/>
                <w:lang w:val="en-US" w:eastAsia="zh-CN"/>
              </w:rPr>
              <w:t>多</w:t>
            </w:r>
            <w:r>
              <w:rPr>
                <w:rFonts w:hint="eastAsia" w:ascii="宋体" w:hAnsi="宋体" w:eastAsia="宋体" w:cs="宋体"/>
                <w:sz w:val="24"/>
                <w:szCs w:val="24"/>
              </w:rPr>
              <w:t>年以上，实践经验丰富；</w:t>
            </w:r>
          </w:p>
          <w:p>
            <w:pPr>
              <w:rPr>
                <w:rFonts w:hint="eastAsia" w:ascii="宋体" w:hAnsi="宋体" w:eastAsia="宋体" w:cs="宋体"/>
                <w:sz w:val="24"/>
                <w:szCs w:val="24"/>
              </w:rPr>
            </w:pPr>
            <w:r>
              <w:rPr>
                <w:rFonts w:hint="eastAsia" w:ascii="宋体" w:hAnsi="宋体" w:eastAsia="宋体" w:cs="宋体"/>
                <w:sz w:val="24"/>
                <w:szCs w:val="24"/>
              </w:rPr>
              <w:t>b. 基础设施：</w:t>
            </w:r>
            <w:r>
              <w:rPr>
                <w:rFonts w:hint="eastAsia" w:ascii="宋体" w:hAnsi="宋体" w:eastAsia="宋体" w:cs="宋体"/>
                <w:sz w:val="24"/>
                <w:szCs w:val="24"/>
                <w:lang w:val="en-US" w:eastAsia="zh-CN"/>
              </w:rPr>
              <w:t>办公设备：</w:t>
            </w:r>
            <w:r>
              <w:rPr>
                <w:rFonts w:hint="eastAsia" w:ascii="宋体" w:hAnsi="宋体" w:eastAsia="宋体" w:cs="宋体"/>
                <w:sz w:val="24"/>
                <w:szCs w:val="24"/>
              </w:rPr>
              <w:t>配备办公桌、电话、</w:t>
            </w:r>
            <w:r>
              <w:rPr>
                <w:rFonts w:hint="eastAsia" w:ascii="宋体" w:hAnsi="宋体" w:eastAsia="宋体" w:cs="宋体"/>
                <w:sz w:val="24"/>
                <w:szCs w:val="24"/>
                <w:lang w:val="en-US" w:eastAsia="zh-CN"/>
              </w:rPr>
              <w:t>打印机</w:t>
            </w:r>
            <w:r>
              <w:rPr>
                <w:rFonts w:hint="eastAsia" w:ascii="宋体" w:hAnsi="宋体" w:eastAsia="宋体" w:cs="宋体"/>
                <w:sz w:val="24"/>
                <w:szCs w:val="24"/>
              </w:rPr>
              <w:t>、计算机等办公设备；</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生产设备包括：挤出机、注塑机、喷码机、混料机等。</w:t>
            </w:r>
          </w:p>
          <w:p>
            <w:pPr>
              <w:rPr>
                <w:rFonts w:hint="eastAsia" w:ascii="宋体" w:hAnsi="宋体" w:eastAsia="宋体" w:cs="宋体"/>
                <w:sz w:val="24"/>
                <w:szCs w:val="24"/>
                <w:lang w:eastAsia="zh-CN"/>
              </w:rPr>
            </w:pPr>
            <w:r>
              <w:rPr>
                <w:rFonts w:hint="eastAsia" w:ascii="宋体" w:hAnsi="宋体" w:eastAsia="宋体" w:cs="宋体"/>
                <w:sz w:val="24"/>
                <w:szCs w:val="24"/>
              </w:rPr>
              <w:t>c. 工作环境：办公区域</w:t>
            </w:r>
            <w:r>
              <w:rPr>
                <w:rFonts w:hint="eastAsia" w:ascii="宋体" w:hAnsi="宋体" w:eastAsia="宋体" w:cs="宋体"/>
                <w:sz w:val="24"/>
                <w:szCs w:val="24"/>
                <w:lang w:val="en-US" w:eastAsia="zh-CN"/>
              </w:rPr>
              <w:t>干净整洁。</w:t>
            </w:r>
          </w:p>
          <w:p>
            <w:pPr>
              <w:rPr>
                <w:rFonts w:hint="eastAsia" w:ascii="宋体" w:hAnsi="宋体" w:eastAsia="宋体" w:cs="宋体"/>
                <w:b/>
                <w:sz w:val="24"/>
                <w:szCs w:val="24"/>
              </w:rPr>
            </w:pPr>
            <w:r>
              <w:rPr>
                <w:rFonts w:hint="eastAsia" w:ascii="宋体" w:hAnsi="宋体" w:eastAsia="宋体" w:cs="宋体"/>
                <w:sz w:val="24"/>
                <w:szCs w:val="24"/>
              </w:rPr>
              <w:t>能够满足产品生产及服务需要。</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6" w:hRule="atLeast"/>
        </w:trPr>
        <w:tc>
          <w:tcPr>
            <w:tcW w:w="153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沟通</w:t>
            </w:r>
          </w:p>
        </w:tc>
        <w:tc>
          <w:tcPr>
            <w:tcW w:w="1079"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w:t>
            </w:r>
            <w:r>
              <w:rPr>
                <w:rFonts w:hint="eastAsia" w:ascii="宋体" w:hAnsi="宋体" w:eastAsia="宋体" w:cs="宋体"/>
                <w:sz w:val="24"/>
                <w:szCs w:val="24"/>
              </w:rPr>
              <w:t>7.4</w:t>
            </w:r>
          </w:p>
          <w:p>
            <w:pPr>
              <w:rPr>
                <w:rFonts w:hint="eastAsia" w:ascii="宋体" w:hAnsi="宋体" w:eastAsia="宋体" w:cs="宋体"/>
                <w:sz w:val="24"/>
                <w:szCs w:val="24"/>
                <w:lang w:val="en-US" w:eastAsia="zh-CN"/>
              </w:rPr>
            </w:pP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策划编制的程序文件《信息交流、协商和沟通控制程序》及管理手册的相关章节规定了企业内、外部沟通和员工就职业健康安全事务参与、协商的要求，经查阅和交谈符合标准要求。</w:t>
            </w:r>
          </w:p>
          <w:p>
            <w:pPr>
              <w:rPr>
                <w:rFonts w:hint="eastAsia" w:ascii="宋体" w:hAnsi="宋体" w:eastAsia="宋体" w:cs="宋体"/>
                <w:sz w:val="24"/>
                <w:szCs w:val="24"/>
              </w:rPr>
            </w:pPr>
            <w:r>
              <w:rPr>
                <w:rFonts w:hint="eastAsia" w:ascii="宋体" w:hAnsi="宋体" w:eastAsia="宋体" w:cs="宋体"/>
                <w:sz w:val="24"/>
                <w:szCs w:val="24"/>
              </w:rPr>
              <w:t>总经理负责在公司建立畅通的沟通渠道。管理者代表是公司内部和外部信息交流和沟通的负责人。公司内部和外部信息交流和协商的归口</w:t>
            </w:r>
            <w:r>
              <w:rPr>
                <w:rFonts w:hint="eastAsia" w:ascii="宋体" w:hAnsi="宋体" w:eastAsia="宋体" w:cs="宋体"/>
                <w:sz w:val="24"/>
                <w:szCs w:val="24"/>
                <w:lang w:eastAsia="zh-CN"/>
              </w:rPr>
              <w:t>办公室</w:t>
            </w:r>
            <w:r>
              <w:rPr>
                <w:rFonts w:hint="eastAsia" w:ascii="宋体" w:hAnsi="宋体" w:eastAsia="宋体" w:cs="宋体"/>
                <w:sz w:val="24"/>
                <w:szCs w:val="24"/>
              </w:rPr>
              <w:t>。负责与上级主管部门及周边单位的信息交流。办公室负责与管理体系、法律法规等有关的内部和外部信息交流。</w:t>
            </w:r>
            <w:r>
              <w:rPr>
                <w:rFonts w:hint="eastAsia" w:ascii="宋体" w:hAnsi="宋体" w:eastAsia="宋体" w:cs="宋体"/>
                <w:sz w:val="24"/>
                <w:szCs w:val="24"/>
                <w:lang w:val="en-US" w:eastAsia="zh-CN"/>
              </w:rPr>
              <w:t>生技</w:t>
            </w:r>
            <w:r>
              <w:rPr>
                <w:rFonts w:hint="eastAsia" w:ascii="宋体" w:hAnsi="宋体" w:eastAsia="宋体" w:cs="宋体"/>
                <w:sz w:val="24"/>
                <w:szCs w:val="24"/>
                <w:lang w:eastAsia="zh-CN"/>
              </w:rPr>
              <w:t>部</w:t>
            </w:r>
            <w:r>
              <w:rPr>
                <w:rFonts w:hint="eastAsia" w:ascii="宋体" w:hAnsi="宋体" w:eastAsia="宋体" w:cs="宋体"/>
                <w:sz w:val="24"/>
                <w:szCs w:val="24"/>
              </w:rPr>
              <w:t>负责与设备设施维保方之间的信息交流。</w:t>
            </w:r>
            <w:r>
              <w:rPr>
                <w:rFonts w:hint="eastAsia" w:ascii="宋体" w:hAnsi="宋体" w:eastAsia="宋体" w:cs="宋体"/>
                <w:sz w:val="24"/>
                <w:szCs w:val="24"/>
                <w:lang w:val="en-US" w:eastAsia="zh-CN"/>
              </w:rPr>
              <w:t>供销部负责</w:t>
            </w:r>
            <w:r>
              <w:rPr>
                <w:rFonts w:hint="eastAsia" w:ascii="宋体" w:hAnsi="宋体" w:eastAsia="宋体" w:cs="宋体"/>
                <w:sz w:val="24"/>
                <w:szCs w:val="24"/>
              </w:rPr>
              <w:t>与采购供方、客户等相关方之间的沟通。</w:t>
            </w:r>
            <w:r>
              <w:rPr>
                <w:rFonts w:hint="eastAsia" w:ascii="宋体" w:hAnsi="宋体" w:eastAsia="宋体" w:cs="宋体"/>
                <w:sz w:val="24"/>
                <w:szCs w:val="24"/>
                <w:lang w:val="en-US" w:eastAsia="zh-CN"/>
              </w:rPr>
              <w:t>基本符合要求。</w:t>
            </w:r>
          </w:p>
        </w:tc>
        <w:tc>
          <w:tcPr>
            <w:tcW w:w="736" w:type="dxa"/>
            <w:noWrap w:val="0"/>
            <w:vAlign w:val="center"/>
          </w:tcPr>
          <w:p>
            <w:pPr>
              <w:ind w:firstLine="241" w:firstLineChars="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6" w:hRule="atLeast"/>
        </w:trPr>
        <w:tc>
          <w:tcPr>
            <w:tcW w:w="153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监测、</w:t>
            </w:r>
          </w:p>
          <w:p>
            <w:pPr>
              <w:rPr>
                <w:rFonts w:hint="eastAsia" w:ascii="宋体" w:hAnsi="宋体" w:eastAsia="宋体" w:cs="宋体"/>
                <w:sz w:val="24"/>
                <w:szCs w:val="24"/>
              </w:rPr>
            </w:pPr>
            <w:r>
              <w:rPr>
                <w:rFonts w:hint="eastAsia" w:ascii="宋体" w:hAnsi="宋体" w:eastAsia="宋体" w:cs="宋体"/>
                <w:sz w:val="24"/>
                <w:szCs w:val="24"/>
              </w:rPr>
              <w:t>分析与评价</w:t>
            </w:r>
          </w:p>
        </w:tc>
        <w:tc>
          <w:tcPr>
            <w:tcW w:w="1079"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9.1.1</w:t>
            </w:r>
          </w:p>
        </w:tc>
        <w:tc>
          <w:tcPr>
            <w:tcW w:w="11549"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●编制了《绩效及法律法规合规性监视和测量控制程序》</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●与负责人沟通，对质量管理体系过程进行监视和测量的方法包括：内审、管理评审、目标考核、服务过程的监视和测量检查等。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内审、管理评审、目标考核详见9.2/9.3/6.2的审核记录.</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每月进行一次过程的监视和测量的检查，发现问题立即整改。</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●日常监督检查：管代负责对各部门的职业健康安全行为进行不定期的巡检。对发现的问题提出整改要求，责任部门整改，办公室验证整改效果。</w:t>
            </w:r>
          </w:p>
          <w:p>
            <w:pPr>
              <w:rPr>
                <w:rFonts w:hint="eastAsia" w:ascii="宋体" w:hAnsi="宋体" w:eastAsia="宋体" w:cs="宋体"/>
                <w:sz w:val="24"/>
                <w:szCs w:val="24"/>
              </w:rPr>
            </w:pP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6" w:hRule="atLeast"/>
        </w:trPr>
        <w:tc>
          <w:tcPr>
            <w:tcW w:w="1538" w:type="dxa"/>
            <w:noWrap w:val="0"/>
            <w:vAlign w:val="center"/>
          </w:tcPr>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分析与评价</w:t>
            </w:r>
          </w:p>
        </w:tc>
        <w:tc>
          <w:tcPr>
            <w:tcW w:w="1079" w:type="dxa"/>
            <w:noWrap w:val="0"/>
            <w:vAlign w:val="center"/>
          </w:tcPr>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9.1.3</w:t>
            </w:r>
          </w:p>
        </w:tc>
        <w:tc>
          <w:tcPr>
            <w:tcW w:w="11549"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●公司通过质量目标考核、内审、管理评审等对体系的有效性进行评价。</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1）提供了顾客满意调查表，并进行了分析。</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2）对过程产品质量进行了统计分析：分析生产总量、原材料总量、销售总量；计算损耗；提升效率。</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3）对采购物资进行验证合格率100%，根据验收结果，证明供方提供的产品质量是稳定的.</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4）通过内审中发现的不符合，确定改进措施并实施。</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5）通过管理评审，提出改进措施，以便发现改进方向。</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管理评审</w:t>
            </w:r>
          </w:p>
        </w:tc>
        <w:tc>
          <w:tcPr>
            <w:tcW w:w="1079"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9.3</w:t>
            </w: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●公司制定了《管理评审控制程序》，文件规定每年至少进行一次管理评审。</w:t>
            </w:r>
          </w:p>
          <w:p>
            <w:pPr>
              <w:rPr>
                <w:rFonts w:hint="eastAsia" w:ascii="宋体" w:hAnsi="宋体" w:eastAsia="宋体" w:cs="宋体"/>
                <w:sz w:val="24"/>
                <w:szCs w:val="24"/>
              </w:rPr>
            </w:pPr>
            <w:r>
              <w:rPr>
                <w:rFonts w:hint="eastAsia" w:ascii="宋体" w:hAnsi="宋体" w:eastAsia="宋体" w:cs="宋体"/>
                <w:sz w:val="24"/>
                <w:szCs w:val="24"/>
              </w:rPr>
              <w:t>●总经理于202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组织进行了一次管理评审。</w:t>
            </w:r>
          </w:p>
          <w:p>
            <w:pPr>
              <w:rPr>
                <w:rFonts w:hint="eastAsia" w:ascii="宋体" w:hAnsi="宋体" w:eastAsia="宋体" w:cs="宋体"/>
                <w:sz w:val="24"/>
                <w:szCs w:val="24"/>
              </w:rPr>
            </w:pPr>
            <w:r>
              <w:rPr>
                <w:rFonts w:hint="eastAsia" w:ascii="宋体" w:hAnsi="宋体" w:eastAsia="宋体" w:cs="宋体"/>
                <w:sz w:val="24"/>
                <w:szCs w:val="24"/>
              </w:rPr>
              <w:t>--查《管理评审计划》</w:t>
            </w:r>
            <w:r>
              <w:rPr>
                <w:rFonts w:hint="eastAsia" w:ascii="宋体" w:hAnsi="宋体" w:eastAsia="宋体" w:cs="宋体"/>
                <w:color w:val="000000"/>
                <w:sz w:val="24"/>
                <w:szCs w:val="24"/>
              </w:rPr>
              <w:t>策划了管理评审目的、时间、参加人员、管理评审内容及资料等</w:t>
            </w:r>
            <w:r>
              <w:rPr>
                <w:rFonts w:hint="eastAsia" w:ascii="宋体" w:hAnsi="宋体" w:eastAsia="宋体" w:cs="宋体"/>
                <w:sz w:val="24"/>
                <w:szCs w:val="24"/>
              </w:rPr>
              <w:t xml:space="preserve">。总经理批准。管理评审输入由管代和各部门收集并提供相关材料，内容基本涵盖：1、以往管理评审所采取措施的实施情况； </w:t>
            </w:r>
          </w:p>
          <w:p>
            <w:pPr>
              <w:rPr>
                <w:rFonts w:hint="eastAsia" w:ascii="宋体" w:hAnsi="宋体" w:eastAsia="宋体" w:cs="宋体"/>
                <w:sz w:val="24"/>
                <w:szCs w:val="24"/>
              </w:rPr>
            </w:pPr>
            <w:r>
              <w:rPr>
                <w:rFonts w:hint="eastAsia" w:ascii="宋体" w:hAnsi="宋体" w:eastAsia="宋体" w:cs="宋体"/>
                <w:sz w:val="24"/>
                <w:szCs w:val="24"/>
              </w:rPr>
              <w:t>2、以下方面的变化：1）与质量、环境、职业健康安全管理体系相关的内外部因素和问题的变化；2）相关方的需求和期望，包括合规义务；3）其重要环境因素、不可接受风险；4）风险和机遇。5）客观环境的变化，包括与质量、环境、职业健康安全管理体系相关的法律法规和其他要求的发展。</w:t>
            </w:r>
          </w:p>
          <w:p>
            <w:pPr>
              <w:rPr>
                <w:rFonts w:hint="eastAsia" w:ascii="宋体" w:hAnsi="宋体" w:eastAsia="宋体" w:cs="宋体"/>
                <w:sz w:val="24"/>
                <w:szCs w:val="24"/>
              </w:rPr>
            </w:pPr>
            <w:r>
              <w:rPr>
                <w:rFonts w:hint="eastAsia" w:ascii="宋体" w:hAnsi="宋体" w:eastAsia="宋体" w:cs="宋体"/>
                <w:sz w:val="24"/>
                <w:szCs w:val="24"/>
              </w:rPr>
              <w:t xml:space="preserve">3、有关质量、环境、职业健康安全管理体系绩效和有效性的信息，包括下列趋势性信息： </w:t>
            </w:r>
          </w:p>
          <w:p>
            <w:pPr>
              <w:rPr>
                <w:rFonts w:hint="eastAsia" w:ascii="宋体" w:hAnsi="宋体" w:eastAsia="宋体" w:cs="宋体"/>
                <w:sz w:val="24"/>
                <w:szCs w:val="24"/>
              </w:rPr>
            </w:pPr>
            <w:r>
              <w:rPr>
                <w:rFonts w:hint="eastAsia" w:ascii="宋体" w:hAnsi="宋体" w:eastAsia="宋体" w:cs="宋体"/>
                <w:sz w:val="24"/>
                <w:szCs w:val="24"/>
              </w:rPr>
              <w:t xml:space="preserve">1）顾客满意和相关方的反馈； 2）管理目标的实现程度； 3）过程绩效以及产品和服务的符合性； 4）事件调查、不合格、纠正措施及其合规性义务履行情况； 5）监视和测量结果及审核结果； 6）外部供方的绩效。 </w:t>
            </w:r>
          </w:p>
          <w:p>
            <w:pPr>
              <w:rPr>
                <w:rFonts w:hint="eastAsia" w:ascii="宋体" w:hAnsi="宋体" w:eastAsia="宋体" w:cs="宋体"/>
                <w:sz w:val="24"/>
                <w:szCs w:val="24"/>
              </w:rPr>
            </w:pPr>
            <w:r>
              <w:rPr>
                <w:rFonts w:hint="eastAsia" w:ascii="宋体" w:hAnsi="宋体" w:eastAsia="宋体" w:cs="宋体"/>
                <w:sz w:val="24"/>
                <w:szCs w:val="24"/>
              </w:rPr>
              <w:t>7）参与和协商的结果；8）来自相关方的有关信息交流，包括抱怨、投诉。</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）资源的充分性； </w:t>
            </w:r>
            <w:r>
              <w:rPr>
                <w:rFonts w:hint="eastAsia" w:ascii="宋体" w:hAnsi="宋体" w:eastAsia="宋体" w:cs="宋体"/>
                <w:sz w:val="24"/>
                <w:szCs w:val="24"/>
                <w:lang w:val="en-US" w:eastAsia="zh-CN"/>
              </w:rPr>
              <w:t>10</w:t>
            </w:r>
            <w:r>
              <w:rPr>
                <w:rFonts w:hint="eastAsia" w:ascii="宋体" w:hAnsi="宋体" w:eastAsia="宋体" w:cs="宋体"/>
                <w:sz w:val="24"/>
                <w:szCs w:val="24"/>
              </w:rPr>
              <w:t>）应对风险和机遇所采取措施的有效性（见6.1）；</w:t>
            </w:r>
            <w:r>
              <w:rPr>
                <w:rFonts w:hint="eastAsia" w:ascii="宋体" w:hAnsi="宋体" w:eastAsia="宋体" w:cs="宋体"/>
                <w:sz w:val="24"/>
                <w:szCs w:val="24"/>
                <w:lang w:val="en-US" w:eastAsia="zh-CN"/>
              </w:rPr>
              <w:t>11</w:t>
            </w:r>
            <w:r>
              <w:rPr>
                <w:rFonts w:hint="eastAsia" w:ascii="宋体" w:hAnsi="宋体" w:eastAsia="宋体" w:cs="宋体"/>
                <w:sz w:val="24"/>
                <w:szCs w:val="24"/>
              </w:rPr>
              <w:t>）改进的机会。提供《管理评审报告》，对评审情况进行了总结，各部门对各过程和活动进行了总结和讨论。</w:t>
            </w:r>
          </w:p>
          <w:p>
            <w:pPr>
              <w:numPr>
                <w:ilvl w:val="0"/>
                <w:numId w:val="4"/>
              </w:numPr>
              <w:rPr>
                <w:rFonts w:hint="eastAsia" w:ascii="宋体" w:hAnsi="宋体" w:eastAsia="宋体" w:cs="宋体"/>
                <w:color w:val="000000"/>
                <w:sz w:val="24"/>
                <w:szCs w:val="24"/>
              </w:rPr>
            </w:pPr>
            <w:r>
              <w:rPr>
                <w:rFonts w:hint="eastAsia" w:ascii="宋体" w:hAnsi="宋体" w:eastAsia="宋体" w:cs="宋体"/>
                <w:sz w:val="24"/>
                <w:szCs w:val="24"/>
              </w:rPr>
              <w:t>评审结论：</w:t>
            </w:r>
            <w:r>
              <w:rPr>
                <w:rFonts w:hint="eastAsia" w:ascii="宋体" w:hAnsi="宋体" w:eastAsia="宋体" w:cs="宋体"/>
                <w:color w:val="000000"/>
                <w:sz w:val="24"/>
                <w:szCs w:val="24"/>
              </w:rPr>
              <w:t>体系是持续适宜的、充分的和有效的。基本能够得到实施和保持。方针、目标和指标是适应的，正在通过体系的运行不断实现。通过本次管理评审，确保了质量、环境和职业健康安全方针、目标和管理体系持续的适宜性、充分性和有效性及ROHS产品的保证性，达到了持续改进的目的，为下一步外审工作奠定了良好的基础。</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rPr>
              <w:t>●改进措施：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适时对各部门负责人进行管理体系标准在实际中如何应用的培训</w:t>
            </w:r>
            <w:r>
              <w:rPr>
                <w:rFonts w:hint="eastAsia" w:ascii="宋体" w:hAnsi="宋体" w:eastAsia="宋体" w:cs="宋体"/>
                <w:sz w:val="24"/>
                <w:szCs w:val="24"/>
                <w:lang w:eastAsia="zh-CN"/>
              </w:rPr>
              <w:t>。</w:t>
            </w:r>
          </w:p>
        </w:tc>
        <w:tc>
          <w:tcPr>
            <w:tcW w:w="736" w:type="dxa"/>
            <w:noWrap w:val="0"/>
            <w:vAlign w:val="center"/>
          </w:tcPr>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总则</w:t>
            </w:r>
          </w:p>
        </w:tc>
        <w:tc>
          <w:tcPr>
            <w:tcW w:w="1079"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10.1</w:t>
            </w: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查公司在建立、实施管理体系中：</w:t>
            </w:r>
          </w:p>
          <w:p>
            <w:pPr>
              <w:rPr>
                <w:rFonts w:hint="eastAsia" w:ascii="宋体" w:hAnsi="宋体" w:eastAsia="宋体" w:cs="宋体"/>
                <w:sz w:val="24"/>
                <w:szCs w:val="24"/>
              </w:rPr>
            </w:pPr>
            <w:r>
              <w:rPr>
                <w:rFonts w:hint="eastAsia" w:ascii="宋体" w:hAnsi="宋体" w:eastAsia="宋体" w:cs="宋体"/>
                <w:sz w:val="24"/>
                <w:szCs w:val="24"/>
              </w:rPr>
              <w:t>a.制订各种控制程序文件；</w:t>
            </w:r>
          </w:p>
          <w:p>
            <w:pPr>
              <w:rPr>
                <w:rFonts w:hint="eastAsia" w:ascii="宋体" w:hAnsi="宋体" w:eastAsia="宋体" w:cs="宋体"/>
                <w:sz w:val="24"/>
                <w:szCs w:val="24"/>
              </w:rPr>
            </w:pPr>
            <w:r>
              <w:rPr>
                <w:rFonts w:hint="eastAsia" w:ascii="宋体" w:hAnsi="宋体" w:eastAsia="宋体" w:cs="宋体"/>
                <w:sz w:val="24"/>
                <w:szCs w:val="24"/>
              </w:rPr>
              <w:t>b.通过内审、管理评审评价管理体系的符合性；</w:t>
            </w:r>
          </w:p>
          <w:p>
            <w:pPr>
              <w:rPr>
                <w:rFonts w:hint="eastAsia" w:ascii="宋体" w:hAnsi="宋体" w:eastAsia="宋体" w:cs="宋体"/>
                <w:sz w:val="24"/>
                <w:szCs w:val="24"/>
              </w:rPr>
            </w:pPr>
            <w:r>
              <w:rPr>
                <w:rFonts w:hint="eastAsia" w:ascii="宋体" w:hAnsi="宋体" w:eastAsia="宋体" w:cs="宋体"/>
                <w:sz w:val="24"/>
                <w:szCs w:val="24"/>
              </w:rPr>
              <w:t>c.通过环境绩效的监视测量评价生产服务过程涉及环境管理的符合性；并通过日常数据分析，采取纠正、预防措施，达到持续改进目的。</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38"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rPr>
              <w:t>持续改进</w:t>
            </w:r>
          </w:p>
        </w:tc>
        <w:tc>
          <w:tcPr>
            <w:tcW w:w="1079" w:type="dxa"/>
            <w:noWrap w:val="0"/>
            <w:vAlign w:val="center"/>
          </w:tcPr>
          <w:p>
            <w:pPr>
              <w:rPr>
                <w:rFonts w:hint="eastAsia" w:ascii="宋体" w:hAnsi="宋体" w:eastAsia="宋体" w:cs="宋体"/>
                <w:b/>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10.3</w:t>
            </w:r>
          </w:p>
        </w:tc>
        <w:tc>
          <w:tcPr>
            <w:tcW w:w="1154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查持续改进：a. 通过管理体系运行，管理方针、目标的实施，内审、管理评审进行持续改进；</w:t>
            </w:r>
          </w:p>
          <w:p>
            <w:pPr>
              <w:rPr>
                <w:rFonts w:hint="eastAsia" w:ascii="宋体" w:hAnsi="宋体" w:eastAsia="宋体" w:cs="宋体"/>
                <w:sz w:val="24"/>
                <w:szCs w:val="24"/>
              </w:rPr>
            </w:pPr>
            <w:r>
              <w:rPr>
                <w:rFonts w:hint="eastAsia" w:ascii="宋体" w:hAnsi="宋体" w:eastAsia="宋体" w:cs="宋体"/>
                <w:sz w:val="24"/>
                <w:szCs w:val="24"/>
              </w:rPr>
              <w:t>b. 通过数据分析、纠正、预防措施实施达到持续改进；</w:t>
            </w:r>
          </w:p>
          <w:p>
            <w:pPr>
              <w:rPr>
                <w:rFonts w:hint="eastAsia" w:ascii="宋体" w:hAnsi="宋体" w:eastAsia="宋体" w:cs="宋体"/>
                <w:sz w:val="24"/>
                <w:szCs w:val="24"/>
              </w:rPr>
            </w:pPr>
            <w:r>
              <w:rPr>
                <w:rFonts w:hint="eastAsia" w:ascii="宋体" w:hAnsi="宋体" w:eastAsia="宋体" w:cs="宋体"/>
                <w:sz w:val="24"/>
                <w:szCs w:val="24"/>
              </w:rPr>
              <w:t>c. 通过</w:t>
            </w:r>
            <w:r>
              <w:rPr>
                <w:rFonts w:hint="eastAsia" w:ascii="宋体" w:hAnsi="宋体" w:eastAsia="宋体" w:cs="宋体"/>
                <w:sz w:val="24"/>
                <w:szCs w:val="24"/>
                <w:lang w:val="en-US" w:eastAsia="zh-CN"/>
              </w:rPr>
              <w:t>定期监测</w:t>
            </w:r>
            <w:r>
              <w:rPr>
                <w:rFonts w:hint="eastAsia" w:ascii="宋体" w:hAnsi="宋体" w:eastAsia="宋体" w:cs="宋体"/>
                <w:sz w:val="24"/>
                <w:szCs w:val="24"/>
              </w:rPr>
              <w:t>，改进、提高</w:t>
            </w:r>
            <w:r>
              <w:rPr>
                <w:rFonts w:hint="eastAsia" w:ascii="宋体" w:hAnsi="宋体" w:eastAsia="宋体" w:cs="宋体"/>
                <w:sz w:val="24"/>
                <w:szCs w:val="24"/>
                <w:lang w:val="en-US" w:eastAsia="zh-CN"/>
              </w:rPr>
              <w:t>环保绩效</w:t>
            </w:r>
            <w:r>
              <w:rPr>
                <w:rFonts w:hint="eastAsia" w:ascii="宋体" w:hAnsi="宋体" w:eastAsia="宋体" w:cs="宋体"/>
                <w:sz w:val="24"/>
                <w:szCs w:val="24"/>
              </w:rPr>
              <w:t>，满足</w:t>
            </w:r>
            <w:r>
              <w:rPr>
                <w:rFonts w:hint="eastAsia" w:ascii="宋体" w:hAnsi="宋体" w:eastAsia="宋体" w:cs="宋体"/>
                <w:sz w:val="24"/>
                <w:szCs w:val="24"/>
                <w:lang w:val="en-US" w:eastAsia="zh-CN"/>
              </w:rPr>
              <w:t>社会</w:t>
            </w:r>
            <w:r>
              <w:rPr>
                <w:rFonts w:hint="eastAsia" w:ascii="宋体" w:hAnsi="宋体" w:eastAsia="宋体" w:cs="宋体"/>
                <w:sz w:val="24"/>
                <w:szCs w:val="24"/>
              </w:rPr>
              <w:t>需求，达到持续改进的目的。</w:t>
            </w:r>
          </w:p>
          <w:p>
            <w:pPr>
              <w:rPr>
                <w:rFonts w:hint="eastAsia" w:ascii="宋体" w:hAnsi="宋体" w:eastAsia="宋体" w:cs="宋体"/>
                <w:b/>
                <w:sz w:val="24"/>
                <w:szCs w:val="24"/>
                <w:lang w:val="en-US"/>
              </w:rPr>
            </w:pPr>
            <w:r>
              <w:rPr>
                <w:rFonts w:hint="eastAsia" w:ascii="宋体" w:hAnsi="宋体" w:eastAsia="宋体" w:cs="宋体"/>
                <w:sz w:val="24"/>
                <w:szCs w:val="24"/>
              </w:rPr>
              <w:t>管理评审提出改进措施：适时对各部门负责人进行管理体系标准在实际中如何应用的培训。</w:t>
            </w:r>
            <w:r>
              <w:rPr>
                <w:rFonts w:hint="eastAsia" w:ascii="宋体" w:hAnsi="宋体" w:eastAsia="宋体" w:cs="宋体"/>
                <w:sz w:val="24"/>
                <w:szCs w:val="24"/>
                <w:lang w:val="en-US" w:eastAsia="zh-CN"/>
              </w:rPr>
              <w:t>基本符合要求。</w:t>
            </w:r>
          </w:p>
        </w:tc>
        <w:tc>
          <w:tcPr>
            <w:tcW w:w="736"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Y  </w:t>
            </w:r>
          </w:p>
        </w:tc>
      </w:tr>
    </w:tbl>
    <w:p>
      <w:pPr>
        <w:rPr>
          <w:rFonts w:hint="eastAsia" w:ascii="宋体" w:hAnsi="宋体" w:eastAsia="宋体" w:cs="宋体"/>
          <w:sz w:val="24"/>
          <w:szCs w:val="24"/>
        </w:rPr>
      </w:pPr>
    </w:p>
    <w:p>
      <w:pPr>
        <w:rPr>
          <w:rFonts w:hint="eastAsia" w:ascii="宋体" w:hAnsi="宋体" w:eastAsia="宋体" w:cs="宋体"/>
          <w:sz w:val="24"/>
          <w:szCs w:val="24"/>
        </w:rPr>
      </w:pPr>
    </w:p>
    <w:p>
      <w:pPr>
        <w:jc w:val="center"/>
        <w:rPr>
          <w:rFonts w:hint="eastAsia" w:ascii="宋体" w:hAnsi="宋体" w:eastAsia="宋体" w:cs="宋体"/>
          <w:sz w:val="30"/>
          <w:szCs w:val="30"/>
        </w:rPr>
      </w:pPr>
      <w:r>
        <w:rPr>
          <w:rFonts w:hint="eastAsia" w:ascii="宋体" w:hAnsi="宋体" w:eastAsia="宋体" w:cs="宋体"/>
          <w:bCs/>
          <w:color w:val="000000"/>
          <w:sz w:val="30"/>
          <w:szCs w:val="30"/>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jc w:val="center"/>
              <w:textAlignment w:val="auto"/>
              <w:rPr>
                <w:rFonts w:hint="eastAsia" w:ascii="宋体" w:hAnsi="宋体" w:eastAsia="宋体" w:cs="宋体"/>
                <w:sz w:val="24"/>
                <w:szCs w:val="24"/>
              </w:rPr>
            </w:pPr>
            <w:r>
              <w:rPr>
                <w:rFonts w:hint="eastAsia" w:ascii="宋体" w:hAnsi="宋体" w:eastAsia="宋体" w:cs="宋体"/>
                <w:sz w:val="24"/>
                <w:szCs w:val="24"/>
              </w:rPr>
              <w:t>过程与活动、</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涉及</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eastAsia="zh-CN"/>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财务部</w:t>
            </w:r>
            <w:r>
              <w:rPr>
                <w:rFonts w:hint="eastAsia" w:ascii="宋体" w:hAnsi="宋体" w:eastAsia="宋体" w:cs="宋体"/>
                <w:sz w:val="24"/>
                <w:szCs w:val="24"/>
              </w:rPr>
              <w:t xml:space="preserve">        主管领导：</w:t>
            </w:r>
            <w:r>
              <w:rPr>
                <w:rFonts w:hint="eastAsia" w:ascii="宋体" w:hAnsi="宋体" w:eastAsia="宋体" w:cs="宋体"/>
                <w:sz w:val="24"/>
                <w:szCs w:val="24"/>
                <w:lang w:val="en-US" w:eastAsia="zh-CN"/>
              </w:rPr>
              <w:t>未君巧</w:t>
            </w:r>
            <w:r>
              <w:rPr>
                <w:rFonts w:hint="eastAsia" w:ascii="宋体" w:hAnsi="宋体" w:eastAsia="宋体" w:cs="宋体"/>
                <w:sz w:val="24"/>
                <w:szCs w:val="24"/>
              </w:rPr>
              <w:t xml:space="preserve">      陪同人员：</w:t>
            </w:r>
            <w:r>
              <w:rPr>
                <w:rFonts w:hint="eastAsia" w:ascii="宋体" w:hAnsi="宋体" w:eastAsia="宋体" w:cs="宋体"/>
                <w:color w:val="000000"/>
                <w:sz w:val="24"/>
                <w:szCs w:val="24"/>
                <w:highlight w:val="none"/>
                <w:lang w:val="en-US" w:eastAsia="zh-CN"/>
              </w:rPr>
              <w:t>乔丽超</w:t>
            </w:r>
            <w:r>
              <w:rPr>
                <w:rFonts w:hint="eastAsia" w:ascii="宋体" w:hAnsi="宋体" w:eastAsia="宋体" w:cs="宋体"/>
                <w:color w:val="000000"/>
                <w:sz w:val="24"/>
                <w:szCs w:val="24"/>
                <w:highlight w:val="none"/>
              </w:rPr>
              <w:t xml:space="preserve"> </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textAlignment w:val="auto"/>
              <w:rPr>
                <w:rFonts w:hint="eastAsia" w:ascii="宋体" w:hAnsi="宋体" w:eastAsia="宋体" w:cs="宋体"/>
                <w:sz w:val="24"/>
                <w:szCs w:val="24"/>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范玲玲</w:t>
            </w:r>
            <w:r>
              <w:rPr>
                <w:rFonts w:hint="eastAsia" w:ascii="宋体" w:hAnsi="宋体" w:eastAsia="宋体" w:cs="宋体"/>
                <w:sz w:val="24"/>
                <w:szCs w:val="24"/>
              </w:rPr>
              <w:t xml:space="preserve">              审核时间：202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p>
        </w:tc>
        <w:tc>
          <w:tcPr>
            <w:tcW w:w="10004" w:type="dxa"/>
            <w:vAlign w:val="top"/>
          </w:tcPr>
          <w:p>
            <w:pPr>
              <w:tabs>
                <w:tab w:val="left" w:pos="709"/>
              </w:tabs>
              <w:ind w:right="57" w:rightChars="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QMS:5.3</w:t>
            </w:r>
          </w:p>
          <w:p>
            <w:pPr>
              <w:tabs>
                <w:tab w:val="left" w:pos="709"/>
              </w:tabs>
              <w:ind w:right="57"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u w:val="none"/>
                <w:lang w:val="en-US" w:eastAsia="zh-CN"/>
              </w:rPr>
              <w:t>EMS/OHS</w:t>
            </w:r>
            <w:r>
              <w:rPr>
                <w:rFonts w:hint="eastAsia" w:ascii="宋体" w:hAnsi="宋体" w:eastAsia="宋体" w:cs="宋体"/>
                <w:kern w:val="2"/>
                <w:sz w:val="24"/>
                <w:szCs w:val="24"/>
                <w:u w:val="none"/>
                <w:lang w:val="en-US" w:eastAsia="zh-CN" w:bidi="ar-SA"/>
              </w:rPr>
              <w:t>:5.3，6.2，6.1.2，8.1</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QEO</w:t>
            </w:r>
            <w:r>
              <w:rPr>
                <w:rFonts w:hint="eastAsia" w:ascii="宋体" w:hAnsi="宋体" w:eastAsia="宋体" w:cs="宋体"/>
                <w:sz w:val="24"/>
                <w:szCs w:val="24"/>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行政部</w:t>
            </w:r>
            <w:r>
              <w:rPr>
                <w:rFonts w:hint="eastAsia" w:ascii="宋体" w:hAnsi="宋体" w:eastAsia="宋体" w:cs="宋体"/>
                <w:sz w:val="24"/>
                <w:szCs w:val="24"/>
              </w:rPr>
              <w:t>部门负责人：</w:t>
            </w:r>
            <w:r>
              <w:rPr>
                <w:rFonts w:hint="eastAsia" w:ascii="宋体" w:hAnsi="宋体" w:eastAsia="宋体" w:cs="宋体"/>
                <w:sz w:val="24"/>
                <w:szCs w:val="24"/>
                <w:lang w:val="en-US" w:eastAsia="zh-CN"/>
              </w:rPr>
              <w:t>未君巧</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询问其职责权限：1)落实公司办公室的质量/环境/职业健康安全职责，实施财务成本管理。</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2)组织实施公司大宗原料、设备、工程建设的采购、招标等管理工作。</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3)负责贯彻国家、地方、公司的财务政策，必要时组织制定本系统《财物管理制度》及实施办法，确保公司资本金的合理利用。</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4)批准运行管理体系的所需的资金，特别是环境保护，安全防护投入的资金要确保及时到位，防止因资金问题造成事故、事件的发生。</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5)制订公司会计政策，财务管理制度、资产管理制度、预算管理制度。</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6)组织会计核算，实施会计监督。</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7)负责编制会计报表，按期上报各种分析材料、监控资料；统计公司内部生产经营信息，对外编报计划统计资料。</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8)组织公司内部经济运行分析、财务预测、财务论证工作。</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9)负责公司各期预算计划的编制、报批、下发，参与预算业务过程的跟踪管理与控制，提出预算工作的改进意见和建议。</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10)为公司各类活动提供必要的资金资源。</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EO</w:t>
            </w:r>
            <w:r>
              <w:rPr>
                <w:rFonts w:hint="eastAsia" w:ascii="宋体" w:hAnsi="宋体" w:eastAsia="宋体" w:cs="宋体"/>
                <w:sz w:val="24"/>
                <w:szCs w:val="24"/>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环境/职业健康目标：</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 xml:space="preserve">部门目标：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考核情况（202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季度）</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 xml:space="preserve">节约用水、用电、纸张 </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年用电量≤1300 度，年用纸量≤100 箱                      达标</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杜绝重大火灾事故                                          0经查，</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w:t>
            </w:r>
            <w:r>
              <w:rPr>
                <w:rFonts w:hint="eastAsia" w:ascii="宋体" w:hAnsi="宋体" w:eastAsia="宋体" w:cs="宋体"/>
                <w:sz w:val="24"/>
                <w:szCs w:val="24"/>
              </w:rPr>
              <w:t>已完成。</w:t>
            </w:r>
            <w:r>
              <w:rPr>
                <w:rFonts w:hint="eastAsia" w:ascii="宋体" w:hAnsi="宋体" w:eastAsia="宋体" w:cs="宋体"/>
                <w:sz w:val="24"/>
                <w:szCs w:val="24"/>
                <w:lang w:val="en-US" w:eastAsia="zh-CN"/>
              </w:rPr>
              <w:t>基本符合要求。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抽目标指标： 杜绝重大火灾事故</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管理方案：1、 在可燃易燃物处制作禁烟警示标牌；</w:t>
            </w:r>
          </w:p>
          <w:p>
            <w:pPr>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2、电源电线与化学品易燃物分开，定期检查线路开关情况。</w:t>
            </w:r>
          </w:p>
          <w:p>
            <w:pPr>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3、组织人员进行消防演练。</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抽查2022年第4季度</w:t>
            </w:r>
            <w:r>
              <w:rPr>
                <w:rFonts w:hint="eastAsia" w:ascii="宋体" w:hAnsi="宋体" w:eastAsia="宋体" w:cs="宋体"/>
                <w:sz w:val="24"/>
                <w:szCs w:val="24"/>
              </w:rPr>
              <w:t>环境目标、指标完成情况考核记录显示已完成，达到了阶段性的目标要求。</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环境因素、危险源识别</w:t>
            </w:r>
          </w:p>
        </w:tc>
        <w:tc>
          <w:tcPr>
            <w:tcW w:w="960" w:type="dxa"/>
            <w:vAlign w:val="center"/>
          </w:tcPr>
          <w:p>
            <w:pPr>
              <w:rPr>
                <w:rFonts w:hint="eastAsia" w:ascii="宋体" w:hAnsi="宋体" w:eastAsia="宋体" w:cs="宋体"/>
                <w:bCs w:val="0"/>
                <w:spacing w:val="0"/>
                <w:kern w:val="2"/>
                <w:sz w:val="24"/>
                <w:szCs w:val="24"/>
                <w:lang w:val="en-US" w:eastAsia="zh-CN" w:bidi="ar-SA"/>
              </w:rPr>
            </w:pPr>
            <w:r>
              <w:rPr>
                <w:rFonts w:hint="eastAsia" w:ascii="宋体" w:hAnsi="宋体" w:eastAsia="宋体" w:cs="宋体"/>
                <w:sz w:val="24"/>
                <w:szCs w:val="24"/>
              </w:rPr>
              <w:t>E</w:t>
            </w:r>
            <w:r>
              <w:rPr>
                <w:rFonts w:hint="eastAsia" w:ascii="宋体" w:hAnsi="宋体" w:eastAsia="宋体" w:cs="宋体"/>
                <w:sz w:val="24"/>
                <w:szCs w:val="24"/>
                <w:lang w:val="en-US" w:eastAsia="zh-CN"/>
              </w:rPr>
              <w:t>O</w:t>
            </w:r>
            <w:r>
              <w:rPr>
                <w:rFonts w:hint="eastAsia" w:ascii="宋体" w:hAnsi="宋体" w:eastAsia="宋体" w:cs="宋体"/>
                <w:sz w:val="24"/>
                <w:szCs w:val="24"/>
              </w:rPr>
              <w:t>6.1.2</w:t>
            </w:r>
          </w:p>
        </w:tc>
        <w:tc>
          <w:tcPr>
            <w:tcW w:w="10004"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编制了《环境因素识别与评价控制程序</w:t>
            </w:r>
            <w:r>
              <w:rPr>
                <w:rFonts w:hint="eastAsia" w:ascii="宋体" w:hAnsi="宋体" w:eastAsia="宋体" w:cs="宋体"/>
                <w:sz w:val="24"/>
                <w:szCs w:val="24"/>
                <w:lang w:eastAsia="zh-CN"/>
              </w:rPr>
              <w:t>》、《</w:t>
            </w:r>
            <w:r>
              <w:rPr>
                <w:rFonts w:hint="eastAsia" w:ascii="宋体" w:hAnsi="宋体" w:eastAsia="宋体" w:cs="宋体"/>
                <w:sz w:val="24"/>
                <w:szCs w:val="24"/>
              </w:rPr>
              <w:t>危险源辩识与风险评价控制程序》，经</w:t>
            </w:r>
            <w:r>
              <w:rPr>
                <w:rFonts w:hint="eastAsia" w:ascii="宋体" w:hAnsi="宋体" w:eastAsia="宋体" w:cs="宋体"/>
                <w:sz w:val="24"/>
                <w:szCs w:val="24"/>
                <w:lang w:val="en-US" w:eastAsia="zh-CN"/>
              </w:rPr>
              <w:t>查</w:t>
            </w:r>
            <w:r>
              <w:rPr>
                <w:rFonts w:hint="eastAsia" w:ascii="宋体" w:hAnsi="宋体" w:eastAsia="宋体" w:cs="宋体"/>
                <w:sz w:val="24"/>
                <w:szCs w:val="24"/>
              </w:rPr>
              <w:t>符合标准要求</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lang w:eastAsia="zh-CN"/>
              </w:rPr>
              <w:t>提供《</w:t>
            </w:r>
            <w:r>
              <w:rPr>
                <w:rFonts w:hint="eastAsia" w:ascii="宋体" w:hAnsi="宋体" w:eastAsia="宋体" w:cs="宋体"/>
                <w:sz w:val="24"/>
                <w:szCs w:val="24"/>
              </w:rPr>
              <w:t>环境因素</w:t>
            </w:r>
            <w:r>
              <w:rPr>
                <w:rFonts w:hint="eastAsia" w:ascii="宋体" w:hAnsi="宋体" w:eastAsia="宋体" w:cs="宋体"/>
                <w:sz w:val="24"/>
                <w:szCs w:val="24"/>
                <w:lang w:val="en-US" w:eastAsia="zh-CN"/>
              </w:rPr>
              <w:t>评价表</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涉及</w:t>
            </w:r>
            <w:r>
              <w:rPr>
                <w:rFonts w:hint="eastAsia" w:ascii="宋体" w:hAnsi="宋体" w:eastAsia="宋体" w:cs="宋体"/>
                <w:sz w:val="24"/>
                <w:szCs w:val="24"/>
              </w:rPr>
              <w:t>办公</w:t>
            </w:r>
            <w:r>
              <w:rPr>
                <w:rFonts w:hint="eastAsia" w:ascii="宋体" w:hAnsi="宋体" w:eastAsia="宋体" w:cs="宋体"/>
                <w:sz w:val="24"/>
                <w:szCs w:val="24"/>
                <w:lang w:val="en-US" w:eastAsia="zh-CN"/>
              </w:rPr>
              <w:t>区</w:t>
            </w:r>
            <w:r>
              <w:rPr>
                <w:rFonts w:hint="eastAsia" w:ascii="宋体" w:hAnsi="宋体" w:eastAsia="宋体" w:cs="宋体"/>
                <w:sz w:val="24"/>
                <w:szCs w:val="24"/>
              </w:rPr>
              <w:t>等，</w:t>
            </w:r>
            <w:r>
              <w:rPr>
                <w:rFonts w:hint="eastAsia" w:ascii="宋体" w:hAnsi="宋体" w:eastAsia="宋体" w:cs="宋体"/>
                <w:sz w:val="24"/>
                <w:szCs w:val="24"/>
                <w:lang w:eastAsia="zh-CN"/>
              </w:rPr>
              <w:t>包括</w:t>
            </w:r>
            <w:r>
              <w:rPr>
                <w:rFonts w:hint="eastAsia" w:ascii="宋体" w:hAnsi="宋体" w:eastAsia="宋体" w:cs="宋体"/>
                <w:sz w:val="24"/>
                <w:szCs w:val="24"/>
              </w:rPr>
              <w:t>固废排放、</w:t>
            </w:r>
            <w:r>
              <w:rPr>
                <w:rFonts w:hint="eastAsia" w:ascii="宋体" w:hAnsi="宋体" w:eastAsia="宋体" w:cs="宋体"/>
                <w:sz w:val="24"/>
                <w:szCs w:val="24"/>
                <w:lang w:val="en-US" w:eastAsia="zh-CN"/>
              </w:rPr>
              <w:t>材料消耗</w:t>
            </w:r>
            <w:r>
              <w:rPr>
                <w:rFonts w:hint="eastAsia" w:ascii="宋体" w:hAnsi="宋体" w:eastAsia="宋体" w:cs="宋体"/>
                <w:sz w:val="24"/>
                <w:szCs w:val="24"/>
              </w:rPr>
              <w:t>、能源消耗、火灾</w:t>
            </w:r>
            <w:r>
              <w:rPr>
                <w:rFonts w:hint="eastAsia" w:ascii="宋体" w:hAnsi="宋体" w:eastAsia="宋体" w:cs="宋体"/>
                <w:sz w:val="24"/>
                <w:szCs w:val="24"/>
                <w:lang w:val="en-US" w:eastAsia="zh-CN"/>
              </w:rPr>
              <w:t>等</w:t>
            </w:r>
            <w:r>
              <w:rPr>
                <w:rFonts w:hint="eastAsia" w:ascii="宋体" w:hAnsi="宋体" w:eastAsia="宋体" w:cs="宋体"/>
                <w:sz w:val="24"/>
                <w:szCs w:val="24"/>
              </w:rPr>
              <w:t>。评价准确。</w:t>
            </w:r>
          </w:p>
          <w:p>
            <w:pPr>
              <w:rPr>
                <w:rFonts w:hint="eastAsia" w:ascii="宋体" w:hAnsi="宋体" w:eastAsia="宋体" w:cs="宋体"/>
                <w:sz w:val="24"/>
                <w:szCs w:val="24"/>
              </w:rPr>
            </w:pPr>
            <w:r>
              <w:rPr>
                <w:rFonts w:hint="eastAsia" w:ascii="宋体" w:hAnsi="宋体" w:eastAsia="宋体" w:cs="宋体"/>
                <w:sz w:val="24"/>
                <w:szCs w:val="24"/>
              </w:rPr>
              <w:t>可以提供《重大环境因素清单》，其中重</w:t>
            </w:r>
            <w:r>
              <w:rPr>
                <w:rFonts w:hint="eastAsia" w:ascii="宋体" w:hAnsi="宋体" w:eastAsia="宋体" w:cs="宋体"/>
                <w:sz w:val="24"/>
                <w:szCs w:val="24"/>
                <w:lang w:eastAsia="zh-CN"/>
              </w:rPr>
              <w:t>要</w:t>
            </w:r>
            <w:r>
              <w:rPr>
                <w:rFonts w:hint="eastAsia" w:ascii="宋体" w:hAnsi="宋体" w:eastAsia="宋体" w:cs="宋体"/>
                <w:sz w:val="24"/>
                <w:szCs w:val="24"/>
              </w:rPr>
              <w:t>环境因素：潜在火灾的发生</w:t>
            </w:r>
            <w:r>
              <w:rPr>
                <w:rFonts w:hint="eastAsia" w:ascii="宋体" w:hAnsi="宋体" w:eastAsia="宋体" w:cs="宋体"/>
                <w:sz w:val="24"/>
                <w:szCs w:val="24"/>
                <w:lang w:eastAsia="zh-CN"/>
              </w:rPr>
              <w:t>、</w:t>
            </w:r>
            <w:r>
              <w:rPr>
                <w:rFonts w:hint="eastAsia" w:ascii="宋体" w:hAnsi="宋体" w:eastAsia="宋体" w:cs="宋体"/>
                <w:sz w:val="24"/>
                <w:szCs w:val="24"/>
              </w:rPr>
              <w:t>电的消耗</w:t>
            </w:r>
            <w:r>
              <w:rPr>
                <w:rFonts w:hint="eastAsia" w:ascii="宋体" w:hAnsi="宋体" w:eastAsia="宋体" w:cs="宋体"/>
                <w:sz w:val="24"/>
                <w:szCs w:val="24"/>
                <w:lang w:eastAsia="zh-CN"/>
              </w:rPr>
              <w:t>、</w:t>
            </w:r>
            <w:r>
              <w:rPr>
                <w:rFonts w:hint="eastAsia" w:ascii="宋体" w:hAnsi="宋体" w:eastAsia="宋体" w:cs="宋体"/>
                <w:sz w:val="24"/>
                <w:szCs w:val="24"/>
              </w:rPr>
              <w:t>固体废弃物的排放评价准确。</w:t>
            </w:r>
          </w:p>
          <w:p>
            <w:pPr>
              <w:pStyle w:val="17"/>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提供《危险源识别清单》，按照活动、区域进行了识别，其中包括：电脑、打印机、复印机产生的辐射；电源电器老化损坏、违章用电、地面油污水滑跌倒、障碍物挡路、火灾、触电、车辆伤害等，评价基本全面</w:t>
            </w:r>
          </w:p>
          <w:p>
            <w:pPr>
              <w:pStyle w:val="17"/>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提供《重大危险源及其控制清单》，其中重大危险源：火灾、触电，评价准确。</w:t>
            </w:r>
          </w:p>
          <w:p>
            <w:pPr>
              <w:pStyle w:val="17"/>
              <w:rPr>
                <w:rFonts w:hint="eastAsia" w:ascii="宋体" w:hAnsi="宋体" w:eastAsia="宋体" w:cs="宋体"/>
                <w:color w:val="auto"/>
                <w:sz w:val="24"/>
                <w:szCs w:val="24"/>
                <w:u w:val="none" w:color="auto"/>
                <w:lang w:val="zh-CN" w:eastAsia="zh-CN"/>
              </w:rPr>
            </w:pP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Align w:val="top"/>
          </w:tcPr>
          <w:p>
            <w:pPr>
              <w:keepLines w:val="0"/>
              <w:pageBreakBefore w:val="0"/>
              <w:kinsoku/>
              <w:wordWrap/>
              <w:overflowPunct/>
              <w:topLinePunct w:val="0"/>
              <w:bidi w:val="0"/>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运行</w:t>
            </w:r>
          </w:p>
        </w:tc>
        <w:tc>
          <w:tcPr>
            <w:tcW w:w="960" w:type="dxa"/>
            <w:vAlign w:val="top"/>
          </w:tcPr>
          <w:p>
            <w:pPr>
              <w:pStyle w:val="19"/>
              <w:keepLines w:val="0"/>
              <w:pageBreakBefore w:val="0"/>
              <w:kinsoku/>
              <w:wordWrap/>
              <w:overflowPunct/>
              <w:topLinePunct w:val="0"/>
              <w:bidi w:val="0"/>
              <w:spacing w:before="0" w:after="0" w:line="240" w:lineRule="auto"/>
              <w:rPr>
                <w:rFonts w:hint="eastAsia" w:ascii="宋体" w:hAnsi="宋体" w:eastAsia="宋体" w:cs="宋体"/>
                <w:bCs w:val="0"/>
                <w:spacing w:val="0"/>
                <w:kern w:val="2"/>
                <w:sz w:val="24"/>
                <w:szCs w:val="24"/>
                <w:lang w:val="en-US" w:eastAsia="zh-CN" w:bidi="ar-SA"/>
              </w:rPr>
            </w:pPr>
            <w:r>
              <w:rPr>
                <w:rFonts w:hint="eastAsia" w:ascii="宋体" w:hAnsi="宋体" w:eastAsia="宋体" w:cs="宋体"/>
                <w:bCs w:val="0"/>
                <w:spacing w:val="0"/>
                <w:sz w:val="24"/>
                <w:szCs w:val="24"/>
                <w:lang w:val="en-US" w:eastAsia="zh-CN"/>
              </w:rPr>
              <w:t>EO8.1</w:t>
            </w:r>
          </w:p>
        </w:tc>
        <w:tc>
          <w:tcPr>
            <w:tcW w:w="10004" w:type="dxa"/>
            <w:vAlign w:val="center"/>
          </w:tcPr>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US" w:eastAsia="zh-CN"/>
              </w:rPr>
              <w:t>该</w:t>
            </w:r>
            <w:r>
              <w:rPr>
                <w:rFonts w:hint="eastAsia" w:ascii="宋体" w:hAnsi="宋体" w:eastAsia="宋体" w:cs="宋体"/>
                <w:sz w:val="24"/>
                <w:szCs w:val="24"/>
              </w:rPr>
              <w:t>部门应执行的运行控制文件：</w:t>
            </w:r>
            <w:r>
              <w:rPr>
                <w:rFonts w:hint="eastAsia" w:ascii="宋体" w:hAnsi="宋体" w:eastAsia="宋体" w:cs="宋体"/>
                <w:sz w:val="24"/>
                <w:szCs w:val="24"/>
                <w:lang w:val="en-GB"/>
              </w:rPr>
              <w:t>《</w:t>
            </w:r>
            <w:r>
              <w:rPr>
                <w:rFonts w:hint="eastAsia" w:ascii="宋体" w:hAnsi="宋体" w:eastAsia="宋体" w:cs="宋体"/>
                <w:b w:val="0"/>
                <w:bCs w:val="0"/>
                <w:sz w:val="24"/>
                <w:szCs w:val="24"/>
              </w:rPr>
              <w:t>运行控制程序</w:t>
            </w:r>
            <w:r>
              <w:rPr>
                <w:rFonts w:hint="eastAsia" w:ascii="宋体" w:hAnsi="宋体" w:eastAsia="宋体" w:cs="宋体"/>
                <w:sz w:val="24"/>
                <w:szCs w:val="24"/>
                <w:lang w:val="en-GB"/>
              </w:rPr>
              <w:t>》</w:t>
            </w:r>
            <w:r>
              <w:rPr>
                <w:rFonts w:hint="eastAsia" w:ascii="宋体" w:hAnsi="宋体" w:eastAsia="宋体" w:cs="宋体"/>
                <w:sz w:val="24"/>
                <w:szCs w:val="24"/>
              </w:rPr>
              <w:t>。</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运行控制情况：办公过程注意节约用电，做到人走灯灭，电脑长时间不用时关机，下班前要关闭电源；</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rPr>
              <w:t>办公过程使用的电器如：空调、电脑、灯具均符合安全设计要求，使用过程注意安全，预防触电，工作时间平均每天8小时；</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办公用品按要求由</w:t>
            </w:r>
            <w:r>
              <w:rPr>
                <w:rFonts w:hint="eastAsia" w:ascii="宋体" w:hAnsi="宋体" w:eastAsia="宋体" w:cs="宋体"/>
                <w:sz w:val="24"/>
                <w:szCs w:val="24"/>
              </w:rPr>
              <w:t>办公室</w:t>
            </w:r>
            <w:r>
              <w:rPr>
                <w:rFonts w:hint="eastAsia" w:ascii="宋体" w:hAnsi="宋体" w:eastAsia="宋体" w:cs="宋体"/>
                <w:sz w:val="24"/>
                <w:szCs w:val="24"/>
                <w:lang w:val="en-GB"/>
              </w:rPr>
              <w:t>负责发放，作好记录；</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公司办公产生的废硒鼓、废墨盒、色带由供应方公司回收；</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办公室</w:t>
            </w:r>
            <w:r>
              <w:rPr>
                <w:rFonts w:hint="eastAsia" w:ascii="宋体" w:hAnsi="宋体" w:eastAsia="宋体" w:cs="宋体"/>
                <w:sz w:val="24"/>
                <w:szCs w:val="24"/>
                <w:lang w:val="en-GB"/>
              </w:rPr>
              <w:t>每天巡视现场，对环境安全事宜进行检查，发现问题当即纠正；每月进行检查统计分析，查</w:t>
            </w:r>
            <w:r>
              <w:rPr>
                <w:rFonts w:hint="eastAsia" w:ascii="宋体" w:hAnsi="宋体" w:eastAsia="宋体" w:cs="宋体"/>
                <w:sz w:val="24"/>
                <w:szCs w:val="24"/>
              </w:rPr>
              <w:t>20</w:t>
            </w:r>
            <w:r>
              <w:rPr>
                <w:rFonts w:hint="eastAsia" w:ascii="宋体" w:hAnsi="宋体" w:eastAsia="宋体" w:cs="宋体"/>
                <w:sz w:val="24"/>
                <w:szCs w:val="24"/>
                <w:lang w:val="en-US" w:eastAsia="zh-CN"/>
              </w:rPr>
              <w:t>22.12月</w:t>
            </w:r>
            <w:r>
              <w:rPr>
                <w:rFonts w:hint="eastAsia" w:ascii="宋体" w:hAnsi="宋体" w:eastAsia="宋体" w:cs="宋体"/>
                <w:sz w:val="24"/>
                <w:szCs w:val="24"/>
              </w:rPr>
              <w:t>检查记录，各部门运行情况良好。检查人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赵雪慧、郭富海、王叶挺。</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办公区固废；现在分类集中存放，及时处理，防止意外火灾。</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驾驶员要求遵守道路交通安全法，不违章驾车，驾驶证和车辆定期年审，确保行车安全；</w:t>
            </w:r>
          </w:p>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rPr>
              <w:t>对职业健康安全方面的资金</w:t>
            </w:r>
            <w:r>
              <w:rPr>
                <w:rFonts w:hint="eastAsia" w:ascii="宋体" w:hAnsi="宋体" w:eastAsia="宋体" w:cs="宋体"/>
                <w:sz w:val="24"/>
                <w:szCs w:val="24"/>
                <w:lang w:val="en-US" w:eastAsia="zh-CN"/>
              </w:rPr>
              <w:t>预算：杜绝重大火灾事故（2000元）</w:t>
            </w:r>
          </w:p>
          <w:p>
            <w:pPr>
              <w:spacing w:after="0" w:line="240" w:lineRule="auto"/>
              <w:rPr>
                <w:rFonts w:hint="eastAsia" w:ascii="宋体" w:hAnsi="宋体" w:eastAsia="宋体" w:cs="宋体"/>
                <w:kern w:val="2"/>
                <w:sz w:val="24"/>
                <w:szCs w:val="24"/>
                <w:lang w:val="zh-CN" w:eastAsia="zh-CN" w:bidi="ar-SA"/>
              </w:rPr>
            </w:pPr>
            <w:r>
              <w:rPr>
                <w:rFonts w:hint="eastAsia" w:ascii="宋体" w:hAnsi="宋体" w:eastAsia="宋体" w:cs="宋体"/>
                <w:sz w:val="24"/>
                <w:szCs w:val="24"/>
              </w:rPr>
              <w:t>查看办公区域配备有符合要求的灭火器等，办公室设备、电器状态良好，无安全隐患。</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bl>
    <w:p>
      <w:pPr>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bCs/>
          <w:color w:val="000000"/>
          <w:sz w:val="30"/>
          <w:szCs w:val="30"/>
        </w:rPr>
        <w:t>管理体系审核记录表</w:t>
      </w:r>
    </w:p>
    <w:tbl>
      <w:tblPr>
        <w:tblStyle w:val="11"/>
        <w:tblpPr w:leftFromText="180" w:rightFromText="180" w:vertAnchor="text" w:horzAnchor="page" w:tblpX="1063" w:tblpY="862"/>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rFonts w:hint="eastAsia" w:ascii="宋体" w:hAnsi="宋体" w:eastAsia="宋体" w:cs="宋体"/>
                <w:color w:val="auto"/>
                <w:sz w:val="24"/>
                <w:szCs w:val="24"/>
              </w:rPr>
            </w:pPr>
            <w:r>
              <w:rPr>
                <w:rFonts w:hint="eastAsia" w:ascii="宋体" w:hAnsi="宋体" w:eastAsia="宋体" w:cs="宋体"/>
                <w:color w:val="auto"/>
                <w:sz w:val="24"/>
                <w:szCs w:val="24"/>
              </w:rPr>
              <w:t>过程与活动、</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抽样计划</w:t>
            </w:r>
          </w:p>
        </w:tc>
        <w:tc>
          <w:tcPr>
            <w:tcW w:w="960" w:type="dxa"/>
            <w:vMerge w:val="restart"/>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涉及</w:t>
            </w:r>
          </w:p>
          <w:p>
            <w:pPr>
              <w:rPr>
                <w:rFonts w:hint="eastAsia" w:ascii="宋体" w:hAnsi="宋体" w:eastAsia="宋体" w:cs="宋体"/>
                <w:color w:val="auto"/>
                <w:sz w:val="24"/>
                <w:szCs w:val="24"/>
              </w:rPr>
            </w:pPr>
            <w:r>
              <w:rPr>
                <w:rFonts w:hint="eastAsia" w:ascii="宋体" w:hAnsi="宋体" w:eastAsia="宋体" w:cs="宋体"/>
                <w:color w:val="auto"/>
                <w:sz w:val="24"/>
                <w:szCs w:val="24"/>
              </w:rPr>
              <w:t>条款</w:t>
            </w:r>
          </w:p>
        </w:tc>
        <w:tc>
          <w:tcPr>
            <w:tcW w:w="10004"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受审核部门：</w:t>
            </w:r>
            <w:r>
              <w:rPr>
                <w:rFonts w:hint="eastAsia" w:ascii="宋体" w:hAnsi="宋体" w:eastAsia="宋体" w:cs="宋体"/>
                <w:color w:val="auto"/>
                <w:sz w:val="24"/>
                <w:szCs w:val="24"/>
                <w:lang w:val="en-US" w:eastAsia="zh-CN"/>
              </w:rPr>
              <w:t>质检部</w:t>
            </w:r>
            <w:r>
              <w:rPr>
                <w:rFonts w:hint="eastAsia" w:ascii="宋体" w:hAnsi="宋体" w:eastAsia="宋体" w:cs="宋体"/>
                <w:color w:val="auto"/>
                <w:sz w:val="24"/>
                <w:szCs w:val="24"/>
              </w:rPr>
              <w:t xml:space="preserve">     主管领导：</w:t>
            </w:r>
            <w:r>
              <w:rPr>
                <w:rFonts w:hint="eastAsia" w:ascii="宋体" w:hAnsi="宋体" w:eastAsia="宋体" w:cs="宋体"/>
                <w:color w:val="auto"/>
                <w:sz w:val="24"/>
                <w:szCs w:val="24"/>
                <w:lang w:val="en-US" w:eastAsia="zh-CN"/>
              </w:rPr>
              <w:t xml:space="preserve">康二平  </w:t>
            </w:r>
            <w:r>
              <w:rPr>
                <w:rFonts w:hint="eastAsia" w:ascii="宋体" w:hAnsi="宋体" w:eastAsia="宋体" w:cs="宋体"/>
                <w:color w:val="auto"/>
                <w:sz w:val="24"/>
                <w:szCs w:val="24"/>
              </w:rPr>
              <w:t xml:space="preserve">    陪同人员：</w:t>
            </w:r>
            <w:r>
              <w:rPr>
                <w:rFonts w:hint="eastAsia" w:ascii="宋体" w:hAnsi="宋体" w:eastAsia="宋体" w:cs="宋体"/>
                <w:color w:val="000000"/>
                <w:sz w:val="24"/>
                <w:szCs w:val="24"/>
                <w:highlight w:val="none"/>
                <w:lang w:val="en-US" w:eastAsia="zh-CN"/>
              </w:rPr>
              <w:t>乔丽超</w:t>
            </w:r>
            <w:r>
              <w:rPr>
                <w:rFonts w:hint="eastAsia" w:ascii="宋体" w:hAnsi="宋体" w:eastAsia="宋体" w:cs="宋体"/>
                <w:color w:val="000000"/>
                <w:sz w:val="24"/>
                <w:szCs w:val="24"/>
                <w:highlight w:val="none"/>
              </w:rPr>
              <w:t xml:space="preserve"> </w:t>
            </w:r>
          </w:p>
        </w:tc>
        <w:tc>
          <w:tcPr>
            <w:tcW w:w="1585" w:type="dxa"/>
            <w:vMerge w:val="restart"/>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color w:val="auto"/>
                <w:sz w:val="24"/>
                <w:szCs w:val="24"/>
              </w:rPr>
            </w:pPr>
          </w:p>
        </w:tc>
        <w:tc>
          <w:tcPr>
            <w:tcW w:w="960" w:type="dxa"/>
            <w:vMerge w:val="continue"/>
            <w:vAlign w:val="center"/>
          </w:tcPr>
          <w:p>
            <w:pPr>
              <w:rPr>
                <w:rFonts w:hint="eastAsia" w:ascii="宋体" w:hAnsi="宋体" w:eastAsia="宋体" w:cs="宋体"/>
                <w:color w:val="auto"/>
                <w:sz w:val="24"/>
                <w:szCs w:val="24"/>
              </w:rPr>
            </w:pPr>
          </w:p>
        </w:tc>
        <w:tc>
          <w:tcPr>
            <w:tcW w:w="10004" w:type="dxa"/>
            <w:vAlign w:val="center"/>
          </w:tcPr>
          <w:p>
            <w:pPr>
              <w:spacing w:before="1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审核员：</w:t>
            </w:r>
            <w:r>
              <w:rPr>
                <w:rFonts w:hint="eastAsia" w:ascii="宋体" w:hAnsi="宋体" w:eastAsia="宋体" w:cs="宋体"/>
                <w:color w:val="auto"/>
                <w:sz w:val="24"/>
                <w:szCs w:val="24"/>
                <w:lang w:val="en-US" w:eastAsia="zh-CN"/>
              </w:rPr>
              <w:t xml:space="preserve">范玲玲      </w:t>
            </w:r>
            <w:r>
              <w:rPr>
                <w:rFonts w:hint="eastAsia" w:ascii="宋体" w:hAnsi="宋体" w:eastAsia="宋体" w:cs="宋体"/>
                <w:color w:val="auto"/>
                <w:sz w:val="24"/>
                <w:szCs w:val="24"/>
              </w:rPr>
              <w:t xml:space="preserve"> 审核时间：202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p>
        </w:tc>
        <w:tc>
          <w:tcPr>
            <w:tcW w:w="1585" w:type="dxa"/>
            <w:vMerge w:val="continue"/>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color w:val="auto"/>
                <w:sz w:val="24"/>
                <w:szCs w:val="24"/>
              </w:rPr>
            </w:pPr>
          </w:p>
        </w:tc>
        <w:tc>
          <w:tcPr>
            <w:tcW w:w="960" w:type="dxa"/>
            <w:vMerge w:val="continue"/>
            <w:vAlign w:val="center"/>
          </w:tcPr>
          <w:p>
            <w:pPr>
              <w:rPr>
                <w:rFonts w:hint="eastAsia" w:ascii="宋体" w:hAnsi="宋体" w:eastAsia="宋体" w:cs="宋体"/>
                <w:color w:val="auto"/>
                <w:sz w:val="24"/>
                <w:szCs w:val="24"/>
              </w:rPr>
            </w:pPr>
          </w:p>
        </w:tc>
        <w:tc>
          <w:tcPr>
            <w:tcW w:w="10004" w:type="dxa"/>
            <w:vAlign w:val="top"/>
          </w:tcPr>
          <w:p>
            <w:pPr>
              <w:spacing w:line="300" w:lineRule="exact"/>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EMS/OHS:</w:t>
            </w:r>
          </w:p>
          <w:p>
            <w:pPr>
              <w:spacing w:line="300" w:lineRule="exact"/>
              <w:rPr>
                <w:rFonts w:hint="eastAsia" w:ascii="宋体" w:hAnsi="宋体" w:eastAsia="宋体" w:cs="宋体"/>
                <w:color w:val="auto"/>
                <w:sz w:val="24"/>
                <w:szCs w:val="24"/>
                <w:lang w:val="en-US" w:eastAsia="zh-CN"/>
              </w:rPr>
            </w:pPr>
            <w:r>
              <w:rPr>
                <w:rFonts w:hint="eastAsia" w:ascii="宋体" w:hAnsi="宋体" w:eastAsia="宋体" w:cs="宋体"/>
                <w:kern w:val="2"/>
                <w:sz w:val="24"/>
                <w:szCs w:val="24"/>
                <w:u w:val="none"/>
                <w:lang w:val="en-US" w:eastAsia="zh-CN" w:bidi="ar-SA"/>
              </w:rPr>
              <w:t>5.3，6.2，6.1.2，8.1</w:t>
            </w:r>
          </w:p>
        </w:tc>
        <w:tc>
          <w:tcPr>
            <w:tcW w:w="1585" w:type="dxa"/>
            <w:vMerge w:val="continue"/>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组织的岗位、职责权限</w:t>
            </w:r>
          </w:p>
        </w:tc>
        <w:tc>
          <w:tcPr>
            <w:tcW w:w="960"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EO</w:t>
            </w:r>
            <w:r>
              <w:rPr>
                <w:rFonts w:hint="eastAsia" w:ascii="宋体" w:hAnsi="宋体" w:eastAsia="宋体" w:cs="宋体"/>
                <w:color w:val="auto"/>
                <w:sz w:val="24"/>
                <w:szCs w:val="24"/>
              </w:rPr>
              <w:t>5.3</w:t>
            </w:r>
          </w:p>
        </w:tc>
        <w:tc>
          <w:tcPr>
            <w:tcW w:w="10004"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质检部</w:t>
            </w:r>
            <w:r>
              <w:rPr>
                <w:rFonts w:hint="eastAsia" w:ascii="宋体" w:hAnsi="宋体" w:eastAsia="宋体" w:cs="宋体"/>
                <w:color w:val="auto"/>
                <w:sz w:val="24"/>
                <w:szCs w:val="24"/>
              </w:rPr>
              <w:t>负责人：</w:t>
            </w:r>
            <w:r>
              <w:rPr>
                <w:rFonts w:hint="eastAsia" w:ascii="宋体" w:hAnsi="宋体" w:eastAsia="宋体" w:cs="宋体"/>
                <w:color w:val="auto"/>
                <w:sz w:val="24"/>
                <w:szCs w:val="24"/>
                <w:lang w:val="en-US" w:eastAsia="zh-CN"/>
              </w:rPr>
              <w:t>康二平</w:t>
            </w:r>
          </w:p>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主要职责：</w:t>
            </w:r>
          </w:p>
          <w:p>
            <w:pPr>
              <w:rPr>
                <w:rFonts w:hint="eastAsia" w:ascii="宋体" w:hAnsi="宋体" w:eastAsia="宋体" w:cs="宋体"/>
                <w:color w:val="auto"/>
                <w:sz w:val="24"/>
                <w:szCs w:val="24"/>
              </w:rPr>
            </w:pPr>
            <w:r>
              <w:rPr>
                <w:rFonts w:hint="eastAsia" w:ascii="宋体" w:hAnsi="宋体" w:eastAsia="宋体" w:cs="宋体"/>
                <w:color w:val="auto"/>
                <w:sz w:val="24"/>
                <w:szCs w:val="24"/>
              </w:rPr>
              <w:t>落实</w:t>
            </w:r>
            <w:r>
              <w:rPr>
                <w:rFonts w:hint="eastAsia" w:ascii="宋体" w:hAnsi="宋体" w:eastAsia="宋体" w:cs="宋体"/>
                <w:color w:val="auto"/>
                <w:sz w:val="24"/>
                <w:szCs w:val="24"/>
                <w:lang w:val="en-US" w:eastAsia="zh-CN"/>
              </w:rPr>
              <w:t>该</w:t>
            </w:r>
            <w:r>
              <w:rPr>
                <w:rFonts w:hint="eastAsia" w:ascii="宋体" w:hAnsi="宋体" w:eastAsia="宋体" w:cs="宋体"/>
                <w:color w:val="auto"/>
                <w:sz w:val="24"/>
                <w:szCs w:val="24"/>
              </w:rPr>
              <w:t>部门的质量/环境/职业健康安全职责，实施产品检验工作。实施产品的检验和试验，及时向有关单位提供准确的检验数据、报告及产品质量信息。 对不合格品实施控制，确保质量符合要求。严格执行产品检验和抽检制度，对检验和试验人员进行定期考核、培训。严格执行国家标准及有关规定，制定质量检验与试验计划，建立质量控制点，确定检验项目及检验频次等并组织实施。负责所用计量试验设备及试验环境的管理与控制，建立监视测量设备台帐，加强所用监测设备的维护保养及自校仪器的校准工作，不断提高检验和试验能力。</w:t>
            </w:r>
          </w:p>
          <w:p>
            <w:pPr>
              <w:rPr>
                <w:rFonts w:hint="eastAsia" w:ascii="宋体" w:hAnsi="宋体" w:eastAsia="宋体" w:cs="宋体"/>
                <w:color w:val="auto"/>
                <w:sz w:val="24"/>
                <w:szCs w:val="24"/>
              </w:rPr>
            </w:pPr>
            <w:r>
              <w:rPr>
                <w:rFonts w:hint="eastAsia" w:ascii="宋体" w:hAnsi="宋体" w:eastAsia="宋体" w:cs="宋体"/>
                <w:color w:val="auto"/>
                <w:sz w:val="24"/>
                <w:szCs w:val="24"/>
              </w:rPr>
              <w:t>●负责人清楚其职责。</w:t>
            </w:r>
          </w:p>
        </w:tc>
        <w:tc>
          <w:tcPr>
            <w:tcW w:w="1585"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目标</w:t>
            </w:r>
          </w:p>
        </w:tc>
        <w:tc>
          <w:tcPr>
            <w:tcW w:w="960"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EO</w:t>
            </w:r>
            <w:r>
              <w:rPr>
                <w:rFonts w:hint="eastAsia" w:ascii="宋体" w:hAnsi="宋体" w:eastAsia="宋体" w:cs="宋体"/>
                <w:color w:val="auto"/>
                <w:sz w:val="24"/>
                <w:szCs w:val="24"/>
              </w:rPr>
              <w:t>6.2</w:t>
            </w:r>
          </w:p>
        </w:tc>
        <w:tc>
          <w:tcPr>
            <w:tcW w:w="10004"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●分解到该部门的目标：               考核结果（202</w:t>
            </w:r>
            <w:r>
              <w:rPr>
                <w:rFonts w:hint="eastAsia" w:ascii="宋体" w:hAnsi="宋体" w:eastAsia="宋体" w:cs="宋体"/>
                <w:color w:val="auto"/>
                <w:sz w:val="24"/>
                <w:szCs w:val="24"/>
                <w:lang w:val="en-US" w:eastAsia="zh-CN"/>
              </w:rPr>
              <w:t>2年4季度</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 xml:space="preserve">节约用水、用电、纸张 </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 xml:space="preserve">年用电量≤1300 度，年用纸量≤100 箱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达标</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rPr>
            </w:pPr>
            <w:r>
              <w:rPr>
                <w:rFonts w:hint="eastAsia" w:ascii="宋体" w:hAnsi="宋体" w:eastAsia="宋体" w:cs="宋体"/>
                <w:sz w:val="24"/>
                <w:szCs w:val="24"/>
              </w:rPr>
              <w:t>杜绝重大火灾事故                                          0经查，</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w:t>
            </w:r>
            <w:r>
              <w:rPr>
                <w:rFonts w:hint="eastAsia" w:ascii="宋体" w:hAnsi="宋体" w:eastAsia="宋体" w:cs="宋体"/>
                <w:sz w:val="24"/>
                <w:szCs w:val="24"/>
              </w:rPr>
              <w:t>已完成。</w:t>
            </w:r>
            <w:r>
              <w:rPr>
                <w:rFonts w:hint="eastAsia" w:ascii="宋体" w:hAnsi="宋体" w:eastAsia="宋体" w:cs="宋体"/>
                <w:sz w:val="24"/>
                <w:szCs w:val="24"/>
                <w:lang w:val="en-US" w:eastAsia="zh-CN"/>
              </w:rPr>
              <w:t>基本符合要求。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抽目标指标： 杜绝重大火灾事故</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管理方案：1、 在可燃易燃物处制作禁烟警示标牌；</w:t>
            </w:r>
          </w:p>
          <w:p>
            <w:pPr>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2、电源电线与化学品易燃物分开，定期检查线路开关情况。</w:t>
            </w:r>
          </w:p>
          <w:p>
            <w:pPr>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3、组织人员进行消防演练。</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抽查2022年第4季度</w:t>
            </w:r>
            <w:r>
              <w:rPr>
                <w:rFonts w:hint="eastAsia" w:ascii="宋体" w:hAnsi="宋体" w:eastAsia="宋体" w:cs="宋体"/>
                <w:sz w:val="24"/>
                <w:szCs w:val="24"/>
              </w:rPr>
              <w:t>环境目标、指标完成情况考核记录显示已完成，达到了阶段性的目标要求。</w:t>
            </w:r>
          </w:p>
          <w:p>
            <w:pPr>
              <w:rPr>
                <w:rFonts w:hint="eastAsia" w:ascii="宋体" w:hAnsi="宋体" w:eastAsia="宋体" w:cs="宋体"/>
                <w:color w:val="auto"/>
                <w:sz w:val="24"/>
                <w:szCs w:val="24"/>
              </w:rPr>
            </w:pPr>
          </w:p>
        </w:tc>
        <w:tc>
          <w:tcPr>
            <w:tcW w:w="1585"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sz w:val="24"/>
                <w:szCs w:val="24"/>
              </w:rPr>
              <w:t>环境因素、危险源识别</w:t>
            </w:r>
          </w:p>
        </w:tc>
        <w:tc>
          <w:tcPr>
            <w:tcW w:w="960"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sz w:val="24"/>
                <w:szCs w:val="24"/>
              </w:rPr>
              <w:t>E</w:t>
            </w:r>
            <w:r>
              <w:rPr>
                <w:rFonts w:hint="eastAsia" w:ascii="宋体" w:hAnsi="宋体" w:eastAsia="宋体" w:cs="宋体"/>
                <w:sz w:val="24"/>
                <w:szCs w:val="24"/>
                <w:lang w:val="en-US" w:eastAsia="zh-CN"/>
              </w:rPr>
              <w:t>O</w:t>
            </w:r>
            <w:r>
              <w:rPr>
                <w:rFonts w:hint="eastAsia" w:ascii="宋体" w:hAnsi="宋体" w:eastAsia="宋体" w:cs="宋体"/>
                <w:sz w:val="24"/>
                <w:szCs w:val="24"/>
              </w:rPr>
              <w:t>6.1.2</w:t>
            </w:r>
          </w:p>
        </w:tc>
        <w:tc>
          <w:tcPr>
            <w:tcW w:w="10004"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编制了《环境因素识别与评价控制程序</w:t>
            </w:r>
            <w:r>
              <w:rPr>
                <w:rFonts w:hint="eastAsia" w:ascii="宋体" w:hAnsi="宋体" w:eastAsia="宋体" w:cs="宋体"/>
                <w:sz w:val="24"/>
                <w:szCs w:val="24"/>
                <w:lang w:eastAsia="zh-CN"/>
              </w:rPr>
              <w:t>》、《</w:t>
            </w:r>
            <w:r>
              <w:rPr>
                <w:rFonts w:hint="eastAsia" w:ascii="宋体" w:hAnsi="宋体" w:eastAsia="宋体" w:cs="宋体"/>
                <w:sz w:val="24"/>
                <w:szCs w:val="24"/>
              </w:rPr>
              <w:t>危险源辩识与风险评价控制程序》，经文审符合标准要求</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lang w:eastAsia="zh-CN"/>
              </w:rPr>
              <w:t>提供《</w:t>
            </w:r>
            <w:r>
              <w:rPr>
                <w:rFonts w:hint="eastAsia" w:ascii="宋体" w:hAnsi="宋体" w:eastAsia="宋体" w:cs="宋体"/>
                <w:sz w:val="24"/>
                <w:szCs w:val="24"/>
              </w:rPr>
              <w:t>环境因素</w:t>
            </w:r>
            <w:r>
              <w:rPr>
                <w:rFonts w:hint="eastAsia" w:ascii="宋体" w:hAnsi="宋体" w:eastAsia="宋体" w:cs="宋体"/>
                <w:sz w:val="24"/>
                <w:szCs w:val="24"/>
                <w:lang w:val="en-US" w:eastAsia="zh-CN"/>
              </w:rPr>
              <w:t>评价表</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涉及</w:t>
            </w:r>
            <w:r>
              <w:rPr>
                <w:rFonts w:hint="eastAsia" w:ascii="宋体" w:hAnsi="宋体" w:eastAsia="宋体" w:cs="宋体"/>
                <w:sz w:val="24"/>
                <w:szCs w:val="24"/>
              </w:rPr>
              <w:t>办公</w:t>
            </w:r>
            <w:r>
              <w:rPr>
                <w:rFonts w:hint="eastAsia" w:ascii="宋体" w:hAnsi="宋体" w:eastAsia="宋体" w:cs="宋体"/>
                <w:sz w:val="24"/>
                <w:szCs w:val="24"/>
                <w:lang w:val="en-US" w:eastAsia="zh-CN"/>
              </w:rPr>
              <w:t>区</w:t>
            </w:r>
            <w:r>
              <w:rPr>
                <w:rFonts w:hint="eastAsia" w:ascii="宋体" w:hAnsi="宋体" w:eastAsia="宋体" w:cs="宋体"/>
                <w:sz w:val="24"/>
                <w:szCs w:val="24"/>
              </w:rPr>
              <w:t>等，</w:t>
            </w:r>
            <w:r>
              <w:rPr>
                <w:rFonts w:hint="eastAsia" w:ascii="宋体" w:hAnsi="宋体" w:eastAsia="宋体" w:cs="宋体"/>
                <w:sz w:val="24"/>
                <w:szCs w:val="24"/>
                <w:lang w:eastAsia="zh-CN"/>
              </w:rPr>
              <w:t>包括</w:t>
            </w:r>
            <w:r>
              <w:rPr>
                <w:rFonts w:hint="eastAsia" w:ascii="宋体" w:hAnsi="宋体" w:eastAsia="宋体" w:cs="宋体"/>
                <w:sz w:val="24"/>
                <w:szCs w:val="24"/>
              </w:rPr>
              <w:t>固废排放、</w:t>
            </w:r>
            <w:r>
              <w:rPr>
                <w:rFonts w:hint="eastAsia" w:ascii="宋体" w:hAnsi="宋体" w:eastAsia="宋体" w:cs="宋体"/>
                <w:sz w:val="24"/>
                <w:szCs w:val="24"/>
                <w:lang w:val="en-US" w:eastAsia="zh-CN"/>
              </w:rPr>
              <w:t>材料消耗</w:t>
            </w:r>
            <w:r>
              <w:rPr>
                <w:rFonts w:hint="eastAsia" w:ascii="宋体" w:hAnsi="宋体" w:eastAsia="宋体" w:cs="宋体"/>
                <w:sz w:val="24"/>
                <w:szCs w:val="24"/>
              </w:rPr>
              <w:t>、能源消耗、火灾</w:t>
            </w:r>
            <w:r>
              <w:rPr>
                <w:rFonts w:hint="eastAsia" w:ascii="宋体" w:hAnsi="宋体" w:eastAsia="宋体" w:cs="宋体"/>
                <w:sz w:val="24"/>
                <w:szCs w:val="24"/>
                <w:lang w:val="en-US" w:eastAsia="zh-CN"/>
              </w:rPr>
              <w:t>等</w:t>
            </w:r>
            <w:r>
              <w:rPr>
                <w:rFonts w:hint="eastAsia" w:ascii="宋体" w:hAnsi="宋体" w:eastAsia="宋体" w:cs="宋体"/>
                <w:sz w:val="24"/>
                <w:szCs w:val="24"/>
              </w:rPr>
              <w:t>。评价准确。</w:t>
            </w:r>
          </w:p>
          <w:p>
            <w:pPr>
              <w:rPr>
                <w:rFonts w:hint="eastAsia" w:ascii="宋体" w:hAnsi="宋体" w:eastAsia="宋体" w:cs="宋体"/>
                <w:sz w:val="24"/>
                <w:szCs w:val="24"/>
              </w:rPr>
            </w:pPr>
            <w:r>
              <w:rPr>
                <w:rFonts w:hint="eastAsia" w:ascii="宋体" w:hAnsi="宋体" w:eastAsia="宋体" w:cs="宋体"/>
                <w:sz w:val="24"/>
                <w:szCs w:val="24"/>
              </w:rPr>
              <w:t>可以提供《重大环境因素清单》，其中重</w:t>
            </w:r>
            <w:r>
              <w:rPr>
                <w:rFonts w:hint="eastAsia" w:ascii="宋体" w:hAnsi="宋体" w:eastAsia="宋体" w:cs="宋体"/>
                <w:sz w:val="24"/>
                <w:szCs w:val="24"/>
                <w:lang w:eastAsia="zh-CN"/>
              </w:rPr>
              <w:t>要</w:t>
            </w:r>
            <w:r>
              <w:rPr>
                <w:rFonts w:hint="eastAsia" w:ascii="宋体" w:hAnsi="宋体" w:eastAsia="宋体" w:cs="宋体"/>
                <w:sz w:val="24"/>
                <w:szCs w:val="24"/>
              </w:rPr>
              <w:t>环境因素：潜在火灾的发生</w:t>
            </w:r>
            <w:r>
              <w:rPr>
                <w:rFonts w:hint="eastAsia" w:ascii="宋体" w:hAnsi="宋体" w:eastAsia="宋体" w:cs="宋体"/>
                <w:sz w:val="24"/>
                <w:szCs w:val="24"/>
                <w:lang w:eastAsia="zh-CN"/>
              </w:rPr>
              <w:t>、</w:t>
            </w:r>
            <w:r>
              <w:rPr>
                <w:rFonts w:hint="eastAsia" w:ascii="宋体" w:hAnsi="宋体" w:eastAsia="宋体" w:cs="宋体"/>
                <w:sz w:val="24"/>
                <w:szCs w:val="24"/>
              </w:rPr>
              <w:t>电的消耗</w:t>
            </w:r>
            <w:r>
              <w:rPr>
                <w:rFonts w:hint="eastAsia" w:ascii="宋体" w:hAnsi="宋体" w:eastAsia="宋体" w:cs="宋体"/>
                <w:sz w:val="24"/>
                <w:szCs w:val="24"/>
                <w:lang w:eastAsia="zh-CN"/>
              </w:rPr>
              <w:t>、</w:t>
            </w:r>
            <w:r>
              <w:rPr>
                <w:rFonts w:hint="eastAsia" w:ascii="宋体" w:hAnsi="宋体" w:eastAsia="宋体" w:cs="宋体"/>
                <w:sz w:val="24"/>
                <w:szCs w:val="24"/>
              </w:rPr>
              <w:t>固体废弃物的排放评价准确。</w:t>
            </w:r>
          </w:p>
          <w:p>
            <w:pPr>
              <w:pStyle w:val="17"/>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提供《危险源识别清单》，按照活动、区域进行了识别，其中包括：电脑、打印机、复印机产生的辐射；电源电器老化损坏、违章用电、地面油污水滑跌倒、障碍物挡路、火灾、触电、车辆伤害等，评价基本全面</w:t>
            </w:r>
          </w:p>
          <w:p>
            <w:pPr>
              <w:pStyle w:val="17"/>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kern w:val="2"/>
                <w:sz w:val="24"/>
                <w:szCs w:val="24"/>
                <w:lang w:val="en-US" w:eastAsia="zh-CN" w:bidi="ar-SA"/>
              </w:rPr>
              <w:t>提供《重大危险源及其控制清单》，其中重大危险源：火灾、触电，评价准确。</w:t>
            </w:r>
          </w:p>
        </w:tc>
        <w:tc>
          <w:tcPr>
            <w:tcW w:w="1585" w:type="dxa"/>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Lines w:val="0"/>
              <w:pageBreakBefore w:val="0"/>
              <w:kinsoku/>
              <w:wordWrap/>
              <w:overflowPunct/>
              <w:topLinePunct w:val="0"/>
              <w:bidi w:val="0"/>
              <w:spacing w:line="240" w:lineRule="auto"/>
              <w:rPr>
                <w:rFonts w:hint="eastAsia" w:ascii="宋体" w:hAnsi="宋体" w:eastAsia="宋体" w:cs="宋体"/>
                <w:color w:val="auto"/>
                <w:sz w:val="24"/>
                <w:szCs w:val="24"/>
              </w:rPr>
            </w:pPr>
            <w:r>
              <w:rPr>
                <w:rFonts w:hint="eastAsia" w:ascii="宋体" w:hAnsi="宋体" w:eastAsia="宋体" w:cs="宋体"/>
                <w:kern w:val="2"/>
                <w:sz w:val="24"/>
                <w:szCs w:val="24"/>
                <w:lang w:val="en-US" w:eastAsia="zh-CN" w:bidi="ar-SA"/>
              </w:rPr>
              <w:t>运行</w:t>
            </w:r>
          </w:p>
        </w:tc>
        <w:tc>
          <w:tcPr>
            <w:tcW w:w="960" w:type="dxa"/>
            <w:vAlign w:val="top"/>
          </w:tcPr>
          <w:p>
            <w:pPr>
              <w:pStyle w:val="19"/>
              <w:keepLines w:val="0"/>
              <w:pageBreakBefore w:val="0"/>
              <w:kinsoku/>
              <w:wordWrap/>
              <w:overflowPunct/>
              <w:topLinePunct w:val="0"/>
              <w:bidi w:val="0"/>
              <w:spacing w:before="0" w:after="0" w:line="240" w:lineRule="auto"/>
              <w:rPr>
                <w:rFonts w:hint="eastAsia" w:ascii="宋体" w:hAnsi="宋体" w:eastAsia="宋体" w:cs="宋体"/>
                <w:color w:val="auto"/>
                <w:sz w:val="24"/>
                <w:szCs w:val="24"/>
              </w:rPr>
            </w:pPr>
            <w:r>
              <w:rPr>
                <w:rFonts w:hint="eastAsia" w:ascii="宋体" w:hAnsi="宋体" w:eastAsia="宋体" w:cs="宋体"/>
                <w:bCs w:val="0"/>
                <w:spacing w:val="0"/>
                <w:sz w:val="24"/>
                <w:szCs w:val="24"/>
                <w:lang w:val="en-US" w:eastAsia="zh-CN"/>
              </w:rPr>
              <w:t>EO8.1</w:t>
            </w:r>
          </w:p>
        </w:tc>
        <w:tc>
          <w:tcPr>
            <w:tcW w:w="10004" w:type="dxa"/>
            <w:vAlign w:val="center"/>
          </w:tcPr>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US" w:eastAsia="zh-CN"/>
              </w:rPr>
              <w:t>该</w:t>
            </w:r>
            <w:r>
              <w:rPr>
                <w:rFonts w:hint="eastAsia" w:ascii="宋体" w:hAnsi="宋体" w:eastAsia="宋体" w:cs="宋体"/>
                <w:sz w:val="24"/>
                <w:szCs w:val="24"/>
              </w:rPr>
              <w:t>部门应执行的运行控制文件：</w:t>
            </w:r>
            <w:r>
              <w:rPr>
                <w:rFonts w:hint="eastAsia" w:ascii="宋体" w:hAnsi="宋体" w:eastAsia="宋体" w:cs="宋体"/>
                <w:sz w:val="24"/>
                <w:szCs w:val="24"/>
                <w:lang w:val="en-GB"/>
              </w:rPr>
              <w:t>《</w:t>
            </w:r>
            <w:r>
              <w:rPr>
                <w:rFonts w:hint="eastAsia" w:ascii="宋体" w:hAnsi="宋体" w:eastAsia="宋体" w:cs="宋体"/>
                <w:b w:val="0"/>
                <w:bCs w:val="0"/>
                <w:sz w:val="24"/>
                <w:szCs w:val="24"/>
              </w:rPr>
              <w:t>运行控制程序</w:t>
            </w:r>
            <w:r>
              <w:rPr>
                <w:rFonts w:hint="eastAsia" w:ascii="宋体" w:hAnsi="宋体" w:eastAsia="宋体" w:cs="宋体"/>
                <w:sz w:val="24"/>
                <w:szCs w:val="24"/>
                <w:lang w:val="en-GB"/>
              </w:rPr>
              <w:t>》</w:t>
            </w:r>
            <w:r>
              <w:rPr>
                <w:rFonts w:hint="eastAsia" w:ascii="宋体" w:hAnsi="宋体" w:eastAsia="宋体" w:cs="宋体"/>
                <w:sz w:val="24"/>
                <w:szCs w:val="24"/>
              </w:rPr>
              <w:t>。</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运行控制情况：办公过程注意节约用电，做到人走灯灭，电脑长时间不用时关机，下班前要关闭电源；</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rPr>
              <w:t>办公过程使用的电器如：空调、电脑、灯具均符合安全设计要求，使用过程注意安全，预防触电，工作时间平均每天8小时；</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办公用品按要求由</w:t>
            </w:r>
            <w:r>
              <w:rPr>
                <w:rFonts w:hint="eastAsia" w:ascii="宋体" w:hAnsi="宋体" w:eastAsia="宋体" w:cs="宋体"/>
                <w:sz w:val="24"/>
                <w:szCs w:val="24"/>
              </w:rPr>
              <w:t>办公室</w:t>
            </w:r>
            <w:r>
              <w:rPr>
                <w:rFonts w:hint="eastAsia" w:ascii="宋体" w:hAnsi="宋体" w:eastAsia="宋体" w:cs="宋体"/>
                <w:sz w:val="24"/>
                <w:szCs w:val="24"/>
                <w:lang w:val="en-GB"/>
              </w:rPr>
              <w:t>负责发放，作好记录；</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公司办公产生的废硒鼓、废墨盒、色带由供应方公司回收；</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办公室</w:t>
            </w:r>
            <w:r>
              <w:rPr>
                <w:rFonts w:hint="eastAsia" w:ascii="宋体" w:hAnsi="宋体" w:eastAsia="宋体" w:cs="宋体"/>
                <w:sz w:val="24"/>
                <w:szCs w:val="24"/>
                <w:lang w:val="en-GB"/>
              </w:rPr>
              <w:t>每天巡视现场，对环境安全事宜进行检查，发现问题当即纠正；每月进行检查统计分析，查</w:t>
            </w:r>
            <w:r>
              <w:rPr>
                <w:rFonts w:hint="eastAsia" w:ascii="宋体" w:hAnsi="宋体" w:eastAsia="宋体" w:cs="宋体"/>
                <w:sz w:val="24"/>
                <w:szCs w:val="24"/>
              </w:rPr>
              <w:t>20</w:t>
            </w:r>
            <w:r>
              <w:rPr>
                <w:rFonts w:hint="eastAsia" w:ascii="宋体" w:hAnsi="宋体" w:eastAsia="宋体" w:cs="宋体"/>
                <w:sz w:val="24"/>
                <w:szCs w:val="24"/>
                <w:lang w:val="en-US" w:eastAsia="zh-CN"/>
              </w:rPr>
              <w:t>22.12月</w:t>
            </w:r>
            <w:r>
              <w:rPr>
                <w:rFonts w:hint="eastAsia" w:ascii="宋体" w:hAnsi="宋体" w:eastAsia="宋体" w:cs="宋体"/>
                <w:sz w:val="24"/>
                <w:szCs w:val="24"/>
              </w:rPr>
              <w:t>检查记录，各部门运行情况良好。检查人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赵雪慧、郭富海、王叶挺。</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办公区固废；现在分类集中存放，及时处理，防止意外火灾。</w:t>
            </w:r>
          </w:p>
          <w:p>
            <w:pPr>
              <w:spacing w:after="0" w:line="240" w:lineRule="auto"/>
              <w:rPr>
                <w:rFonts w:hint="eastAsia" w:ascii="宋体" w:hAnsi="宋体" w:eastAsia="宋体" w:cs="宋体"/>
                <w:sz w:val="24"/>
                <w:szCs w:val="24"/>
              </w:rPr>
            </w:pPr>
            <w:r>
              <w:rPr>
                <w:rFonts w:hint="eastAsia" w:ascii="宋体" w:hAnsi="宋体" w:eastAsia="宋体" w:cs="宋体"/>
                <w:sz w:val="24"/>
                <w:szCs w:val="24"/>
              </w:rPr>
              <w:t>驾驶员要求遵守道路交通安全法，不违章驾车，驾驶证和车辆定期年审，确保行车安全；</w:t>
            </w:r>
          </w:p>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rPr>
              <w:t>对职业健康安全方面的资金</w:t>
            </w:r>
            <w:r>
              <w:rPr>
                <w:rFonts w:hint="eastAsia" w:ascii="宋体" w:hAnsi="宋体" w:eastAsia="宋体" w:cs="宋体"/>
                <w:sz w:val="24"/>
                <w:szCs w:val="24"/>
                <w:lang w:val="en-US" w:eastAsia="zh-CN"/>
              </w:rPr>
              <w:t>预算：杜绝重大火灾事故（2000元）</w:t>
            </w:r>
          </w:p>
          <w:p>
            <w:pPr>
              <w:spacing w:after="0" w:line="240" w:lineRule="auto"/>
              <w:rPr>
                <w:rFonts w:hint="eastAsia" w:ascii="宋体" w:hAnsi="宋体" w:eastAsia="宋体" w:cs="宋体"/>
                <w:color w:val="auto"/>
                <w:sz w:val="24"/>
                <w:szCs w:val="24"/>
              </w:rPr>
            </w:pPr>
            <w:r>
              <w:rPr>
                <w:rFonts w:hint="eastAsia" w:ascii="宋体" w:hAnsi="宋体" w:eastAsia="宋体" w:cs="宋体"/>
                <w:sz w:val="24"/>
                <w:szCs w:val="24"/>
              </w:rPr>
              <w:t>查看办公区域配备有符合要求的灭火器等，办公室设备、电器状态良好，无安全隐患。</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Y</w:t>
            </w:r>
          </w:p>
        </w:tc>
      </w:tr>
    </w:tbl>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pStyle w:val="19"/>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bCs/>
          <w:color w:val="000000"/>
          <w:sz w:val="30"/>
          <w:szCs w:val="30"/>
        </w:rPr>
        <w:t>管理体系审核记录表</w:t>
      </w:r>
    </w:p>
    <w:tbl>
      <w:tblPr>
        <w:tblStyle w:val="11"/>
        <w:tblpPr w:leftFromText="180" w:rightFromText="180" w:vertAnchor="text" w:horzAnchor="page" w:tblpX="1073" w:tblpY="1113"/>
        <w:tblOverlap w:val="never"/>
        <w:tblW w:w="149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8"/>
        <w:gridCol w:w="1079"/>
        <w:gridCol w:w="11549"/>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1538" w:type="dxa"/>
            <w:vMerge w:val="restart"/>
            <w:noWrap w:val="0"/>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抽样计划</w:t>
            </w:r>
          </w:p>
        </w:tc>
        <w:tc>
          <w:tcPr>
            <w:tcW w:w="1079" w:type="dxa"/>
            <w:vMerge w:val="restart"/>
            <w:noWrap w:val="0"/>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条款</w:t>
            </w:r>
          </w:p>
        </w:tc>
        <w:tc>
          <w:tcPr>
            <w:tcW w:w="11549"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供销部</w:t>
            </w:r>
            <w:r>
              <w:rPr>
                <w:rFonts w:hint="eastAsia" w:ascii="宋体" w:hAnsi="宋体" w:eastAsia="宋体" w:cs="宋体"/>
                <w:sz w:val="24"/>
                <w:szCs w:val="24"/>
              </w:rPr>
              <w:t xml:space="preserve">        主管领导：</w:t>
            </w:r>
            <w:r>
              <w:rPr>
                <w:rFonts w:hint="eastAsia" w:ascii="宋体" w:hAnsi="宋体" w:eastAsia="宋体" w:cs="宋体"/>
                <w:sz w:val="24"/>
                <w:szCs w:val="24"/>
                <w:lang w:val="en-US" w:eastAsia="zh-CN"/>
              </w:rPr>
              <w:t>叶雨欣</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陪同人员：</w:t>
            </w:r>
            <w:r>
              <w:rPr>
                <w:rFonts w:hint="eastAsia" w:ascii="宋体" w:hAnsi="宋体" w:eastAsia="宋体" w:cs="宋体"/>
                <w:color w:val="000000"/>
                <w:sz w:val="24"/>
                <w:szCs w:val="24"/>
                <w:highlight w:val="none"/>
                <w:lang w:val="en-US" w:eastAsia="zh-CN"/>
              </w:rPr>
              <w:t>乔丽超</w:t>
            </w:r>
          </w:p>
        </w:tc>
        <w:tc>
          <w:tcPr>
            <w:tcW w:w="736" w:type="dxa"/>
            <w:vMerge w:val="restart"/>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blHeader/>
        </w:trPr>
        <w:tc>
          <w:tcPr>
            <w:tcW w:w="1538" w:type="dxa"/>
            <w:vMerge w:val="continue"/>
            <w:noWrap w:val="0"/>
            <w:vAlign w:val="center"/>
          </w:tcPr>
          <w:p>
            <w:pPr>
              <w:rPr>
                <w:rFonts w:hint="eastAsia" w:ascii="宋体" w:hAnsi="宋体" w:eastAsia="宋体" w:cs="宋体"/>
                <w:sz w:val="24"/>
                <w:szCs w:val="24"/>
              </w:rPr>
            </w:pPr>
          </w:p>
        </w:tc>
        <w:tc>
          <w:tcPr>
            <w:tcW w:w="1079" w:type="dxa"/>
            <w:vMerge w:val="continue"/>
            <w:noWrap w:val="0"/>
            <w:vAlign w:val="center"/>
          </w:tcPr>
          <w:p>
            <w:pPr>
              <w:rPr>
                <w:rFonts w:hint="eastAsia" w:ascii="宋体" w:hAnsi="宋体" w:eastAsia="宋体" w:cs="宋体"/>
                <w:sz w:val="24"/>
                <w:szCs w:val="24"/>
              </w:rPr>
            </w:pPr>
          </w:p>
        </w:tc>
        <w:tc>
          <w:tcPr>
            <w:tcW w:w="11549" w:type="dxa"/>
            <w:noWrap w:val="0"/>
            <w:vAlign w:val="center"/>
          </w:tcPr>
          <w:p>
            <w:pPr>
              <w:rPr>
                <w:rFonts w:hint="eastAsia" w:ascii="宋体" w:hAnsi="宋体" w:eastAsia="宋体" w:cs="宋体"/>
                <w:sz w:val="24"/>
                <w:szCs w:val="24"/>
                <w:lang w:val="en-US"/>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范玲玲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2023.3.8</w:t>
            </w:r>
          </w:p>
        </w:tc>
        <w:tc>
          <w:tcPr>
            <w:tcW w:w="736" w:type="dxa"/>
            <w:vMerge w:val="continue"/>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blHeader/>
        </w:trPr>
        <w:tc>
          <w:tcPr>
            <w:tcW w:w="1538" w:type="dxa"/>
            <w:vMerge w:val="continue"/>
            <w:noWrap w:val="0"/>
            <w:vAlign w:val="center"/>
          </w:tcPr>
          <w:p>
            <w:pPr>
              <w:rPr>
                <w:rFonts w:hint="eastAsia" w:ascii="宋体" w:hAnsi="宋体" w:eastAsia="宋体" w:cs="宋体"/>
                <w:sz w:val="24"/>
                <w:szCs w:val="24"/>
              </w:rPr>
            </w:pPr>
          </w:p>
        </w:tc>
        <w:tc>
          <w:tcPr>
            <w:tcW w:w="1079" w:type="dxa"/>
            <w:vMerge w:val="continue"/>
            <w:noWrap w:val="0"/>
            <w:vAlign w:val="center"/>
          </w:tcPr>
          <w:p>
            <w:pPr>
              <w:rPr>
                <w:rFonts w:hint="eastAsia" w:ascii="宋体" w:hAnsi="宋体" w:eastAsia="宋体" w:cs="宋体"/>
                <w:sz w:val="24"/>
                <w:szCs w:val="24"/>
              </w:rPr>
            </w:pPr>
          </w:p>
        </w:tc>
        <w:tc>
          <w:tcPr>
            <w:tcW w:w="11549" w:type="dxa"/>
            <w:noWrap w:val="0"/>
            <w:vAlign w:val="top"/>
          </w:tcPr>
          <w:p>
            <w:pPr>
              <w:spacing w:line="3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u w:val="none"/>
                <w:lang w:val="en-US" w:eastAsia="zh-CN" w:bidi="ar-SA"/>
              </w:rPr>
              <w:t>OHS:5.3，6.2，6.1.2，8.1</w:t>
            </w:r>
          </w:p>
        </w:tc>
        <w:tc>
          <w:tcPr>
            <w:tcW w:w="736" w:type="dxa"/>
            <w:vMerge w:val="continue"/>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hRule="atLeast"/>
        </w:trPr>
        <w:tc>
          <w:tcPr>
            <w:tcW w:w="1538" w:type="dxa"/>
            <w:noWrap w:val="0"/>
            <w:vAlign w:val="center"/>
          </w:tcPr>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组织职责</w:t>
            </w:r>
          </w:p>
        </w:tc>
        <w:tc>
          <w:tcPr>
            <w:tcW w:w="1079" w:type="dxa"/>
            <w:noWrap w:val="0"/>
            <w:vAlign w:val="center"/>
          </w:tcPr>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O5.3</w:t>
            </w:r>
          </w:p>
        </w:tc>
        <w:tc>
          <w:tcPr>
            <w:tcW w:w="11549" w:type="dxa"/>
            <w:noWrap w:val="0"/>
            <w:vAlign w:val="center"/>
          </w:tcPr>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该部门负责人;叶雨欣</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US" w:eastAsia="zh-CN"/>
              </w:rPr>
              <w:t>询问其职责权限：</w:t>
            </w:r>
            <w:r>
              <w:rPr>
                <w:rFonts w:hint="eastAsia" w:ascii="宋体" w:hAnsi="宋体" w:eastAsia="宋体" w:cs="宋体"/>
                <w:sz w:val="24"/>
                <w:szCs w:val="24"/>
                <w:lang w:val="en-GB"/>
              </w:rPr>
              <w:t>负责合格供方的评定工作</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负责向供应商的环境管理、职业健康安全管理施加影响</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负责编制采购预算，负责采购管理工作</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负责仓库管理工作，负责发货管理</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组织销售合同、订单、标书评审和签订并认真执行</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实施服务，及时处理顾客信息，确保顾客信息处理率100%</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实施顾客满意度调查、统计和分析，提交顾客满意度调查报告</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向顾客、合同方宣传公司的环境/职业健康安全方针，并对其施加影响。</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职责明确，回答基本完整。</w:t>
            </w:r>
          </w:p>
        </w:tc>
        <w:tc>
          <w:tcPr>
            <w:tcW w:w="736" w:type="dxa"/>
            <w:noWrap w:val="0"/>
            <w:vAlign w:val="center"/>
          </w:tcPr>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4" w:hRule="atLeast"/>
        </w:trPr>
        <w:tc>
          <w:tcPr>
            <w:tcW w:w="1538" w:type="dxa"/>
            <w:noWrap w:val="0"/>
            <w:vAlign w:val="center"/>
          </w:tcPr>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GB"/>
              </w:rPr>
              <w:t>目标</w:t>
            </w:r>
          </w:p>
        </w:tc>
        <w:tc>
          <w:tcPr>
            <w:tcW w:w="1079" w:type="dxa"/>
            <w:noWrap w:val="0"/>
            <w:vAlign w:val="center"/>
          </w:tcPr>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w:t>
            </w:r>
            <w:r>
              <w:rPr>
                <w:rFonts w:hint="eastAsia" w:ascii="宋体" w:hAnsi="宋体" w:eastAsia="宋体" w:cs="宋体"/>
                <w:sz w:val="24"/>
                <w:szCs w:val="24"/>
                <w:lang w:val="en-GB"/>
              </w:rPr>
              <w:t>6.2</w:t>
            </w:r>
          </w:p>
        </w:tc>
        <w:tc>
          <w:tcPr>
            <w:tcW w:w="11549" w:type="dxa"/>
            <w:noWrap w:val="0"/>
            <w:vAlign w:val="center"/>
          </w:tcPr>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●分解到该部门的目标：               考核结果（202</w:t>
            </w:r>
            <w:r>
              <w:rPr>
                <w:rFonts w:hint="eastAsia" w:ascii="宋体" w:hAnsi="宋体" w:eastAsia="宋体" w:cs="宋体"/>
                <w:sz w:val="24"/>
                <w:szCs w:val="24"/>
                <w:lang w:val="en-US" w:eastAsia="zh-CN"/>
              </w:rPr>
              <w:t>2年4季度</w:t>
            </w:r>
            <w:r>
              <w:rPr>
                <w:rFonts w:hint="eastAsia" w:ascii="宋体" w:hAnsi="宋体" w:eastAsia="宋体" w:cs="宋体"/>
                <w:sz w:val="24"/>
                <w:szCs w:val="24"/>
                <w:lang w:val="en-GB"/>
              </w:rPr>
              <w:t>）</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 xml:space="preserve">节约用水、用电、纸张 </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 xml:space="preserve">年用电量≤1300 度，年用纸量≤100 箱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GB"/>
              </w:rPr>
              <w:t xml:space="preserve">  达标</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杜绝重大火灾事故                                          0经查，</w:t>
            </w:r>
          </w:p>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w:t>
            </w:r>
            <w:r>
              <w:rPr>
                <w:rFonts w:hint="eastAsia" w:ascii="宋体" w:hAnsi="宋体" w:eastAsia="宋体" w:cs="宋体"/>
                <w:sz w:val="24"/>
                <w:szCs w:val="24"/>
                <w:lang w:val="en-GB"/>
              </w:rPr>
              <w:t>已完成。</w:t>
            </w:r>
            <w:r>
              <w:rPr>
                <w:rFonts w:hint="eastAsia" w:ascii="宋体" w:hAnsi="宋体" w:eastAsia="宋体" w:cs="宋体"/>
                <w:sz w:val="24"/>
                <w:szCs w:val="24"/>
                <w:lang w:val="en-US" w:eastAsia="zh-CN"/>
              </w:rPr>
              <w:t>基本符合要求。</w:t>
            </w:r>
          </w:p>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抽目标指标： 杜绝重大火灾事故</w:t>
            </w:r>
          </w:p>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管理方案：1、 在可燃易燃物处制作禁烟警示标牌；</w:t>
            </w:r>
          </w:p>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2、电源电线与化学品易燃物分开，定期检查线路开关情况。</w:t>
            </w:r>
          </w:p>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3、组织人员进行消防演练。</w:t>
            </w:r>
          </w:p>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抽查2022年第4季度</w:t>
            </w:r>
            <w:r>
              <w:rPr>
                <w:rFonts w:hint="eastAsia" w:ascii="宋体" w:hAnsi="宋体" w:eastAsia="宋体" w:cs="宋体"/>
                <w:sz w:val="24"/>
                <w:szCs w:val="24"/>
                <w:lang w:val="en-GB"/>
              </w:rPr>
              <w:t>环境目标、指标完成情况考核记录显示已完成，达到了阶段性的目标要求。</w:t>
            </w:r>
          </w:p>
        </w:tc>
        <w:tc>
          <w:tcPr>
            <w:tcW w:w="736" w:type="dxa"/>
            <w:noWrap w:val="0"/>
            <w:vAlign w:val="center"/>
          </w:tcPr>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38" w:type="dxa"/>
            <w:noWrap w:val="0"/>
            <w:vAlign w:val="center"/>
          </w:tcPr>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环境因素、危险源识别</w:t>
            </w:r>
          </w:p>
        </w:tc>
        <w:tc>
          <w:tcPr>
            <w:tcW w:w="1079" w:type="dxa"/>
            <w:noWrap w:val="0"/>
            <w:vAlign w:val="center"/>
          </w:tcPr>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US" w:eastAsia="zh-CN"/>
              </w:rPr>
              <w:t>O</w:t>
            </w:r>
            <w:r>
              <w:rPr>
                <w:rFonts w:hint="eastAsia" w:ascii="宋体" w:hAnsi="宋体" w:eastAsia="宋体" w:cs="宋体"/>
                <w:sz w:val="24"/>
                <w:szCs w:val="24"/>
                <w:lang w:val="en-GB"/>
              </w:rPr>
              <w:t>6.1.2</w:t>
            </w:r>
          </w:p>
        </w:tc>
        <w:tc>
          <w:tcPr>
            <w:tcW w:w="11549" w:type="dxa"/>
            <w:noWrap w:val="0"/>
            <w:vAlign w:val="center"/>
          </w:tcPr>
          <w:p>
            <w:pPr>
              <w:spacing w:after="0" w:line="240" w:lineRule="auto"/>
              <w:rPr>
                <w:rFonts w:hint="eastAsia" w:ascii="宋体" w:hAnsi="宋体" w:eastAsia="宋体" w:cs="宋体"/>
                <w:sz w:val="24"/>
                <w:szCs w:val="24"/>
                <w:lang w:val="en-GB" w:eastAsia="zh-CN"/>
              </w:rPr>
            </w:pPr>
            <w:r>
              <w:rPr>
                <w:rFonts w:hint="eastAsia" w:ascii="宋体" w:hAnsi="宋体" w:eastAsia="宋体" w:cs="宋体"/>
                <w:sz w:val="24"/>
                <w:szCs w:val="24"/>
                <w:lang w:val="en-GB"/>
              </w:rPr>
              <w:t>编制了《环境因素识别与评价控制程序</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危险源辩识与风险评价控制程序》，经文审符合标准要求</w:t>
            </w:r>
            <w:r>
              <w:rPr>
                <w:rFonts w:hint="eastAsia" w:ascii="宋体" w:hAnsi="宋体" w:eastAsia="宋体" w:cs="宋体"/>
                <w:sz w:val="24"/>
                <w:szCs w:val="24"/>
                <w:lang w:val="en-GB" w:eastAsia="zh-CN"/>
              </w:rPr>
              <w:t>。</w:t>
            </w:r>
          </w:p>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提供《危险源识别清单》，按照活动、区域进行了识别，其中包括：电脑、打印机、复印机产生的辐射；电源电器老化损坏、违章用电、地面油污水滑跌倒、障碍物挡路、火灾、触电、车辆伤害等，评价基本全面</w:t>
            </w:r>
          </w:p>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提供《重大危险源及其控制清单》，其中重大危险源：火灾、触电，评价准确。</w:t>
            </w:r>
          </w:p>
        </w:tc>
        <w:tc>
          <w:tcPr>
            <w:tcW w:w="736" w:type="dxa"/>
            <w:noWrap w:val="0"/>
            <w:vAlign w:val="center"/>
          </w:tcPr>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538" w:type="dxa"/>
            <w:noWrap w:val="0"/>
            <w:vAlign w:val="top"/>
          </w:tcPr>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US" w:eastAsia="zh-CN"/>
              </w:rPr>
              <w:t>运行</w:t>
            </w:r>
          </w:p>
        </w:tc>
        <w:tc>
          <w:tcPr>
            <w:tcW w:w="1079" w:type="dxa"/>
            <w:noWrap w:val="0"/>
            <w:vAlign w:val="top"/>
          </w:tcPr>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US" w:eastAsia="zh-CN"/>
              </w:rPr>
              <w:t>O8.1</w:t>
            </w:r>
          </w:p>
        </w:tc>
        <w:tc>
          <w:tcPr>
            <w:tcW w:w="11549" w:type="dxa"/>
            <w:noWrap w:val="0"/>
            <w:vAlign w:val="center"/>
          </w:tcPr>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US" w:eastAsia="zh-CN"/>
              </w:rPr>
              <w:t>该</w:t>
            </w:r>
            <w:r>
              <w:rPr>
                <w:rFonts w:hint="eastAsia" w:ascii="宋体" w:hAnsi="宋体" w:eastAsia="宋体" w:cs="宋体"/>
                <w:sz w:val="24"/>
                <w:szCs w:val="24"/>
                <w:lang w:val="en-GB"/>
              </w:rPr>
              <w:t>部门应执行的运行控制文件：《运行控制程序》。</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运行控制情况：办公过程注意节约用电，做到人走灯灭，电脑长时间不用时关机，下班前要关闭电源；</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办公过程使用的电器如：空调、电脑、灯具均符合安全设计要求，使用过程注意安全，预防触电，工作时间平均每天8小时；</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办公用品按要求由办公室负责发放，作好记录；</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公司办公产生的废硒鼓、废墨盒、色带由供应方公司回收；</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办公区固废；现在分类集中存放，及时处理，防止意外火灾。</w:t>
            </w:r>
          </w:p>
          <w:p>
            <w:pPr>
              <w:spacing w:after="0" w:line="240" w:lineRule="auto"/>
              <w:rPr>
                <w:rFonts w:hint="eastAsia" w:ascii="宋体" w:hAnsi="宋体" w:eastAsia="宋体" w:cs="宋体"/>
                <w:sz w:val="24"/>
                <w:szCs w:val="24"/>
                <w:lang w:val="en-GB"/>
              </w:rPr>
            </w:pPr>
            <w:r>
              <w:rPr>
                <w:rFonts w:hint="eastAsia" w:ascii="宋体" w:hAnsi="宋体" w:eastAsia="宋体" w:cs="宋体"/>
                <w:sz w:val="24"/>
                <w:szCs w:val="24"/>
                <w:lang w:val="en-GB"/>
              </w:rPr>
              <w:t>驾驶员要求遵守道路交通安全法，不违章驾车，驾驶证和车辆定期年审，确保行车安全；</w:t>
            </w:r>
          </w:p>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GB"/>
              </w:rPr>
              <w:t>对职业健康安全方面的资金</w:t>
            </w:r>
            <w:r>
              <w:rPr>
                <w:rFonts w:hint="eastAsia" w:ascii="宋体" w:hAnsi="宋体" w:eastAsia="宋体" w:cs="宋体"/>
                <w:sz w:val="24"/>
                <w:szCs w:val="24"/>
                <w:lang w:val="en-US" w:eastAsia="zh-CN"/>
              </w:rPr>
              <w:t>预算：杜绝重大火灾事故（2000元）</w:t>
            </w:r>
          </w:p>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GB"/>
              </w:rPr>
              <w:t>查看办公区域配备有符合要求的灭火器等，办公室设备、电器状态良好，无安全隐患。</w:t>
            </w:r>
          </w:p>
        </w:tc>
        <w:tc>
          <w:tcPr>
            <w:tcW w:w="736" w:type="dxa"/>
            <w:noWrap w:val="0"/>
            <w:vAlign w:val="center"/>
          </w:tcPr>
          <w:p>
            <w:pPr>
              <w:spacing w:after="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bl>
    <w:p>
      <w:pPr>
        <w:spacing w:after="0" w:line="240" w:lineRule="auto"/>
        <w:rPr>
          <w:rFonts w:hint="eastAsia" w:ascii="宋体" w:hAnsi="宋体" w:eastAsia="宋体" w:cs="宋体"/>
          <w:sz w:val="24"/>
          <w:szCs w:val="24"/>
          <w:lang w:val="en-GB"/>
        </w:rPr>
      </w:pPr>
    </w:p>
    <w:p>
      <w:pPr>
        <w:pStyle w:val="19"/>
        <w:jc w:val="center"/>
        <w:rPr>
          <w:rFonts w:hint="eastAsia" w:ascii="宋体" w:hAnsi="宋体" w:eastAsia="宋体" w:cs="宋体"/>
          <w:sz w:val="24"/>
          <w:szCs w:val="24"/>
        </w:rPr>
      </w:pPr>
      <w:r>
        <w:rPr>
          <w:rFonts w:hint="eastAsia" w:ascii="宋体" w:hAnsi="宋体" w:eastAsia="宋体" w:cs="宋体"/>
          <w:bCs/>
          <w:color w:val="000000"/>
          <w:sz w:val="30"/>
          <w:szCs w:val="30"/>
        </w:rPr>
        <w:t>管理体系审核记录表</w:t>
      </w:r>
    </w:p>
    <w:tbl>
      <w:tblPr>
        <w:tblStyle w:val="11"/>
        <w:tblpPr w:leftFromText="180" w:rightFromText="180" w:vertAnchor="text" w:horzAnchor="page" w:tblpX="1083" w:tblpY="90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8"/>
        <w:gridCol w:w="967"/>
        <w:gridCol w:w="11542"/>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638" w:type="dxa"/>
            <w:vMerge w:val="restart"/>
            <w:noWrap w:val="0"/>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抽样计划</w:t>
            </w:r>
          </w:p>
        </w:tc>
        <w:tc>
          <w:tcPr>
            <w:tcW w:w="967" w:type="dxa"/>
            <w:vMerge w:val="restart"/>
            <w:noWrap w:val="0"/>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条款</w:t>
            </w:r>
          </w:p>
        </w:tc>
        <w:tc>
          <w:tcPr>
            <w:tcW w:w="11542" w:type="dxa"/>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办公室       负责人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赵雪慧     陪同人员：</w:t>
            </w:r>
            <w:r>
              <w:rPr>
                <w:rFonts w:hint="eastAsia" w:ascii="宋体" w:hAnsi="宋体" w:eastAsia="宋体" w:cs="宋体"/>
                <w:color w:val="000000"/>
                <w:sz w:val="24"/>
                <w:szCs w:val="24"/>
                <w:highlight w:val="none"/>
                <w:lang w:val="en-US" w:eastAsia="zh-CN"/>
              </w:rPr>
              <w:t>乔丽超</w:t>
            </w:r>
          </w:p>
        </w:tc>
        <w:tc>
          <w:tcPr>
            <w:tcW w:w="737" w:type="dxa"/>
            <w:vMerge w:val="restart"/>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vMerge w:val="continue"/>
            <w:noWrap w:val="0"/>
            <w:vAlign w:val="center"/>
          </w:tcPr>
          <w:p>
            <w:pPr>
              <w:rPr>
                <w:rFonts w:hint="eastAsia" w:ascii="宋体" w:hAnsi="宋体" w:eastAsia="宋体" w:cs="宋体"/>
                <w:sz w:val="24"/>
                <w:szCs w:val="24"/>
              </w:rPr>
            </w:pPr>
          </w:p>
        </w:tc>
        <w:tc>
          <w:tcPr>
            <w:tcW w:w="967" w:type="dxa"/>
            <w:vMerge w:val="continue"/>
            <w:noWrap w:val="0"/>
            <w:vAlign w:val="center"/>
          </w:tcPr>
          <w:p>
            <w:pPr>
              <w:rPr>
                <w:rFonts w:hint="eastAsia" w:ascii="宋体" w:hAnsi="宋体" w:eastAsia="宋体" w:cs="宋体"/>
                <w:sz w:val="24"/>
                <w:szCs w:val="24"/>
              </w:rPr>
            </w:pPr>
          </w:p>
        </w:tc>
        <w:tc>
          <w:tcPr>
            <w:tcW w:w="11542" w:type="dxa"/>
            <w:noWrap w:val="0"/>
            <w:vAlign w:val="center"/>
          </w:tcPr>
          <w:p>
            <w:pPr>
              <w:spacing w:before="12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范玲玲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2022.3.8</w:t>
            </w:r>
          </w:p>
        </w:tc>
        <w:tc>
          <w:tcPr>
            <w:tcW w:w="737" w:type="dxa"/>
            <w:vMerge w:val="continue"/>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vMerge w:val="continue"/>
            <w:noWrap w:val="0"/>
            <w:vAlign w:val="center"/>
          </w:tcPr>
          <w:p>
            <w:pPr>
              <w:rPr>
                <w:rFonts w:hint="eastAsia" w:ascii="宋体" w:hAnsi="宋体" w:eastAsia="宋体" w:cs="宋体"/>
                <w:sz w:val="24"/>
                <w:szCs w:val="24"/>
              </w:rPr>
            </w:pPr>
          </w:p>
        </w:tc>
        <w:tc>
          <w:tcPr>
            <w:tcW w:w="967" w:type="dxa"/>
            <w:vMerge w:val="continue"/>
            <w:noWrap w:val="0"/>
            <w:vAlign w:val="center"/>
          </w:tcPr>
          <w:p>
            <w:pPr>
              <w:rPr>
                <w:rFonts w:hint="eastAsia" w:ascii="宋体" w:hAnsi="宋体" w:eastAsia="宋体" w:cs="宋体"/>
                <w:sz w:val="24"/>
                <w:szCs w:val="24"/>
              </w:rPr>
            </w:pPr>
          </w:p>
        </w:tc>
        <w:tc>
          <w:tcPr>
            <w:tcW w:w="11542" w:type="dxa"/>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审核条款：</w:t>
            </w:r>
            <w:r>
              <w:rPr>
                <w:rFonts w:hint="eastAsia" w:ascii="宋体" w:hAnsi="宋体" w:eastAsia="宋体" w:cs="宋体"/>
                <w:sz w:val="24"/>
                <w:szCs w:val="24"/>
                <w:lang w:val="en-US" w:eastAsia="zh-CN"/>
              </w:rPr>
              <w:t>QMS:6.2、7.1.2、7.1.6、7.2、7.3、7.5、9.2，10.2</w:t>
            </w:r>
          </w:p>
          <w:p>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EMS/OHS：5.3、</w:t>
            </w:r>
          </w:p>
        </w:tc>
        <w:tc>
          <w:tcPr>
            <w:tcW w:w="737" w:type="dxa"/>
            <w:vMerge w:val="continue"/>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blHeader/>
        </w:trPr>
        <w:tc>
          <w:tcPr>
            <w:tcW w:w="1638" w:type="dxa"/>
            <w:noWrap w:val="0"/>
            <w:vAlign w:val="center"/>
          </w:tcPr>
          <w:p>
            <w:pPr>
              <w:rPr>
                <w:rFonts w:hint="eastAsia" w:ascii="宋体" w:hAnsi="宋体" w:eastAsia="宋体" w:cs="宋体"/>
                <w:sz w:val="24"/>
                <w:szCs w:val="24"/>
              </w:rPr>
            </w:pPr>
          </w:p>
          <w:p>
            <w:pPr>
              <w:pStyle w:val="1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职责</w:t>
            </w:r>
          </w:p>
          <w:p>
            <w:pPr>
              <w:pStyle w:val="17"/>
              <w:rPr>
                <w:rFonts w:hint="eastAsia" w:ascii="宋体" w:hAnsi="宋体" w:eastAsia="宋体" w:cs="宋体"/>
                <w:sz w:val="24"/>
                <w:szCs w:val="24"/>
              </w:rPr>
            </w:pPr>
          </w:p>
        </w:tc>
        <w:tc>
          <w:tcPr>
            <w:tcW w:w="96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QEO5.3</w:t>
            </w:r>
          </w:p>
        </w:tc>
        <w:tc>
          <w:tcPr>
            <w:tcW w:w="11542" w:type="dxa"/>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部门负责人：</w:t>
            </w:r>
            <w:r>
              <w:rPr>
                <w:rFonts w:hint="eastAsia" w:ascii="宋体" w:hAnsi="宋体" w:eastAsia="宋体" w:cs="宋体"/>
                <w:sz w:val="24"/>
                <w:szCs w:val="24"/>
                <w:lang w:val="en-US" w:eastAsia="zh-CN"/>
              </w:rPr>
              <w:t>赵雪慧</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询问其职责权限：主要负责公司文件的控制，即文件的编制、收发、归档等管理工作。负责公司人力资源及教育培训工作。负责组织内审和管理评审工作，对不合格采取纠正和预防措施；负责组织辨识和评价公司的危险源，对办公区的危险源进行控制管理方面的工作等。负责环境/职业健康安全管理体系的测量与监控及有关的检测、监测的实施、联系、协调工作。检查环境/职业健康安全管理体系的实施情况。</w:t>
            </w:r>
          </w:p>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职责明确，回答基本完整。</w:t>
            </w:r>
          </w:p>
        </w:tc>
        <w:tc>
          <w:tcPr>
            <w:tcW w:w="73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trPr>
        <w:tc>
          <w:tcPr>
            <w:tcW w:w="1638"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目标</w:t>
            </w:r>
          </w:p>
        </w:tc>
        <w:tc>
          <w:tcPr>
            <w:tcW w:w="96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Q6.2</w:t>
            </w:r>
          </w:p>
        </w:tc>
        <w:tc>
          <w:tcPr>
            <w:tcW w:w="11542"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部门目标：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考核情况</w:t>
            </w:r>
          </w:p>
          <w:p>
            <w:pPr>
              <w:rPr>
                <w:rFonts w:hint="eastAsia" w:ascii="宋体" w:hAnsi="宋体" w:eastAsia="宋体" w:cs="宋体"/>
                <w:sz w:val="24"/>
                <w:szCs w:val="24"/>
              </w:rPr>
            </w:pPr>
            <w:r>
              <w:rPr>
                <w:rFonts w:hint="eastAsia" w:ascii="宋体" w:hAnsi="宋体" w:eastAsia="宋体" w:cs="宋体"/>
                <w:sz w:val="24"/>
                <w:szCs w:val="24"/>
              </w:rPr>
              <w:t xml:space="preserve">培训合格率 100% </w:t>
            </w:r>
            <w:r>
              <w:rPr>
                <w:rFonts w:hint="eastAsia" w:ascii="宋体" w:hAnsi="宋体" w:eastAsia="宋体" w:cs="宋体"/>
                <w:sz w:val="24"/>
                <w:szCs w:val="24"/>
                <w:lang w:val="en-US" w:eastAsia="zh-CN"/>
              </w:rPr>
              <w:t xml:space="preserve">                                    100%</w:t>
            </w:r>
          </w:p>
          <w:p>
            <w:pPr>
              <w:rPr>
                <w:rFonts w:hint="eastAsia" w:ascii="宋体" w:hAnsi="宋体" w:eastAsia="宋体" w:cs="宋体"/>
                <w:sz w:val="24"/>
                <w:szCs w:val="24"/>
                <w:lang w:val="en-US" w:eastAsia="zh-CN"/>
              </w:rPr>
            </w:pPr>
            <w:r>
              <w:rPr>
                <w:rFonts w:hint="eastAsia" w:ascii="宋体" w:hAnsi="宋体" w:eastAsia="宋体" w:cs="宋体"/>
                <w:sz w:val="24"/>
                <w:szCs w:val="24"/>
              </w:rPr>
              <w:t>有效文件发放率 100%；</w:t>
            </w:r>
            <w:r>
              <w:rPr>
                <w:rFonts w:hint="eastAsia" w:ascii="宋体" w:hAnsi="宋体" w:eastAsia="宋体" w:cs="宋体"/>
                <w:sz w:val="24"/>
                <w:szCs w:val="24"/>
                <w:lang w:val="en-US" w:eastAsia="zh-CN"/>
              </w:rPr>
              <w:t xml:space="preserve">                                100%</w:t>
            </w:r>
          </w:p>
          <w:p>
            <w:pPr>
              <w:rPr>
                <w:rFonts w:hint="eastAsia" w:ascii="宋体" w:hAnsi="宋体" w:eastAsia="宋体" w:cs="宋体"/>
                <w:sz w:val="24"/>
                <w:szCs w:val="24"/>
                <w:lang w:val="en-US" w:eastAsia="zh-CN"/>
              </w:rPr>
            </w:pPr>
            <w:r>
              <w:rPr>
                <w:rFonts w:hint="eastAsia" w:ascii="宋体" w:hAnsi="宋体" w:eastAsia="宋体" w:cs="宋体"/>
                <w:sz w:val="24"/>
                <w:szCs w:val="24"/>
              </w:rPr>
              <w:t>每季度进行一次考核，目标基本实现。考核人：</w:t>
            </w:r>
            <w:r>
              <w:rPr>
                <w:rFonts w:hint="eastAsia" w:ascii="宋体" w:hAnsi="宋体" w:eastAsia="宋体" w:cs="宋体"/>
                <w:sz w:val="24"/>
                <w:szCs w:val="24"/>
                <w:lang w:val="en-US" w:eastAsia="zh-CN"/>
              </w:rPr>
              <w:t xml:space="preserve">赵雪慧 </w:t>
            </w: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12月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目标已完成，基本符合要求。</w:t>
            </w:r>
          </w:p>
        </w:tc>
        <w:tc>
          <w:tcPr>
            <w:tcW w:w="737" w:type="dxa"/>
            <w:noWrap w:val="0"/>
            <w:vAlign w:val="center"/>
          </w:tcPr>
          <w:p>
            <w:pP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4" w:hRule="atLeast"/>
        </w:trPr>
        <w:tc>
          <w:tcPr>
            <w:tcW w:w="163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人员</w:t>
            </w:r>
          </w:p>
          <w:p>
            <w:pPr>
              <w:rPr>
                <w:rFonts w:hint="eastAsia" w:ascii="宋体" w:hAnsi="宋体" w:eastAsia="宋体" w:cs="宋体"/>
                <w:sz w:val="24"/>
                <w:szCs w:val="24"/>
                <w:lang w:val="en-US" w:eastAsia="zh-CN"/>
              </w:rPr>
            </w:pPr>
            <w:r>
              <w:rPr>
                <w:rFonts w:hint="eastAsia" w:ascii="宋体" w:hAnsi="宋体" w:eastAsia="宋体" w:cs="宋体"/>
                <w:sz w:val="24"/>
                <w:szCs w:val="24"/>
              </w:rPr>
              <w:t>能力</w:t>
            </w:r>
          </w:p>
        </w:tc>
        <w:tc>
          <w:tcPr>
            <w:tcW w:w="967"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7.1.2</w:t>
            </w:r>
          </w:p>
          <w:p>
            <w:pPr>
              <w:rPr>
                <w:rFonts w:hint="eastAsia" w:ascii="宋体" w:hAnsi="宋体" w:eastAsia="宋体" w:cs="宋体"/>
                <w:sz w:val="24"/>
                <w:szCs w:val="24"/>
              </w:rPr>
            </w:pPr>
            <w:r>
              <w:rPr>
                <w:rFonts w:hint="eastAsia" w:ascii="宋体" w:hAnsi="宋体" w:eastAsia="宋体" w:cs="宋体"/>
                <w:sz w:val="24"/>
                <w:szCs w:val="24"/>
              </w:rPr>
              <w:t>7.2</w:t>
            </w:r>
          </w:p>
          <w:p>
            <w:pPr>
              <w:rPr>
                <w:rFonts w:hint="eastAsia" w:ascii="宋体" w:hAnsi="宋体" w:eastAsia="宋体" w:cs="宋体"/>
                <w:sz w:val="24"/>
                <w:szCs w:val="24"/>
                <w:lang w:val="en-US" w:eastAsia="zh-CN"/>
              </w:rPr>
            </w:pPr>
          </w:p>
        </w:tc>
        <w:tc>
          <w:tcPr>
            <w:tcW w:w="11542"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●已识别与QMS相关人员：各部门负责人、生产人员、业务人员、内审员，提供了岗位职责与任职要求。新进员工已制定岗前培训计划。</w:t>
            </w:r>
          </w:p>
          <w:p>
            <w:pPr>
              <w:rPr>
                <w:rFonts w:hint="eastAsia" w:ascii="宋体" w:hAnsi="宋体" w:eastAsia="宋体" w:cs="宋体"/>
                <w:sz w:val="24"/>
                <w:szCs w:val="24"/>
                <w:lang w:val="en-US" w:eastAsia="zh-CN"/>
              </w:rPr>
            </w:pP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-提供“2023年度培训计划”共5项，覆盖标准、体系文件等方面，目前已实施完成。</w:t>
            </w:r>
          </w:p>
          <w:p>
            <w:pPr>
              <w:rPr>
                <w:rFonts w:hint="eastAsia" w:ascii="宋体" w:hAnsi="宋体" w:eastAsia="宋体" w:cs="宋体"/>
                <w:sz w:val="24"/>
                <w:szCs w:val="24"/>
              </w:rPr>
            </w:pPr>
            <w:r>
              <w:rPr>
                <w:rFonts w:hint="eastAsia" w:ascii="宋体" w:hAnsi="宋体" w:eastAsia="宋体" w:cs="宋体"/>
                <w:sz w:val="24"/>
                <w:szCs w:val="24"/>
              </w:rPr>
              <w:t>查内部培训记录，提供《培训记录表》.</w:t>
            </w:r>
          </w:p>
          <w:p>
            <w:pPr>
              <w:rPr>
                <w:rFonts w:hint="eastAsia" w:ascii="宋体" w:hAnsi="宋体" w:eastAsia="宋体" w:cs="宋体"/>
                <w:sz w:val="24"/>
                <w:szCs w:val="24"/>
              </w:rPr>
            </w:pPr>
            <w:r>
              <w:rPr>
                <w:rFonts w:hint="eastAsia" w:ascii="宋体" w:hAnsi="宋体" w:eastAsia="宋体" w:cs="宋体"/>
                <w:sz w:val="24"/>
                <w:szCs w:val="24"/>
              </w:rPr>
              <w:t>2023.1.5培训题目：GB/T19001、GB/T14001、GB/T45001 标准</w:t>
            </w:r>
          </w:p>
          <w:p>
            <w:pPr>
              <w:rPr>
                <w:rFonts w:hint="eastAsia" w:ascii="宋体" w:hAnsi="宋体" w:eastAsia="宋体" w:cs="宋体"/>
                <w:sz w:val="24"/>
                <w:szCs w:val="24"/>
              </w:rPr>
            </w:pPr>
            <w:r>
              <w:rPr>
                <w:rFonts w:hint="eastAsia" w:ascii="宋体" w:hAnsi="宋体" w:eastAsia="宋体" w:cs="宋体"/>
                <w:sz w:val="24"/>
                <w:szCs w:val="24"/>
              </w:rPr>
              <w:t>学习；培训方式：讲课，包括：培训内容摘要、考核方式和成绩、培训有效性评价。培训有效率100%。</w:t>
            </w:r>
          </w:p>
          <w:p>
            <w:pPr>
              <w:rPr>
                <w:rFonts w:hint="eastAsia" w:ascii="宋体" w:hAnsi="宋体" w:eastAsia="宋体" w:cs="宋体"/>
                <w:sz w:val="24"/>
                <w:szCs w:val="24"/>
              </w:rPr>
            </w:pPr>
            <w:r>
              <w:rPr>
                <w:rFonts w:hint="eastAsia" w:ascii="宋体" w:hAnsi="宋体" w:eastAsia="宋体" w:cs="宋体"/>
                <w:sz w:val="24"/>
                <w:szCs w:val="24"/>
              </w:rPr>
              <w:t>授课人：张老师</w:t>
            </w:r>
          </w:p>
          <w:p>
            <w:pPr>
              <w:rPr>
                <w:rFonts w:hint="eastAsia" w:ascii="宋体" w:hAnsi="宋体" w:eastAsia="宋体" w:cs="宋体"/>
                <w:sz w:val="24"/>
                <w:szCs w:val="24"/>
              </w:rPr>
            </w:pPr>
            <w:r>
              <w:rPr>
                <w:rFonts w:hint="eastAsia" w:ascii="宋体" w:hAnsi="宋体" w:eastAsia="宋体" w:cs="宋体"/>
                <w:sz w:val="24"/>
                <w:szCs w:val="24"/>
              </w:rPr>
              <w:t>2023.1.6培训题目：内部管理体系审核员培训方式：讲课，包括：培训内容摘要、考核方式和成绩、培训有效性评价。培训有效率100%。授课人：杨老师</w:t>
            </w:r>
          </w:p>
          <w:p>
            <w:pPr>
              <w:rPr>
                <w:rFonts w:hint="eastAsia" w:ascii="宋体" w:hAnsi="宋体" w:eastAsia="宋体" w:cs="宋体"/>
                <w:sz w:val="24"/>
                <w:szCs w:val="24"/>
              </w:rPr>
            </w:pPr>
            <w:r>
              <w:rPr>
                <w:rFonts w:hint="eastAsia" w:ascii="宋体" w:hAnsi="宋体" w:eastAsia="宋体" w:cs="宋体"/>
                <w:sz w:val="24"/>
                <w:szCs w:val="24"/>
              </w:rPr>
              <w:t>--另抽其他培训记录，均保存完好，基本符合要求。</w:t>
            </w:r>
          </w:p>
        </w:tc>
        <w:tc>
          <w:tcPr>
            <w:tcW w:w="73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38"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企业知识管理方法、措施及效果</w:t>
            </w:r>
          </w:p>
        </w:tc>
        <w:tc>
          <w:tcPr>
            <w:tcW w:w="96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w:t>
            </w:r>
            <w:r>
              <w:rPr>
                <w:rFonts w:hint="eastAsia" w:ascii="宋体" w:hAnsi="宋体" w:eastAsia="宋体" w:cs="宋体"/>
                <w:sz w:val="24"/>
                <w:szCs w:val="24"/>
              </w:rPr>
              <w:t>7.1.6</w:t>
            </w:r>
          </w:p>
        </w:tc>
        <w:tc>
          <w:tcPr>
            <w:tcW w:w="11542"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办公室</w:t>
            </w:r>
            <w:r>
              <w:rPr>
                <w:rFonts w:hint="eastAsia" w:ascii="宋体" w:hAnsi="宋体" w:eastAsia="宋体" w:cs="宋体"/>
                <w:sz w:val="24"/>
                <w:szCs w:val="24"/>
              </w:rPr>
              <w:t>负责公司知识管理的协调工作、无形资产的管理、信息系统的建设与管理以及公司所有制度文件和资料的管理和控制工作并对内、外部知识进行确定、维护、发放与管理。</w:t>
            </w:r>
          </w:p>
          <w:p>
            <w:pPr>
              <w:rPr>
                <w:rFonts w:hint="eastAsia" w:ascii="宋体" w:hAnsi="宋体" w:eastAsia="宋体" w:cs="宋体"/>
                <w:sz w:val="24"/>
                <w:szCs w:val="24"/>
              </w:rPr>
            </w:pPr>
            <w:r>
              <w:rPr>
                <w:rFonts w:hint="eastAsia" w:ascii="宋体" w:hAnsi="宋体" w:eastAsia="宋体" w:cs="宋体"/>
                <w:sz w:val="24"/>
                <w:szCs w:val="24"/>
              </w:rPr>
              <w:t>●已识别的公司内部知识包括：企业管理知识，成功经验总结，失败教训案例，培训心得体会。主要有：人员的工作经历、经验、操作技能、作业文件等。</w:t>
            </w:r>
          </w:p>
          <w:p>
            <w:pPr>
              <w:rPr>
                <w:rFonts w:hint="eastAsia" w:ascii="宋体" w:hAnsi="宋体" w:eastAsia="宋体" w:cs="宋体"/>
                <w:sz w:val="24"/>
                <w:szCs w:val="24"/>
              </w:rPr>
            </w:pPr>
            <w:r>
              <w:rPr>
                <w:rFonts w:hint="eastAsia" w:ascii="宋体" w:hAnsi="宋体" w:eastAsia="宋体" w:cs="宋体"/>
                <w:sz w:val="24"/>
                <w:szCs w:val="24"/>
              </w:rPr>
              <w:t>●外部知识包括：外来资料、市场信息，学术交流，专业会议，从顾客或外部供方出收集来的知识等。主要有：产品质量法、合同法、标准化法、公司法、相关标准规范：质量管理体系 要求</w:t>
            </w:r>
            <w:r>
              <w:rPr>
                <w:rFonts w:hint="eastAsia" w:ascii="宋体" w:hAnsi="宋体" w:eastAsia="宋体" w:cs="宋体"/>
                <w:sz w:val="24"/>
                <w:szCs w:val="24"/>
              </w:rPr>
              <w:tab/>
            </w:r>
            <w:r>
              <w:rPr>
                <w:rFonts w:hint="eastAsia" w:ascii="宋体" w:hAnsi="宋体" w:eastAsia="宋体" w:cs="宋体"/>
                <w:sz w:val="24"/>
                <w:szCs w:val="24"/>
              </w:rPr>
              <w:t>GB/T19001-2016、质量管理体系 基础和术语</w:t>
            </w:r>
            <w:r>
              <w:rPr>
                <w:rFonts w:hint="eastAsia" w:ascii="宋体" w:hAnsi="宋体" w:eastAsia="宋体" w:cs="宋体"/>
                <w:sz w:val="24"/>
                <w:szCs w:val="24"/>
              </w:rPr>
              <w:tab/>
            </w:r>
            <w:r>
              <w:rPr>
                <w:rFonts w:hint="eastAsia" w:ascii="宋体" w:hAnsi="宋体" w:eastAsia="宋体" w:cs="宋体"/>
                <w:sz w:val="24"/>
                <w:szCs w:val="24"/>
              </w:rPr>
              <w:t>GB/T19000-2016、中华人民共和国产品质量法</w:t>
            </w:r>
            <w:r>
              <w:rPr>
                <w:rFonts w:hint="eastAsia" w:ascii="宋体" w:hAnsi="宋体" w:eastAsia="宋体" w:cs="宋体"/>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t>2018年、中华人民共和国标准化法</w:t>
            </w:r>
            <w:r>
              <w:rPr>
                <w:rFonts w:hint="eastAsia" w:ascii="宋体" w:hAnsi="宋体" w:eastAsia="宋体" w:cs="宋体"/>
                <w:sz w:val="24"/>
                <w:szCs w:val="24"/>
              </w:rPr>
              <w:tab/>
            </w:r>
            <w:r>
              <w:rPr>
                <w:rFonts w:hint="eastAsia" w:ascii="宋体" w:hAnsi="宋体" w:eastAsia="宋体" w:cs="宋体"/>
                <w:sz w:val="24"/>
                <w:szCs w:val="24"/>
              </w:rPr>
              <w:t>2018年、中华人民共和国安全生产法</w:t>
            </w:r>
            <w:r>
              <w:rPr>
                <w:rFonts w:hint="eastAsia" w:ascii="宋体" w:hAnsi="宋体" w:eastAsia="宋体" w:cs="宋体"/>
                <w:sz w:val="24"/>
                <w:szCs w:val="24"/>
              </w:rPr>
              <w:tab/>
            </w:r>
            <w:r>
              <w:rPr>
                <w:rFonts w:hint="eastAsia" w:ascii="宋体" w:hAnsi="宋体" w:eastAsia="宋体" w:cs="宋体"/>
                <w:sz w:val="24"/>
                <w:szCs w:val="24"/>
              </w:rPr>
              <w:t>2014年、民法典</w:t>
            </w:r>
            <w:r>
              <w:rPr>
                <w:rFonts w:hint="eastAsia" w:ascii="宋体" w:hAnsi="宋体" w:eastAsia="宋体" w:cs="宋体"/>
                <w:sz w:val="24"/>
                <w:szCs w:val="24"/>
              </w:rPr>
              <w:tab/>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年给水用硬聚氯乙烯（PVC-U）管材 GB/T10002.1-2006；低压输水灌溉用硬聚氯乙烯（PVC-U）管材GB/T13664-2006； 建筑排水用硬聚氯乙烯（PVC-U）管材 GB/T5836.1-2006；给水用聚乙烯（PE）管材 GB/T13663.2-2018；埋地给水用聚丙烯（PP）管材 QB/T1929-2006； 埋地排污、废水用硬聚氯乙烯（PVC-U）管材GB/T10002.1-2006；喷灌用塑料管基本参数及技术条件—聚丙烯管SL/T96.3-1994；热塑性塑料管材纵向回缩率的测定 GB/T6671-2001；硬聚氯乙烯（PVC-U）管材二氯甲烷浸渍试验方法GB/T13526--9以更新最新版本</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●已制定培训计划组织学习相关知识，并按要求不断更新。 </w:t>
            </w:r>
          </w:p>
        </w:tc>
        <w:tc>
          <w:tcPr>
            <w:tcW w:w="73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163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意识</w:t>
            </w:r>
          </w:p>
        </w:tc>
        <w:tc>
          <w:tcPr>
            <w:tcW w:w="967"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7.3</w:t>
            </w:r>
          </w:p>
        </w:tc>
        <w:tc>
          <w:tcPr>
            <w:tcW w:w="11542"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现场询问办公室人员和车间主任，能回答出公司的管理方针和本岗位的质量目标，能通过培训提高岗位作业水平和质量意识，明确各岗位要求，自身工作对质量目标的影响，以及如何通过培训和互相交流提高产品质量等。</w:t>
            </w:r>
          </w:p>
        </w:tc>
        <w:tc>
          <w:tcPr>
            <w:tcW w:w="73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163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沟通</w:t>
            </w:r>
          </w:p>
        </w:tc>
        <w:tc>
          <w:tcPr>
            <w:tcW w:w="967"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7.4</w:t>
            </w:r>
          </w:p>
        </w:tc>
        <w:tc>
          <w:tcPr>
            <w:tcW w:w="11542"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●企业主要通过以下措施实施内部、外部的信息交流和信息沟通：</w:t>
            </w:r>
          </w:p>
          <w:p>
            <w:pPr>
              <w:rPr>
                <w:rFonts w:hint="eastAsia" w:ascii="宋体" w:hAnsi="宋体" w:eastAsia="宋体" w:cs="宋体"/>
                <w:sz w:val="24"/>
                <w:szCs w:val="24"/>
              </w:rPr>
            </w:pPr>
            <w:r>
              <w:rPr>
                <w:rFonts w:hint="eastAsia" w:ascii="宋体" w:hAnsi="宋体" w:eastAsia="宋体" w:cs="宋体"/>
                <w:sz w:val="24"/>
                <w:szCs w:val="24"/>
              </w:rPr>
              <w:t>内部沟通：</w:t>
            </w:r>
          </w:p>
          <w:p>
            <w:pPr>
              <w:rPr>
                <w:rFonts w:hint="eastAsia" w:ascii="宋体" w:hAnsi="宋体" w:eastAsia="宋体" w:cs="宋体"/>
                <w:sz w:val="24"/>
                <w:szCs w:val="24"/>
              </w:rPr>
            </w:pPr>
            <w:r>
              <w:rPr>
                <w:rFonts w:hint="eastAsia" w:ascii="宋体" w:hAnsi="宋体" w:eastAsia="宋体" w:cs="宋体"/>
                <w:sz w:val="24"/>
                <w:szCs w:val="24"/>
              </w:rPr>
              <w:t>通过各种列会传达、通报质量管理情况（如工作例会、经营会议等)；</w:t>
            </w:r>
          </w:p>
          <w:p>
            <w:pPr>
              <w:rPr>
                <w:rFonts w:hint="eastAsia" w:ascii="宋体" w:hAnsi="宋体" w:eastAsia="宋体" w:cs="宋体"/>
                <w:sz w:val="24"/>
                <w:szCs w:val="24"/>
              </w:rPr>
            </w:pPr>
            <w:r>
              <w:rPr>
                <w:rFonts w:hint="eastAsia" w:ascii="宋体" w:hAnsi="宋体" w:eastAsia="宋体" w:cs="宋体"/>
                <w:sz w:val="24"/>
                <w:szCs w:val="24"/>
              </w:rPr>
              <w:t>各部门内部会议等；</w:t>
            </w:r>
          </w:p>
          <w:p>
            <w:pPr>
              <w:rPr>
                <w:rFonts w:hint="eastAsia" w:ascii="宋体" w:hAnsi="宋体" w:eastAsia="宋体" w:cs="宋体"/>
                <w:sz w:val="24"/>
                <w:szCs w:val="24"/>
              </w:rPr>
            </w:pPr>
            <w:r>
              <w:rPr>
                <w:rFonts w:hint="eastAsia" w:ascii="宋体" w:hAnsi="宋体" w:eastAsia="宋体" w:cs="宋体"/>
                <w:sz w:val="24"/>
                <w:szCs w:val="24"/>
              </w:rPr>
              <w:t>内部文件的学习和传递；</w:t>
            </w:r>
          </w:p>
          <w:p>
            <w:pPr>
              <w:rPr>
                <w:rFonts w:hint="eastAsia" w:ascii="宋体" w:hAnsi="宋体" w:eastAsia="宋体" w:cs="宋体"/>
                <w:sz w:val="24"/>
                <w:szCs w:val="24"/>
              </w:rPr>
            </w:pPr>
            <w:r>
              <w:rPr>
                <w:rFonts w:hint="eastAsia" w:ascii="宋体" w:hAnsi="宋体" w:eastAsia="宋体" w:cs="宋体"/>
                <w:sz w:val="24"/>
                <w:szCs w:val="24"/>
              </w:rPr>
              <w:t>公司宣传栏等方式。</w:t>
            </w:r>
          </w:p>
          <w:p>
            <w:pPr>
              <w:rPr>
                <w:rFonts w:hint="eastAsia" w:ascii="宋体" w:hAnsi="宋体" w:eastAsia="宋体" w:cs="宋体"/>
                <w:sz w:val="24"/>
                <w:szCs w:val="24"/>
              </w:rPr>
            </w:pPr>
            <w:r>
              <w:rPr>
                <w:rFonts w:hint="eastAsia" w:ascii="宋体" w:hAnsi="宋体" w:eastAsia="宋体" w:cs="宋体"/>
                <w:sz w:val="24"/>
                <w:szCs w:val="24"/>
              </w:rPr>
              <w:t>外部沟通：</w:t>
            </w:r>
          </w:p>
          <w:p>
            <w:pPr>
              <w:rPr>
                <w:rFonts w:hint="eastAsia" w:ascii="宋体" w:hAnsi="宋体" w:eastAsia="宋体" w:cs="宋体"/>
                <w:sz w:val="24"/>
                <w:szCs w:val="24"/>
              </w:rPr>
            </w:pPr>
            <w:r>
              <w:rPr>
                <w:rFonts w:hint="eastAsia" w:ascii="宋体" w:hAnsi="宋体" w:eastAsia="宋体" w:cs="宋体"/>
                <w:sz w:val="24"/>
                <w:szCs w:val="24"/>
              </w:rPr>
              <w:t>与供方沟通采购产品信息，产品质量和交货信息等；</w:t>
            </w:r>
          </w:p>
          <w:p>
            <w:pPr>
              <w:rPr>
                <w:rFonts w:hint="eastAsia" w:ascii="宋体" w:hAnsi="宋体" w:eastAsia="宋体" w:cs="宋体"/>
                <w:sz w:val="24"/>
                <w:szCs w:val="24"/>
              </w:rPr>
            </w:pPr>
            <w:r>
              <w:rPr>
                <w:rFonts w:hint="eastAsia" w:ascii="宋体" w:hAnsi="宋体" w:eastAsia="宋体" w:cs="宋体"/>
                <w:sz w:val="24"/>
                <w:szCs w:val="24"/>
              </w:rPr>
              <w:t>与顾客沟通新产品设计开发信息、产品质量、交付情况和服务方面等；</w:t>
            </w:r>
          </w:p>
          <w:p>
            <w:pPr>
              <w:rPr>
                <w:rFonts w:hint="eastAsia" w:ascii="宋体" w:hAnsi="宋体" w:eastAsia="宋体" w:cs="宋体"/>
                <w:sz w:val="24"/>
                <w:szCs w:val="24"/>
              </w:rPr>
            </w:pPr>
            <w:r>
              <w:rPr>
                <w:rFonts w:hint="eastAsia" w:ascii="宋体" w:hAnsi="宋体" w:eastAsia="宋体" w:cs="宋体"/>
                <w:sz w:val="24"/>
                <w:szCs w:val="24"/>
              </w:rPr>
              <w:t>与当地政府主管部门进行交流沟通。</w:t>
            </w:r>
          </w:p>
          <w:p>
            <w:pPr>
              <w:rPr>
                <w:rFonts w:hint="eastAsia" w:ascii="宋体" w:hAnsi="宋体" w:eastAsia="宋体" w:cs="宋体"/>
                <w:sz w:val="24"/>
                <w:szCs w:val="24"/>
              </w:rPr>
            </w:pPr>
            <w:r>
              <w:rPr>
                <w:rFonts w:hint="eastAsia" w:ascii="宋体" w:hAnsi="宋体" w:eastAsia="宋体" w:cs="宋体"/>
                <w:sz w:val="24"/>
                <w:szCs w:val="24"/>
              </w:rPr>
              <w:t>●内外部信息交流/沟通方式可行、有效；公司沟通机制已经建立，基本有效。</w:t>
            </w:r>
          </w:p>
          <w:p>
            <w:pPr>
              <w:rPr>
                <w:rFonts w:hint="eastAsia" w:ascii="宋体" w:hAnsi="宋体" w:eastAsia="宋体" w:cs="宋体"/>
                <w:sz w:val="24"/>
                <w:szCs w:val="24"/>
              </w:rPr>
            </w:pPr>
            <w:r>
              <w:rPr>
                <w:rFonts w:hint="eastAsia" w:ascii="宋体" w:hAnsi="宋体" w:eastAsia="宋体" w:cs="宋体"/>
                <w:sz w:val="24"/>
                <w:szCs w:val="24"/>
              </w:rPr>
              <w:t>●尚未发生因交流、沟通不畅而导致体系运行受阻现象影响。</w:t>
            </w:r>
          </w:p>
        </w:tc>
        <w:tc>
          <w:tcPr>
            <w:tcW w:w="737"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63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文件化信息</w:t>
            </w:r>
          </w:p>
        </w:tc>
        <w:tc>
          <w:tcPr>
            <w:tcW w:w="967"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7.5</w:t>
            </w:r>
          </w:p>
          <w:p>
            <w:pPr>
              <w:rPr>
                <w:rFonts w:hint="eastAsia" w:ascii="宋体" w:hAnsi="宋体" w:eastAsia="宋体" w:cs="宋体"/>
                <w:sz w:val="24"/>
                <w:szCs w:val="24"/>
              </w:rPr>
            </w:pPr>
          </w:p>
        </w:tc>
        <w:tc>
          <w:tcPr>
            <w:tcW w:w="11542"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■受审核方建立的管理体系文件包括：</w:t>
            </w:r>
          </w:p>
          <w:p>
            <w:pPr>
              <w:rPr>
                <w:rFonts w:hint="eastAsia" w:ascii="宋体" w:hAnsi="宋体" w:eastAsia="宋体" w:cs="宋体"/>
                <w:sz w:val="24"/>
                <w:szCs w:val="24"/>
                <w:lang w:eastAsia="zh-CN"/>
              </w:rPr>
            </w:pPr>
            <w:r>
              <w:rPr>
                <w:rFonts w:hint="eastAsia" w:ascii="宋体" w:hAnsi="宋体" w:eastAsia="宋体" w:cs="宋体"/>
                <w:sz w:val="24"/>
                <w:szCs w:val="24"/>
              </w:rPr>
              <w:t>1.管理手册</w:t>
            </w:r>
            <w:r>
              <w:rPr>
                <w:rFonts w:hint="eastAsia" w:ascii="宋体" w:hAnsi="宋体" w:eastAsia="宋体" w:cs="宋体"/>
                <w:sz w:val="24"/>
                <w:szCs w:val="24"/>
                <w:lang w:eastAsia="zh-CN"/>
              </w:rPr>
              <w:t>LS</w:t>
            </w:r>
            <w:r>
              <w:rPr>
                <w:rFonts w:hint="eastAsia" w:ascii="宋体" w:hAnsi="宋体" w:eastAsia="宋体" w:cs="宋体"/>
                <w:sz w:val="24"/>
                <w:szCs w:val="24"/>
              </w:rPr>
              <w:t>-GLSC-</w:t>
            </w:r>
            <w:r>
              <w:rPr>
                <w:rFonts w:hint="eastAsia" w:ascii="宋体" w:hAnsi="宋体" w:eastAsia="宋体" w:cs="宋体"/>
                <w:sz w:val="24"/>
                <w:szCs w:val="24"/>
                <w:lang w:eastAsia="zh-CN"/>
              </w:rPr>
              <w:t>2022</w:t>
            </w:r>
            <w:r>
              <w:rPr>
                <w:rFonts w:hint="eastAsia" w:ascii="宋体" w:hAnsi="宋体" w:eastAsia="宋体" w:cs="宋体"/>
                <w:sz w:val="24"/>
                <w:szCs w:val="24"/>
                <w:lang w:val="en-US" w:eastAsia="zh-CN"/>
              </w:rPr>
              <w:t xml:space="preserve">  A/0</w:t>
            </w:r>
            <w:r>
              <w:rPr>
                <w:rFonts w:hint="eastAsia" w:ascii="宋体" w:hAnsi="宋体" w:eastAsia="宋体" w:cs="宋体"/>
                <w:sz w:val="24"/>
                <w:szCs w:val="24"/>
              </w:rPr>
              <w:t>版</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日发表实施（含管理方针、目标）</w:t>
            </w:r>
            <w:r>
              <w:rPr>
                <w:rFonts w:hint="eastAsia" w:ascii="宋体" w:hAnsi="宋体" w:eastAsia="宋体" w:cs="宋体"/>
                <w:sz w:val="24"/>
                <w:szCs w:val="24"/>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rPr>
              <w:t>2.程序文件LS-CX-2022</w:t>
            </w:r>
            <w:r>
              <w:rPr>
                <w:rFonts w:hint="eastAsia" w:ascii="宋体" w:hAnsi="宋体" w:eastAsia="宋体" w:cs="宋体"/>
                <w:sz w:val="24"/>
                <w:szCs w:val="24"/>
                <w:lang w:val="en-US" w:eastAsia="zh-CN"/>
              </w:rPr>
              <w:t xml:space="preserve">  A/</w:t>
            </w:r>
            <w:r>
              <w:rPr>
                <w:rFonts w:hint="eastAsia" w:ascii="宋体" w:hAnsi="宋体" w:eastAsia="宋体" w:cs="宋体"/>
                <w:sz w:val="24"/>
                <w:szCs w:val="24"/>
                <w:lang w:eastAsia="zh-CN"/>
              </w:rPr>
              <w:t>0版</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日发表实施，包括标准要求的程序</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3.作业文件包括：火灾应急预案、培训管理制度、能源使用管理规定等。</w:t>
            </w:r>
          </w:p>
          <w:p>
            <w:pPr>
              <w:rPr>
                <w:rFonts w:hint="eastAsia" w:ascii="宋体" w:hAnsi="宋体" w:eastAsia="宋体" w:cs="宋体"/>
                <w:sz w:val="24"/>
                <w:szCs w:val="24"/>
                <w:lang w:val="en-US" w:eastAsia="zh-CN"/>
              </w:rPr>
            </w:pPr>
            <w:r>
              <w:rPr>
                <w:rFonts w:hint="eastAsia" w:ascii="宋体" w:hAnsi="宋体" w:eastAsia="宋体" w:cs="宋体"/>
                <w:sz w:val="24"/>
                <w:szCs w:val="24"/>
              </w:rPr>
              <w:t>4.体系运行所需要的记录</w:t>
            </w:r>
            <w:r>
              <w:rPr>
                <w:rFonts w:hint="eastAsia" w:ascii="宋体" w:hAnsi="宋体" w:eastAsia="宋体" w:cs="宋体"/>
                <w:sz w:val="24"/>
                <w:szCs w:val="24"/>
                <w:lang w:val="en-US" w:eastAsia="zh-CN"/>
              </w:rPr>
              <w:t>.</w:t>
            </w:r>
          </w:p>
          <w:p>
            <w:pPr>
              <w:rPr>
                <w:rFonts w:hint="eastAsia" w:ascii="宋体" w:hAnsi="宋体" w:eastAsia="宋体" w:cs="宋体"/>
                <w:sz w:val="24"/>
                <w:szCs w:val="24"/>
              </w:rPr>
            </w:pPr>
            <w:r>
              <w:rPr>
                <w:rFonts w:hint="eastAsia" w:ascii="宋体" w:hAnsi="宋体" w:eastAsia="宋体" w:cs="宋体"/>
                <w:sz w:val="24"/>
                <w:szCs w:val="24"/>
              </w:rPr>
              <w:t>■编制了《文件控制程序》用于对管理体系文件，符合标准要求。</w:t>
            </w:r>
          </w:p>
          <w:p>
            <w:pPr>
              <w:rPr>
                <w:rFonts w:hint="eastAsia" w:ascii="宋体" w:hAnsi="宋体" w:eastAsia="宋体" w:cs="宋体"/>
                <w:sz w:val="24"/>
                <w:szCs w:val="24"/>
              </w:rPr>
            </w:pPr>
            <w:r>
              <w:rPr>
                <w:rFonts w:hint="eastAsia" w:ascii="宋体" w:hAnsi="宋体" w:eastAsia="宋体" w:cs="宋体"/>
                <w:sz w:val="24"/>
                <w:szCs w:val="24"/>
              </w:rPr>
              <w:t>查看《文件</w:t>
            </w:r>
            <w:r>
              <w:rPr>
                <w:rFonts w:hint="eastAsia" w:ascii="宋体" w:hAnsi="宋体" w:eastAsia="宋体" w:cs="宋体"/>
                <w:sz w:val="24"/>
                <w:szCs w:val="24"/>
                <w:lang w:val="en-US" w:eastAsia="zh-CN"/>
              </w:rPr>
              <w:t>回收</w:t>
            </w:r>
            <w:r>
              <w:rPr>
                <w:rFonts w:hint="eastAsia" w:ascii="宋体" w:hAnsi="宋体" w:eastAsia="宋体" w:cs="宋体"/>
                <w:sz w:val="24"/>
                <w:szCs w:val="24"/>
              </w:rPr>
              <w:t>发放</w:t>
            </w:r>
            <w:r>
              <w:rPr>
                <w:rFonts w:hint="eastAsia" w:ascii="宋体" w:hAnsi="宋体" w:eastAsia="宋体" w:cs="宋体"/>
                <w:sz w:val="24"/>
                <w:szCs w:val="24"/>
                <w:lang w:val="en-US" w:eastAsia="zh-CN"/>
              </w:rPr>
              <w:t>记录</w:t>
            </w:r>
            <w:r>
              <w:rPr>
                <w:rFonts w:hint="eastAsia" w:ascii="宋体" w:hAnsi="宋体" w:eastAsia="宋体" w:cs="宋体"/>
                <w:sz w:val="24"/>
                <w:szCs w:val="24"/>
              </w:rPr>
              <w:t>》，内容包括：文件名称，文件编号，接收部门，分发序号，接收人/日期，回收记录。</w:t>
            </w:r>
          </w:p>
          <w:p>
            <w:pPr>
              <w:rPr>
                <w:rFonts w:hint="eastAsia" w:ascii="宋体" w:hAnsi="宋体" w:eastAsia="宋体" w:cs="宋体"/>
                <w:sz w:val="24"/>
                <w:szCs w:val="24"/>
              </w:rPr>
            </w:pPr>
            <w:r>
              <w:rPr>
                <w:rFonts w:hint="eastAsia" w:ascii="宋体" w:hAnsi="宋体" w:eastAsia="宋体" w:cs="宋体"/>
                <w:sz w:val="24"/>
                <w:szCs w:val="24"/>
              </w:rPr>
              <w:t>查办公室支持性文件汇编的发放，文件编号</w:t>
            </w:r>
            <w:r>
              <w:rPr>
                <w:rFonts w:hint="eastAsia" w:ascii="宋体" w:hAnsi="宋体" w:eastAsia="宋体" w:cs="宋体"/>
                <w:sz w:val="24"/>
                <w:szCs w:val="24"/>
                <w:lang w:val="en-US" w:eastAsia="zh-CN"/>
              </w:rPr>
              <w:t>LS-GLSC-2022</w:t>
            </w:r>
            <w:r>
              <w:rPr>
                <w:rFonts w:hint="eastAsia" w:ascii="宋体" w:hAnsi="宋体" w:eastAsia="宋体" w:cs="宋体"/>
                <w:sz w:val="24"/>
                <w:szCs w:val="24"/>
              </w:rPr>
              <w:t>，接收人</w:t>
            </w:r>
            <w:r>
              <w:rPr>
                <w:rFonts w:hint="eastAsia" w:ascii="宋体" w:hAnsi="宋体" w:eastAsia="宋体" w:cs="宋体"/>
                <w:sz w:val="24"/>
                <w:szCs w:val="24"/>
                <w:lang w:val="en-US" w:eastAsia="zh-CN"/>
              </w:rPr>
              <w:t>:伍立君</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查文件更改情况：针对</w:t>
            </w:r>
            <w:r>
              <w:rPr>
                <w:rFonts w:hint="eastAsia" w:ascii="宋体" w:hAnsi="宋体" w:eastAsia="宋体" w:cs="宋体"/>
                <w:sz w:val="24"/>
                <w:szCs w:val="24"/>
                <w:lang w:val="en-US" w:eastAsia="zh-CN"/>
              </w:rPr>
              <w:t>文审</w:t>
            </w:r>
            <w:r>
              <w:rPr>
                <w:rFonts w:hint="eastAsia" w:ascii="宋体" w:hAnsi="宋体" w:eastAsia="宋体" w:cs="宋体"/>
                <w:sz w:val="24"/>
                <w:szCs w:val="24"/>
              </w:rPr>
              <w:t>提出的不符合，对《管理手册》进行了更改。补充完善了相关内容，被替换的文件页均标有“作废”标识，由办公室统一封存。</w:t>
            </w:r>
          </w:p>
          <w:p>
            <w:pPr>
              <w:rPr>
                <w:rFonts w:hint="eastAsia" w:ascii="宋体" w:hAnsi="宋体" w:eastAsia="宋体" w:cs="宋体"/>
                <w:sz w:val="24"/>
                <w:szCs w:val="24"/>
              </w:rPr>
            </w:pPr>
            <w:r>
              <w:rPr>
                <w:rFonts w:hint="eastAsia" w:ascii="宋体" w:hAnsi="宋体" w:eastAsia="宋体" w:cs="宋体"/>
                <w:sz w:val="24"/>
                <w:szCs w:val="24"/>
              </w:rPr>
              <w:t>查</w:t>
            </w:r>
            <w:r>
              <w:rPr>
                <w:rFonts w:hint="eastAsia" w:ascii="宋体" w:hAnsi="宋体" w:eastAsia="宋体" w:cs="宋体"/>
                <w:sz w:val="24"/>
                <w:szCs w:val="24"/>
                <w:lang w:eastAsia="zh-CN"/>
              </w:rPr>
              <w:t>办公室</w:t>
            </w:r>
            <w:r>
              <w:rPr>
                <w:rFonts w:hint="eastAsia" w:ascii="宋体" w:hAnsi="宋体" w:eastAsia="宋体" w:cs="宋体"/>
                <w:sz w:val="24"/>
                <w:szCs w:val="24"/>
              </w:rPr>
              <w:t>管理手册、管理制度等文件均保管良好，为有效版本，有受控标识。</w:t>
            </w:r>
          </w:p>
          <w:p>
            <w:pPr>
              <w:rPr>
                <w:rFonts w:hint="eastAsia" w:ascii="宋体" w:hAnsi="宋体" w:eastAsia="宋体" w:cs="宋体"/>
                <w:sz w:val="24"/>
                <w:szCs w:val="24"/>
              </w:rPr>
            </w:pPr>
            <w:r>
              <w:rPr>
                <w:rFonts w:hint="eastAsia" w:ascii="宋体" w:hAnsi="宋体" w:eastAsia="宋体" w:cs="宋体"/>
                <w:sz w:val="24"/>
                <w:szCs w:val="24"/>
                <w:lang w:eastAsia="zh-CN"/>
              </w:rPr>
              <w:t>办公室</w:t>
            </w:r>
            <w:r>
              <w:rPr>
                <w:rFonts w:hint="eastAsia" w:ascii="宋体" w:hAnsi="宋体" w:eastAsia="宋体" w:cs="宋体"/>
                <w:sz w:val="24"/>
                <w:szCs w:val="24"/>
              </w:rPr>
              <w:t>负责收集有关产品的国家标准、行业标准的最新版本，分发到相关部门使用；收回旧标准。</w:t>
            </w:r>
          </w:p>
          <w:p>
            <w:pPr>
              <w:rPr>
                <w:rFonts w:hint="eastAsia" w:ascii="宋体" w:hAnsi="宋体" w:eastAsia="宋体" w:cs="宋体"/>
                <w:sz w:val="24"/>
                <w:szCs w:val="24"/>
              </w:rPr>
            </w:pPr>
            <w:r>
              <w:rPr>
                <w:rFonts w:hint="eastAsia" w:ascii="宋体" w:hAnsi="宋体" w:eastAsia="宋体" w:cs="宋体"/>
                <w:sz w:val="24"/>
                <w:szCs w:val="24"/>
              </w:rPr>
              <w:t>查见《外来文件清单》，内容包括：序号、文件名称、编号、版本等。</w:t>
            </w:r>
          </w:p>
          <w:p>
            <w:pPr>
              <w:rPr>
                <w:rFonts w:hint="eastAsia" w:ascii="宋体" w:hAnsi="宋体" w:eastAsia="宋体" w:cs="宋体"/>
                <w:sz w:val="24"/>
                <w:szCs w:val="24"/>
                <w:lang w:val="en-US" w:eastAsia="zh-CN"/>
              </w:rPr>
            </w:pPr>
            <w:r>
              <w:rPr>
                <w:rFonts w:hint="eastAsia" w:ascii="宋体" w:hAnsi="宋体" w:eastAsia="宋体" w:cs="宋体"/>
                <w:sz w:val="24"/>
                <w:szCs w:val="24"/>
              </w:rPr>
              <w:t>共登记有中华人民共和国劳动法、中华人民共和国劳动合同法、中华人民共和国合同法、环境保护法、消防法、固体废弃物环境防治法</w:t>
            </w:r>
            <w:r>
              <w:rPr>
                <w:rFonts w:hint="eastAsia" w:ascii="宋体" w:hAnsi="宋体" w:eastAsia="宋体" w:cs="宋体"/>
                <w:sz w:val="24"/>
                <w:szCs w:val="24"/>
                <w:lang w:val="en-US" w:eastAsia="zh-CN"/>
              </w:rPr>
              <w:t>等。</w:t>
            </w:r>
          </w:p>
          <w:p>
            <w:pPr>
              <w:rPr>
                <w:rFonts w:hint="eastAsia" w:ascii="宋体" w:hAnsi="宋体" w:eastAsia="宋体" w:cs="宋体"/>
                <w:sz w:val="24"/>
                <w:szCs w:val="24"/>
              </w:rPr>
            </w:pPr>
            <w:r>
              <w:rPr>
                <w:rFonts w:hint="eastAsia" w:ascii="宋体" w:hAnsi="宋体" w:eastAsia="宋体" w:cs="宋体"/>
                <w:sz w:val="24"/>
                <w:szCs w:val="24"/>
              </w:rPr>
              <w:t>■编制了《记录控制程序》用于对记录的管理，符合标准要求。</w:t>
            </w:r>
          </w:p>
          <w:p>
            <w:pPr>
              <w:rPr>
                <w:rFonts w:hint="eastAsia" w:ascii="宋体" w:hAnsi="宋体" w:eastAsia="宋体" w:cs="宋体"/>
                <w:sz w:val="24"/>
                <w:szCs w:val="24"/>
              </w:rPr>
            </w:pPr>
            <w:r>
              <w:rPr>
                <w:rFonts w:hint="eastAsia" w:ascii="宋体" w:hAnsi="宋体" w:eastAsia="宋体" w:cs="宋体"/>
                <w:sz w:val="24"/>
                <w:szCs w:val="24"/>
              </w:rPr>
              <w:t>查见《记录清单》，内容包括：序号、记录名称、编号、保存期、使用部门等。</w:t>
            </w:r>
          </w:p>
          <w:p>
            <w:pPr>
              <w:rPr>
                <w:rFonts w:hint="eastAsia" w:ascii="宋体" w:hAnsi="宋体" w:eastAsia="宋体" w:cs="宋体"/>
                <w:sz w:val="24"/>
                <w:szCs w:val="24"/>
              </w:rPr>
            </w:pPr>
            <w:r>
              <w:rPr>
                <w:rFonts w:hint="eastAsia" w:ascii="宋体" w:hAnsi="宋体" w:eastAsia="宋体" w:cs="宋体"/>
                <w:sz w:val="24"/>
                <w:szCs w:val="24"/>
              </w:rPr>
              <w:t>共登记有文件发放登记表、受控文件清单、外来文件清单、培训记录表、环境因素清单等。保存期限分别为三年和长期。</w:t>
            </w:r>
          </w:p>
          <w:p>
            <w:pPr>
              <w:rPr>
                <w:rFonts w:hint="eastAsia" w:ascii="宋体" w:hAnsi="宋体" w:eastAsia="宋体" w:cs="宋体"/>
                <w:sz w:val="24"/>
                <w:szCs w:val="24"/>
              </w:rPr>
            </w:pPr>
            <w:r>
              <w:rPr>
                <w:rFonts w:hint="eastAsia" w:ascii="宋体" w:hAnsi="宋体" w:eastAsia="宋体" w:cs="宋体"/>
                <w:sz w:val="24"/>
                <w:szCs w:val="24"/>
              </w:rPr>
              <w:t>抽查</w:t>
            </w:r>
            <w:r>
              <w:rPr>
                <w:rFonts w:hint="eastAsia" w:ascii="宋体" w:hAnsi="宋体" w:eastAsia="宋体" w:cs="宋体"/>
                <w:sz w:val="24"/>
                <w:szCs w:val="24"/>
                <w:lang w:eastAsia="zh-CN"/>
              </w:rPr>
              <w:t>办公室</w:t>
            </w:r>
            <w:r>
              <w:rPr>
                <w:rFonts w:hint="eastAsia" w:ascii="宋体" w:hAnsi="宋体" w:eastAsia="宋体" w:cs="宋体"/>
                <w:sz w:val="24"/>
                <w:szCs w:val="24"/>
              </w:rPr>
              <w:t>文件发放登记表、培训记录表、受控文件清单，固体废弃物处置记录，填写及保管符合要求。</w:t>
            </w:r>
            <w:r>
              <w:rPr>
                <w:rFonts w:hint="eastAsia" w:ascii="宋体" w:hAnsi="宋体" w:eastAsia="宋体" w:cs="宋体"/>
                <w:sz w:val="24"/>
                <w:szCs w:val="24"/>
              </w:rPr>
              <w:br w:type="textWrapping"/>
            </w:r>
            <w:r>
              <w:rPr>
                <w:rFonts w:hint="eastAsia" w:ascii="宋体" w:hAnsi="宋体" w:eastAsia="宋体" w:cs="宋体"/>
                <w:sz w:val="24"/>
                <w:szCs w:val="24"/>
              </w:rPr>
              <w:t>各部门保存各记录，按时间整理，放置在文件柜中，以便检索，</w:t>
            </w:r>
            <w:r>
              <w:rPr>
                <w:rFonts w:hint="eastAsia" w:ascii="宋体" w:hAnsi="宋体" w:eastAsia="宋体" w:cs="宋体"/>
                <w:sz w:val="24"/>
                <w:szCs w:val="24"/>
                <w:lang w:eastAsia="zh-CN"/>
              </w:rPr>
              <w:t>办公室</w:t>
            </w:r>
            <w:r>
              <w:rPr>
                <w:rFonts w:hint="eastAsia" w:ascii="宋体" w:hAnsi="宋体" w:eastAsia="宋体" w:cs="宋体"/>
                <w:sz w:val="24"/>
                <w:szCs w:val="24"/>
              </w:rPr>
              <w:t>定期对其进行检查，目前保存完好。名称，编号构成记录的唯一性标识。</w:t>
            </w:r>
          </w:p>
        </w:tc>
        <w:tc>
          <w:tcPr>
            <w:tcW w:w="737" w:type="dxa"/>
            <w:noWrap w:val="0"/>
            <w:vAlign w:val="center"/>
          </w:tcPr>
          <w:p>
            <w:pPr>
              <w:rPr>
                <w:rFonts w:hint="eastAsia" w:ascii="宋体" w:hAnsi="宋体" w:eastAsia="宋体" w:cs="宋体"/>
                <w:b/>
                <w:sz w:val="24"/>
                <w:szCs w:val="24"/>
              </w:rPr>
            </w:pPr>
          </w:p>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638"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内</w:t>
            </w:r>
            <w:r>
              <w:rPr>
                <w:rFonts w:hint="eastAsia" w:ascii="宋体" w:hAnsi="宋体" w:eastAsia="宋体" w:cs="宋体"/>
                <w:sz w:val="24"/>
                <w:szCs w:val="24"/>
              </w:rPr>
              <w:t>部审核</w:t>
            </w:r>
          </w:p>
        </w:tc>
        <w:tc>
          <w:tcPr>
            <w:tcW w:w="967" w:type="dxa"/>
            <w:noWrap w:val="0"/>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Q</w:t>
            </w:r>
          </w:p>
          <w:p>
            <w:pPr>
              <w:rPr>
                <w:rFonts w:hint="eastAsia" w:ascii="宋体" w:hAnsi="宋体" w:eastAsia="宋体" w:cs="宋体"/>
                <w:color w:val="auto"/>
                <w:sz w:val="24"/>
                <w:szCs w:val="24"/>
              </w:rPr>
            </w:pPr>
            <w:r>
              <w:rPr>
                <w:rFonts w:hint="eastAsia" w:ascii="宋体" w:hAnsi="宋体" w:eastAsia="宋体" w:cs="宋体"/>
                <w:color w:val="auto"/>
                <w:sz w:val="24"/>
                <w:szCs w:val="24"/>
              </w:rPr>
              <w:t>9.2</w:t>
            </w:r>
          </w:p>
        </w:tc>
        <w:tc>
          <w:tcPr>
            <w:tcW w:w="11542"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编制《内部审核控制程序》，基本符合标准要求。</w:t>
            </w:r>
          </w:p>
          <w:p>
            <w:pPr>
              <w:rPr>
                <w:rFonts w:hint="eastAsia" w:ascii="宋体" w:hAnsi="宋体" w:eastAsia="宋体" w:cs="宋体"/>
                <w:color w:val="auto"/>
                <w:sz w:val="24"/>
                <w:szCs w:val="24"/>
              </w:rPr>
            </w:pPr>
            <w:r>
              <w:rPr>
                <w:rFonts w:hint="eastAsia" w:ascii="宋体" w:hAnsi="宋体" w:eastAsia="宋体" w:cs="宋体"/>
                <w:color w:val="auto"/>
                <w:sz w:val="24"/>
                <w:szCs w:val="24"/>
              </w:rPr>
              <w:t>经查问：总经理、管代、各部门主管均经培训并参加了内部审核。</w:t>
            </w:r>
          </w:p>
          <w:p>
            <w:pPr>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日开展了管理体系内部审核活动，并提供有以下内审的资料：</w:t>
            </w:r>
          </w:p>
          <w:p>
            <w:pPr>
              <w:rPr>
                <w:rFonts w:hint="eastAsia" w:ascii="宋体" w:hAnsi="宋体" w:eastAsia="宋体" w:cs="宋体"/>
                <w:color w:val="auto"/>
                <w:sz w:val="24"/>
                <w:szCs w:val="24"/>
              </w:rPr>
            </w:pPr>
            <w:r>
              <w:rPr>
                <w:rFonts w:hint="eastAsia" w:ascii="宋体" w:hAnsi="宋体" w:eastAsia="宋体" w:cs="宋体"/>
                <w:color w:val="auto"/>
                <w:sz w:val="24"/>
                <w:szCs w:val="24"/>
              </w:rPr>
              <w:t>——《审核实施计划》，批准：</w:t>
            </w:r>
            <w:r>
              <w:rPr>
                <w:rFonts w:hint="eastAsia" w:ascii="宋体" w:hAnsi="宋体" w:eastAsia="宋体" w:cs="宋体"/>
                <w:color w:val="auto"/>
                <w:sz w:val="24"/>
                <w:szCs w:val="24"/>
                <w:lang w:val="en-US" w:eastAsia="zh-CN"/>
              </w:rPr>
              <w:t>伍立君</w:t>
            </w:r>
            <w:r>
              <w:rPr>
                <w:rFonts w:hint="eastAsia" w:ascii="宋体" w:hAnsi="宋体" w:eastAsia="宋体" w:cs="宋体"/>
                <w:color w:val="auto"/>
                <w:sz w:val="24"/>
                <w:szCs w:val="24"/>
              </w:rPr>
              <w:t>。计划中规定审核的目的、依据、范围、时间、审核安排；审核组成员。</w:t>
            </w:r>
          </w:p>
          <w:p>
            <w:pPr>
              <w:rPr>
                <w:rFonts w:hint="eastAsia" w:ascii="宋体" w:hAnsi="宋体" w:eastAsia="宋体" w:cs="宋体"/>
                <w:color w:val="auto"/>
                <w:sz w:val="24"/>
                <w:szCs w:val="24"/>
              </w:rPr>
            </w:pPr>
            <w:r>
              <w:rPr>
                <w:rFonts w:hint="eastAsia" w:ascii="宋体" w:hAnsi="宋体" w:eastAsia="宋体" w:cs="宋体"/>
                <w:color w:val="auto"/>
                <w:sz w:val="24"/>
                <w:szCs w:val="24"/>
              </w:rPr>
              <w:t>计划中没有漏标准条款、没有遗漏体系覆盖的部门和场所，内审员没有审核自己的工作。</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审核组长：于福利（A）</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审核组员：郭富海（B）赵雪慧（C）</w:t>
            </w:r>
          </w:p>
          <w:p>
            <w:pPr>
              <w:rPr>
                <w:rFonts w:hint="eastAsia" w:ascii="宋体" w:hAnsi="宋体" w:eastAsia="宋体" w:cs="宋体"/>
                <w:color w:val="auto"/>
                <w:sz w:val="24"/>
                <w:szCs w:val="24"/>
              </w:rPr>
            </w:pPr>
            <w:r>
              <w:rPr>
                <w:rFonts w:hint="eastAsia" w:ascii="宋体" w:hAnsi="宋体" w:eastAsia="宋体" w:cs="宋体"/>
                <w:color w:val="auto"/>
                <w:sz w:val="24"/>
                <w:szCs w:val="24"/>
              </w:rPr>
              <w:t>——内审首末次会议签到（领导层、各部门负责人）；</w:t>
            </w:r>
          </w:p>
          <w:p>
            <w:pPr>
              <w:rPr>
                <w:rFonts w:hint="eastAsia" w:ascii="宋体" w:hAnsi="宋体" w:eastAsia="宋体" w:cs="宋体"/>
                <w:color w:val="auto"/>
                <w:sz w:val="24"/>
                <w:szCs w:val="24"/>
              </w:rPr>
            </w:pPr>
            <w:r>
              <w:rPr>
                <w:rFonts w:hint="eastAsia" w:ascii="宋体" w:hAnsi="宋体" w:eastAsia="宋体" w:cs="宋体"/>
                <w:color w:val="auto"/>
                <w:sz w:val="24"/>
                <w:szCs w:val="24"/>
              </w:rPr>
              <w:t>——内部审核检查表，审核按计划进行，没有遗漏标准条款及体系覆盖的部门和场所，内审员没有审核自己的工作。</w:t>
            </w:r>
          </w:p>
          <w:p>
            <w:pPr>
              <w:rPr>
                <w:rFonts w:hint="eastAsia" w:ascii="宋体" w:hAnsi="宋体" w:eastAsia="宋体" w:cs="宋体"/>
                <w:color w:val="auto"/>
                <w:sz w:val="24"/>
                <w:szCs w:val="24"/>
              </w:rPr>
            </w:pPr>
            <w:r>
              <w:rPr>
                <w:rFonts w:hint="eastAsia" w:ascii="宋体" w:hAnsi="宋体" w:eastAsia="宋体" w:cs="宋体"/>
                <w:color w:val="auto"/>
                <w:sz w:val="24"/>
                <w:szCs w:val="24"/>
              </w:rPr>
              <w:t>——本次内审发现</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项不合格，在</w:t>
            </w:r>
            <w:r>
              <w:rPr>
                <w:rFonts w:hint="eastAsia" w:ascii="宋体" w:hAnsi="宋体" w:eastAsia="宋体" w:cs="宋体"/>
                <w:color w:val="auto"/>
                <w:sz w:val="24"/>
                <w:szCs w:val="24"/>
                <w:lang w:val="en-US" w:eastAsia="zh-CN"/>
              </w:rPr>
              <w:t>办公室</w:t>
            </w:r>
            <w:r>
              <w:rPr>
                <w:rFonts w:hint="eastAsia" w:ascii="宋体" w:hAnsi="宋体" w:eastAsia="宋体" w:cs="宋体"/>
                <w:color w:val="auto"/>
                <w:sz w:val="24"/>
                <w:szCs w:val="24"/>
                <w:lang w:eastAsia="zh-CN"/>
              </w:rPr>
              <w:t>部</w:t>
            </w:r>
            <w:r>
              <w:rPr>
                <w:rFonts w:hint="eastAsia" w:ascii="宋体" w:hAnsi="宋体" w:eastAsia="宋体" w:cs="宋体"/>
                <w:color w:val="auto"/>
                <w:sz w:val="24"/>
                <w:szCs w:val="24"/>
              </w:rPr>
              <w:t>。为一般不符合项，查看《不符合报告》GB/T24001-2016标准</w:t>
            </w:r>
            <w:r>
              <w:rPr>
                <w:rFonts w:hint="eastAsia" w:ascii="宋体" w:hAnsi="宋体" w:eastAsia="宋体" w:cs="宋体"/>
                <w:color w:val="auto"/>
                <w:sz w:val="24"/>
                <w:szCs w:val="24"/>
                <w:lang w:val="en-US" w:eastAsia="zh-CN"/>
              </w:rPr>
              <w:t>9.1.2</w:t>
            </w:r>
            <w:r>
              <w:rPr>
                <w:rFonts w:hint="eastAsia" w:ascii="宋体" w:hAnsi="宋体" w:eastAsia="宋体" w:cs="宋体"/>
                <w:color w:val="auto"/>
                <w:sz w:val="24"/>
                <w:szCs w:val="24"/>
              </w:rPr>
              <w:t>条款的要求，不符合事实描述清晰，不符合原因分析准确，并制定了纠正及纠正预防措施，且措施可行，并对其有效性进行了验证，</w:t>
            </w:r>
          </w:p>
          <w:p>
            <w:pPr>
              <w:rPr>
                <w:rFonts w:hint="eastAsia" w:ascii="宋体" w:hAnsi="宋体" w:eastAsia="宋体" w:cs="宋体"/>
                <w:color w:val="auto"/>
                <w:sz w:val="24"/>
                <w:szCs w:val="24"/>
              </w:rPr>
            </w:pPr>
            <w:r>
              <w:rPr>
                <w:rFonts w:hint="eastAsia" w:ascii="宋体" w:hAnsi="宋体" w:eastAsia="宋体" w:cs="宋体"/>
                <w:color w:val="auto"/>
                <w:sz w:val="24"/>
                <w:szCs w:val="24"/>
              </w:rPr>
              <w:t>验证人：</w:t>
            </w:r>
            <w:r>
              <w:rPr>
                <w:rFonts w:hint="eastAsia" w:ascii="宋体" w:hAnsi="宋体" w:eastAsia="宋体" w:cs="宋体"/>
                <w:color w:val="auto"/>
                <w:sz w:val="24"/>
                <w:szCs w:val="24"/>
                <w:lang w:val="en-US" w:eastAsia="zh-CN"/>
              </w:rPr>
              <w:t>郭富海</w:t>
            </w:r>
            <w:r>
              <w:rPr>
                <w:rFonts w:hint="eastAsia" w:ascii="宋体" w:hAnsi="宋体" w:eastAsia="宋体" w:cs="宋体"/>
                <w:color w:val="auto"/>
                <w:sz w:val="24"/>
                <w:szCs w:val="24"/>
              </w:rPr>
              <w:t xml:space="preserve">  日期：20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日</w:t>
            </w:r>
          </w:p>
          <w:p>
            <w:pPr>
              <w:rPr>
                <w:rFonts w:hint="eastAsia" w:ascii="宋体" w:hAnsi="宋体" w:eastAsia="宋体" w:cs="宋体"/>
                <w:color w:val="auto"/>
                <w:sz w:val="24"/>
                <w:szCs w:val="24"/>
              </w:rPr>
            </w:pPr>
            <w:r>
              <w:rPr>
                <w:rFonts w:hint="eastAsia" w:ascii="宋体" w:hAnsi="宋体" w:eastAsia="宋体" w:cs="宋体"/>
                <w:color w:val="auto"/>
                <w:sz w:val="24"/>
                <w:szCs w:val="24"/>
              </w:rPr>
              <w:t>—本次内审编制有《内部管理体系审核报告》，对内审进行了综述和体系运行情况的评价，对纠正措施提出整改的要求。</w:t>
            </w:r>
          </w:p>
          <w:p>
            <w:pPr>
              <w:rPr>
                <w:rFonts w:hint="eastAsia" w:ascii="宋体" w:hAnsi="宋体" w:eastAsia="宋体" w:cs="宋体"/>
                <w:color w:val="auto"/>
                <w:sz w:val="24"/>
                <w:szCs w:val="24"/>
              </w:rPr>
            </w:pPr>
            <w:r>
              <w:rPr>
                <w:rFonts w:hint="eastAsia" w:ascii="宋体" w:hAnsi="宋体" w:eastAsia="宋体" w:cs="宋体"/>
                <w:color w:val="auto"/>
                <w:sz w:val="24"/>
                <w:szCs w:val="24"/>
              </w:rPr>
              <w:t>结论：公司的环境</w:t>
            </w:r>
            <w:r>
              <w:rPr>
                <w:rFonts w:hint="eastAsia" w:ascii="宋体" w:hAnsi="宋体" w:eastAsia="宋体" w:cs="宋体"/>
                <w:color w:val="auto"/>
                <w:sz w:val="24"/>
                <w:szCs w:val="24"/>
                <w:lang w:val="en-US" w:eastAsia="zh-CN"/>
              </w:rPr>
              <w:t>体系</w:t>
            </w:r>
            <w:r>
              <w:rPr>
                <w:rFonts w:hint="eastAsia" w:ascii="宋体" w:hAnsi="宋体" w:eastAsia="宋体" w:cs="宋体"/>
                <w:color w:val="auto"/>
                <w:sz w:val="24"/>
                <w:szCs w:val="24"/>
              </w:rPr>
              <w:t>基本符合标准要求，且适宜、有效。</w:t>
            </w:r>
          </w:p>
        </w:tc>
        <w:tc>
          <w:tcPr>
            <w:tcW w:w="737" w:type="dxa"/>
            <w:noWrap w:val="0"/>
            <w:vAlign w:val="center"/>
          </w:tcPr>
          <w:p>
            <w:pPr>
              <w:rPr>
                <w:rFonts w:hint="eastAsia" w:ascii="宋体" w:hAnsi="宋体" w:eastAsia="宋体" w:cs="宋体"/>
                <w:b/>
                <w:color w:val="auto"/>
                <w:sz w:val="24"/>
                <w:szCs w:val="24"/>
              </w:rPr>
            </w:pPr>
          </w:p>
          <w:p>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Y</w:t>
            </w: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63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不符合和纠正措施</w:t>
            </w:r>
          </w:p>
        </w:tc>
        <w:tc>
          <w:tcPr>
            <w:tcW w:w="967"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w:t>
            </w:r>
          </w:p>
          <w:p>
            <w:pPr>
              <w:rPr>
                <w:rFonts w:hint="eastAsia" w:ascii="宋体" w:hAnsi="宋体" w:eastAsia="宋体" w:cs="宋体"/>
                <w:sz w:val="24"/>
                <w:szCs w:val="24"/>
              </w:rPr>
            </w:pPr>
            <w:r>
              <w:rPr>
                <w:rFonts w:hint="eastAsia" w:ascii="宋体" w:hAnsi="宋体" w:eastAsia="宋体" w:cs="宋体"/>
                <w:sz w:val="24"/>
                <w:szCs w:val="24"/>
              </w:rPr>
              <w:t>10.2</w:t>
            </w:r>
          </w:p>
        </w:tc>
        <w:tc>
          <w:tcPr>
            <w:tcW w:w="11542"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制定了《</w:t>
            </w:r>
            <w:r>
              <w:rPr>
                <w:rFonts w:hint="eastAsia" w:ascii="宋体" w:hAnsi="宋体" w:eastAsia="宋体" w:cs="宋体"/>
                <w:bCs/>
                <w:sz w:val="24"/>
                <w:szCs w:val="24"/>
              </w:rPr>
              <w:t>不合格和纠正措施控制程序</w:t>
            </w:r>
            <w:r>
              <w:rPr>
                <w:rFonts w:hint="eastAsia" w:ascii="宋体" w:hAnsi="宋体" w:eastAsia="宋体" w:cs="宋体"/>
                <w:sz w:val="24"/>
                <w:szCs w:val="24"/>
              </w:rPr>
              <w:t>》、《</w:t>
            </w:r>
            <w:r>
              <w:rPr>
                <w:rFonts w:hint="eastAsia" w:ascii="宋体" w:hAnsi="宋体" w:eastAsia="宋体" w:cs="宋体"/>
                <w:bCs/>
                <w:sz w:val="24"/>
                <w:szCs w:val="24"/>
              </w:rPr>
              <w:t>事件调查、不符合、纠正及预防措施控制程序</w:t>
            </w:r>
            <w:r>
              <w:rPr>
                <w:rFonts w:hint="eastAsia" w:ascii="宋体" w:hAnsi="宋体" w:eastAsia="宋体" w:cs="宋体"/>
                <w:sz w:val="24"/>
                <w:szCs w:val="24"/>
              </w:rPr>
              <w:t>》，内容基本符合标准要求。</w:t>
            </w:r>
          </w:p>
          <w:p>
            <w:pPr>
              <w:rPr>
                <w:rFonts w:hint="eastAsia" w:ascii="宋体" w:hAnsi="宋体" w:eastAsia="宋体" w:cs="宋体"/>
                <w:sz w:val="24"/>
                <w:szCs w:val="24"/>
              </w:rPr>
            </w:pPr>
            <w:r>
              <w:rPr>
                <w:rFonts w:hint="eastAsia" w:ascii="宋体" w:hAnsi="宋体" w:eastAsia="宋体" w:cs="宋体"/>
                <w:sz w:val="24"/>
                <w:szCs w:val="24"/>
              </w:rPr>
              <w:t>对日常工作检查，管理评审，内审，其他考评，合规性评价发现的不符合及质量事件采取纠正，防止事态发展，进行原因分析，采取必要的纠正预防措施，防止事件的发生、再发生。</w:t>
            </w:r>
          </w:p>
          <w:p>
            <w:pPr>
              <w:rPr>
                <w:rFonts w:hint="eastAsia" w:ascii="宋体" w:hAnsi="宋体" w:eastAsia="宋体" w:cs="宋体"/>
                <w:sz w:val="24"/>
                <w:szCs w:val="24"/>
              </w:rPr>
            </w:pPr>
            <w:r>
              <w:rPr>
                <w:rFonts w:hint="eastAsia" w:ascii="宋体" w:hAnsi="宋体" w:eastAsia="宋体" w:cs="宋体"/>
                <w:sz w:val="24"/>
                <w:szCs w:val="24"/>
              </w:rPr>
              <w:t>对管理评审、内审提出的不符合及改进要求，进行原因分析，制定了具体措施，目前已</w:t>
            </w:r>
            <w:r>
              <w:rPr>
                <w:rFonts w:hint="eastAsia" w:ascii="宋体" w:hAnsi="宋体" w:eastAsia="宋体" w:cs="宋体"/>
                <w:sz w:val="24"/>
                <w:szCs w:val="24"/>
                <w:lang w:val="en-US" w:eastAsia="zh-CN"/>
              </w:rPr>
              <w:t>部分</w:t>
            </w:r>
            <w:r>
              <w:rPr>
                <w:rFonts w:hint="eastAsia" w:ascii="宋体" w:hAnsi="宋体" w:eastAsia="宋体" w:cs="宋体"/>
                <w:sz w:val="24"/>
                <w:szCs w:val="24"/>
              </w:rPr>
              <w:t>实施完成。</w:t>
            </w:r>
          </w:p>
        </w:tc>
        <w:tc>
          <w:tcPr>
            <w:tcW w:w="737" w:type="dxa"/>
            <w:noWrap w:val="0"/>
            <w:vAlign w:val="center"/>
          </w:tcPr>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Y  </w:t>
            </w:r>
          </w:p>
        </w:tc>
      </w:tr>
    </w:tbl>
    <w:p>
      <w:pPr>
        <w:pStyle w:val="19"/>
        <w:rPr>
          <w:rFonts w:hint="eastAsia" w:ascii="宋体" w:hAnsi="宋体" w:eastAsia="宋体" w:cs="宋体"/>
          <w:sz w:val="24"/>
          <w:szCs w:val="24"/>
        </w:rPr>
      </w:pP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生技部   </w:t>
            </w:r>
            <w:r>
              <w:rPr>
                <w:rFonts w:hint="eastAsia"/>
                <w:sz w:val="24"/>
                <w:szCs w:val="24"/>
              </w:rPr>
              <w:t>主管领导：</w:t>
            </w:r>
            <w:r>
              <w:rPr>
                <w:rFonts w:hint="eastAsia"/>
                <w:sz w:val="24"/>
                <w:szCs w:val="24"/>
                <w:lang w:val="en-US" w:eastAsia="zh-CN"/>
              </w:rPr>
              <w:t xml:space="preserve">郭富海      </w:t>
            </w:r>
            <w:r>
              <w:rPr>
                <w:rFonts w:hint="eastAsia"/>
                <w:sz w:val="24"/>
                <w:szCs w:val="24"/>
              </w:rPr>
              <w:t>陪同人员：</w:t>
            </w:r>
            <w:r>
              <w:rPr>
                <w:rFonts w:hint="eastAsia"/>
                <w:sz w:val="24"/>
                <w:szCs w:val="24"/>
                <w:lang w:val="en-US" w:eastAsia="zh-CN"/>
              </w:rPr>
              <w:t>乔丽超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范玲玲     </w:t>
            </w:r>
            <w:r>
              <w:rPr>
                <w:rFonts w:hint="eastAsia"/>
                <w:sz w:val="24"/>
                <w:szCs w:val="24"/>
              </w:rPr>
              <w:t>审核时间：</w:t>
            </w:r>
            <w:bookmarkStart w:id="0" w:name="审核日期"/>
            <w:r>
              <w:t>2023年03月07日 下午至2023年03月09日 下午</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tabs>
                <w:tab w:val="left" w:pos="709"/>
              </w:tabs>
              <w:ind w:right="57"/>
              <w:jc w:val="left"/>
              <w:rPr>
                <w:sz w:val="24"/>
                <w:szCs w:val="24"/>
              </w:rPr>
            </w:pPr>
            <w:r>
              <w:rPr>
                <w:rFonts w:hint="eastAsia"/>
                <w:sz w:val="24"/>
                <w:szCs w:val="24"/>
              </w:rPr>
              <w:t>审核条款：</w:t>
            </w:r>
            <w:r>
              <w:rPr>
                <w:rFonts w:hint="default" w:ascii="宋体" w:hAnsi="宋体" w:eastAsia="宋体" w:cs="Times New Roman"/>
                <w:kern w:val="2"/>
                <w:sz w:val="21"/>
                <w:szCs w:val="21"/>
                <w:lang w:val="en-US" w:eastAsia="zh-CN" w:bidi="ar-SA"/>
              </w:rPr>
              <w:t>Q</w:t>
            </w:r>
            <w:r>
              <w:rPr>
                <w:rFonts w:hint="eastAsia" w:ascii="宋体" w:hAnsi="宋体" w:eastAsia="宋体" w:cs="Times New Roman"/>
                <w:kern w:val="2"/>
                <w:sz w:val="21"/>
                <w:szCs w:val="21"/>
                <w:lang w:val="en-US" w:eastAsia="zh-CN" w:bidi="ar-SA"/>
              </w:rPr>
              <w:t>MS:</w:t>
            </w:r>
            <w:r>
              <w:rPr>
                <w:rFonts w:hint="eastAsia" w:ascii="宋体" w:hAnsi="宋体" w:cs="Times New Roman"/>
                <w:kern w:val="2"/>
                <w:sz w:val="21"/>
                <w:szCs w:val="21"/>
                <w:lang w:val="en-US" w:eastAsia="zh-CN" w:bidi="ar-SA"/>
              </w:rPr>
              <w:t>5.3,6.2，</w:t>
            </w:r>
            <w:r>
              <w:rPr>
                <w:rFonts w:hint="eastAsia" w:ascii="宋体" w:hAnsi="宋体" w:eastAsia="宋体" w:cs="Times New Roman"/>
                <w:kern w:val="2"/>
                <w:sz w:val="21"/>
                <w:szCs w:val="21"/>
                <w:lang w:val="en-US" w:eastAsia="zh-CN" w:bidi="ar-SA"/>
              </w:rPr>
              <w:t>8.5.1；</w:t>
            </w:r>
            <w:r>
              <w:rPr>
                <w:rFonts w:hint="default" w:ascii="宋体" w:hAnsi="宋体" w:eastAsia="宋体" w:cs="Times New Roman"/>
                <w:kern w:val="2"/>
                <w:sz w:val="21"/>
                <w:szCs w:val="21"/>
                <w:lang w:val="en-US" w:eastAsia="zh-CN" w:bidi="ar-SA"/>
              </w:rPr>
              <w:t>E</w:t>
            </w:r>
            <w:r>
              <w:rPr>
                <w:rFonts w:hint="eastAsia" w:ascii="宋体" w:hAnsi="宋体" w:eastAsia="宋体" w:cs="Times New Roman"/>
                <w:kern w:val="2"/>
                <w:sz w:val="21"/>
                <w:szCs w:val="21"/>
                <w:lang w:val="en-US" w:eastAsia="zh-CN" w:bidi="ar-SA"/>
              </w:rPr>
              <w:t>MS:5.3,</w:t>
            </w:r>
            <w:r>
              <w:rPr>
                <w:rFonts w:hint="default" w:ascii="宋体" w:hAnsi="宋体" w:eastAsia="宋体" w:cs="Times New Roman"/>
                <w:kern w:val="2"/>
                <w:sz w:val="21"/>
                <w:szCs w:val="21"/>
                <w:lang w:val="en-US" w:eastAsia="zh-CN" w:bidi="ar-SA"/>
              </w:rPr>
              <w:t>6.2</w:t>
            </w:r>
            <w:r>
              <w:rPr>
                <w:rFonts w:hint="eastAsia" w:ascii="宋体" w:hAnsi="宋体" w:eastAsia="宋体" w:cs="Times New Roman"/>
                <w:kern w:val="2"/>
                <w:sz w:val="21"/>
                <w:szCs w:val="21"/>
                <w:lang w:val="en-US" w:eastAsia="zh-CN" w:bidi="ar-SA"/>
              </w:rPr>
              <w:t>,</w:t>
            </w:r>
            <w:r>
              <w:rPr>
                <w:rFonts w:hint="default" w:ascii="宋体" w:hAnsi="宋体" w:eastAsia="宋体" w:cs="Times New Roman"/>
                <w:kern w:val="2"/>
                <w:sz w:val="21"/>
                <w:szCs w:val="21"/>
                <w:lang w:val="en-US" w:eastAsia="zh-CN" w:bidi="ar-SA"/>
              </w:rPr>
              <w:t>6.1.2</w:t>
            </w:r>
            <w:r>
              <w:rPr>
                <w:rFonts w:hint="eastAsia" w:ascii="宋体" w:hAnsi="宋体" w:eastAsia="宋体" w:cs="Times New Roman"/>
                <w:kern w:val="2"/>
                <w:sz w:val="21"/>
                <w:szCs w:val="21"/>
                <w:lang w:val="en-US" w:eastAsia="zh-CN" w:bidi="ar-SA"/>
              </w:rPr>
              <w:t>,</w:t>
            </w:r>
            <w:r>
              <w:rPr>
                <w:rFonts w:hint="default" w:ascii="宋体" w:hAnsi="宋体" w:eastAsia="宋体" w:cs="Times New Roman"/>
                <w:kern w:val="2"/>
                <w:sz w:val="21"/>
                <w:szCs w:val="21"/>
                <w:lang w:val="en-US" w:eastAsia="zh-CN" w:bidi="ar-SA"/>
              </w:rPr>
              <w:t>8.1</w:t>
            </w:r>
            <w:r>
              <w:rPr>
                <w:rFonts w:hint="eastAsia" w:ascii="宋体" w:hAnsi="宋体" w:eastAsia="宋体" w:cs="Times New Roman"/>
                <w:kern w:val="2"/>
                <w:sz w:val="21"/>
                <w:szCs w:val="21"/>
                <w:lang w:val="en-US" w:eastAsia="zh-CN" w:bidi="ar-SA"/>
              </w:rPr>
              <w:t>,</w:t>
            </w:r>
            <w:r>
              <w:rPr>
                <w:rFonts w:hint="default" w:ascii="宋体" w:hAnsi="宋体" w:eastAsia="宋体" w:cs="Times New Roman"/>
                <w:kern w:val="2"/>
                <w:sz w:val="21"/>
                <w:szCs w:val="21"/>
                <w:lang w:val="en-US" w:eastAsia="zh-CN" w:bidi="ar-SA"/>
              </w:rPr>
              <w:t>8.2</w:t>
            </w:r>
            <w:r>
              <w:rPr>
                <w:rFonts w:hint="eastAsia" w:ascii="宋体" w:hAnsi="宋体" w:eastAsia="宋体" w:cs="Times New Roman"/>
                <w:kern w:val="2"/>
                <w:sz w:val="21"/>
                <w:szCs w:val="21"/>
                <w:lang w:val="en-US" w:eastAsia="zh-CN" w:bidi="ar-SA"/>
              </w:rPr>
              <w:t>；OHS:5.3,</w:t>
            </w:r>
            <w:r>
              <w:rPr>
                <w:rFonts w:hint="default" w:ascii="宋体" w:hAnsi="宋体" w:eastAsia="宋体" w:cs="Times New Roman"/>
                <w:kern w:val="2"/>
                <w:sz w:val="21"/>
                <w:szCs w:val="21"/>
                <w:lang w:val="en-US" w:eastAsia="zh-CN" w:bidi="ar-SA"/>
              </w:rPr>
              <w:t>6.2</w:t>
            </w:r>
            <w:r>
              <w:rPr>
                <w:rFonts w:hint="eastAsia" w:ascii="宋体" w:hAnsi="宋体" w:eastAsia="宋体" w:cs="Times New Roman"/>
                <w:kern w:val="2"/>
                <w:sz w:val="21"/>
                <w:szCs w:val="21"/>
                <w:lang w:val="en-US" w:eastAsia="zh-CN" w:bidi="ar-SA"/>
              </w:rPr>
              <w:t>,</w:t>
            </w:r>
            <w:r>
              <w:rPr>
                <w:rFonts w:hint="default" w:ascii="宋体" w:hAnsi="宋体" w:eastAsia="宋体" w:cs="Times New Roman"/>
                <w:kern w:val="2"/>
                <w:sz w:val="21"/>
                <w:szCs w:val="21"/>
                <w:lang w:val="en-US" w:eastAsia="zh-CN" w:bidi="ar-SA"/>
              </w:rPr>
              <w:t>6.1.2</w:t>
            </w:r>
            <w:r>
              <w:rPr>
                <w:rFonts w:hint="eastAsia" w:ascii="宋体" w:hAnsi="宋体" w:eastAsia="宋体" w:cs="Times New Roman"/>
                <w:kern w:val="2"/>
                <w:sz w:val="21"/>
                <w:szCs w:val="21"/>
                <w:lang w:val="en-US" w:eastAsia="zh-CN" w:bidi="ar-SA"/>
              </w:rPr>
              <w:t>,</w:t>
            </w:r>
            <w:r>
              <w:rPr>
                <w:rFonts w:hint="default" w:ascii="宋体" w:hAnsi="宋体" w:eastAsia="宋体" w:cs="Times New Roman"/>
                <w:kern w:val="2"/>
                <w:sz w:val="21"/>
                <w:szCs w:val="21"/>
                <w:lang w:val="en-US" w:eastAsia="zh-CN" w:bidi="ar-SA"/>
              </w:rPr>
              <w:t>8.1</w:t>
            </w:r>
            <w:r>
              <w:rPr>
                <w:rFonts w:hint="eastAsia" w:ascii="宋体" w:hAnsi="宋体" w:eastAsia="宋体" w:cs="Times New Roman"/>
                <w:kern w:val="2"/>
                <w:sz w:val="21"/>
                <w:szCs w:val="21"/>
                <w:lang w:val="en-US" w:eastAsia="zh-CN" w:bidi="ar-SA"/>
              </w:rPr>
              <w:t>,</w:t>
            </w:r>
            <w:r>
              <w:rPr>
                <w:rFonts w:hint="default" w:ascii="宋体" w:hAnsi="宋体" w:eastAsia="宋体" w:cs="Times New Roman"/>
                <w:kern w:val="2"/>
                <w:sz w:val="21"/>
                <w:szCs w:val="21"/>
                <w:lang w:val="en-US" w:eastAsia="zh-CN" w:bidi="ar-SA"/>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asciiTheme="minorEastAsia" w:hAnsiTheme="minorEastAsia" w:eastAsiaTheme="minorEastAsia" w:cstheme="minorEastAsia"/>
                <w:sz w:val="21"/>
                <w:szCs w:val="21"/>
              </w:rPr>
              <w:t>组织的岗位、职责权限</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asciiTheme="minorEastAsia" w:hAnsiTheme="minorEastAsia" w:eastAsiaTheme="minorEastAsia" w:cstheme="minorEastAsia"/>
                <w:sz w:val="21"/>
                <w:szCs w:val="21"/>
                <w:lang w:val="en-US" w:eastAsia="zh-CN"/>
              </w:rPr>
              <w:t>QEO</w:t>
            </w:r>
            <w:r>
              <w:rPr>
                <w:rFonts w:hint="eastAsia" w:asciiTheme="minorEastAsia" w:hAnsiTheme="minorEastAsia" w:eastAsiaTheme="minorEastAsia" w:cstheme="minorEastAsia"/>
                <w:sz w:val="21"/>
                <w:szCs w:val="21"/>
              </w:rPr>
              <w:t>5.3</w:t>
            </w:r>
          </w:p>
        </w:tc>
        <w:tc>
          <w:tcPr>
            <w:tcW w:w="10004" w:type="dxa"/>
            <w:vAlign w:val="top"/>
          </w:tcPr>
          <w:p>
            <w:pPr>
              <w:spacing w:line="240" w:lineRule="auto"/>
              <w:jc w:val="left"/>
              <w:rPr>
                <w:rFonts w:hint="eastAsia"/>
                <w:sz w:val="21"/>
                <w:szCs w:val="21"/>
                <w:lang w:val="en-US" w:eastAsia="zh-CN"/>
              </w:rPr>
            </w:pPr>
            <w:r>
              <w:rPr>
                <w:rFonts w:hint="eastAsia"/>
                <w:sz w:val="21"/>
                <w:szCs w:val="21"/>
                <w:lang w:val="en-US" w:eastAsia="zh-CN"/>
              </w:rPr>
              <w:t>查《管理手册》中对各部门岗位职责权限进行了说明，编制了《岗位任职要求》，对于公司各主要岗位的人员配置要求进行了明确。</w:t>
            </w:r>
          </w:p>
          <w:p>
            <w:pPr>
              <w:spacing w:line="240" w:lineRule="auto"/>
              <w:jc w:val="left"/>
              <w:rPr>
                <w:rFonts w:hint="eastAsia"/>
                <w:sz w:val="21"/>
                <w:szCs w:val="21"/>
                <w:lang w:val="en-US" w:eastAsia="zh-CN"/>
              </w:rPr>
            </w:pPr>
            <w:r>
              <w:rPr>
                <w:rFonts w:hint="eastAsia"/>
                <w:sz w:val="21"/>
                <w:szCs w:val="21"/>
                <w:lang w:val="en-US" w:eastAsia="zh-CN"/>
              </w:rPr>
              <w:t>生技部主管郭富海介绍：生技部主要负责公司的生产管理和质量控制；</w:t>
            </w:r>
            <w:r>
              <w:rPr>
                <w:rFonts w:hint="eastAsia"/>
                <w:sz w:val="21"/>
                <w:szCs w:val="21"/>
              </w:rPr>
              <w:t>负责</w:t>
            </w:r>
            <w:r>
              <w:rPr>
                <w:sz w:val="20"/>
              </w:rPr>
              <w:t>PP-R管材管件、PE管材、PVC-U排水管材管件、PVC-U绝缘电工套管</w:t>
            </w:r>
            <w:r>
              <w:rPr>
                <w:rFonts w:hint="eastAsia"/>
                <w:sz w:val="21"/>
                <w:szCs w:val="21"/>
                <w:lang w:eastAsia="zh-CN"/>
              </w:rPr>
              <w:t>的生产</w:t>
            </w:r>
            <w:r>
              <w:rPr>
                <w:rFonts w:hint="eastAsia"/>
                <w:sz w:val="21"/>
                <w:szCs w:val="21"/>
              </w:rPr>
              <w:t>及工艺文件的制作及修改；负责生产加工设备的维护；负责产品质量的控制；负责</w:t>
            </w:r>
            <w:r>
              <w:rPr>
                <w:rFonts w:hint="eastAsia"/>
                <w:sz w:val="21"/>
                <w:szCs w:val="21"/>
                <w:lang w:val="en-US" w:eastAsia="zh-CN"/>
              </w:rPr>
              <w:t>该</w:t>
            </w:r>
            <w:r>
              <w:rPr>
                <w:rFonts w:hint="eastAsia"/>
                <w:sz w:val="21"/>
                <w:szCs w:val="21"/>
              </w:rPr>
              <w:t>部门环境</w:t>
            </w:r>
            <w:r>
              <w:rPr>
                <w:rFonts w:hint="eastAsia"/>
                <w:sz w:val="21"/>
                <w:szCs w:val="21"/>
                <w:lang w:val="en-US" w:eastAsia="zh-CN"/>
              </w:rPr>
              <w:t>因素危险源</w:t>
            </w:r>
            <w:r>
              <w:rPr>
                <w:rFonts w:hint="eastAsia"/>
                <w:sz w:val="21"/>
                <w:szCs w:val="21"/>
              </w:rPr>
              <w:t>因素的识别；负责运生产过程环境、安全控制</w:t>
            </w:r>
            <w:r>
              <w:rPr>
                <w:rFonts w:hint="eastAsia"/>
                <w:sz w:val="21"/>
                <w:szCs w:val="21"/>
                <w:lang w:eastAsia="zh-CN"/>
              </w:rPr>
              <w:t>；</w:t>
            </w:r>
            <w:r>
              <w:rPr>
                <w:rFonts w:hint="eastAsia"/>
                <w:sz w:val="21"/>
                <w:szCs w:val="21"/>
                <w:lang w:val="en-US" w:eastAsia="zh-CN"/>
              </w:rPr>
              <w:t>应急准备和响应等。</w:t>
            </w:r>
          </w:p>
          <w:p>
            <w:pPr>
              <w:rPr>
                <w:rFonts w:ascii="Times New Roman" w:hAnsi="Times New Roman" w:eastAsia="宋体" w:cs="Times New Roman"/>
                <w:kern w:val="2"/>
                <w:sz w:val="21"/>
                <w:szCs w:val="21"/>
                <w:lang w:val="en-US" w:eastAsia="zh-CN" w:bidi="ar-SA"/>
              </w:rPr>
            </w:pPr>
            <w:r>
              <w:rPr>
                <w:rFonts w:hint="eastAsia"/>
                <w:sz w:val="21"/>
                <w:szCs w:val="21"/>
                <w:lang w:val="en-US" w:eastAsia="zh-CN"/>
              </w:rPr>
              <w:t>与生技部主管现场沟通，清楚自己对于生产管理和质量管理方面的职责权限，回答基本正确。</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40" w:lineRule="auto"/>
            </w:pPr>
            <w:r>
              <w:rPr>
                <w:rFonts w:hint="eastAsia" w:asciiTheme="minorEastAsia" w:hAnsiTheme="minorEastAsia" w:eastAsiaTheme="minorEastAsia" w:cstheme="minorEastAsia"/>
                <w:sz w:val="21"/>
                <w:szCs w:val="21"/>
              </w:rPr>
              <w:t>目标、方案</w:t>
            </w:r>
          </w:p>
        </w:tc>
        <w:tc>
          <w:tcPr>
            <w:tcW w:w="960" w:type="dxa"/>
            <w:vAlign w:val="top"/>
          </w:tcPr>
          <w:p>
            <w:pPr>
              <w:spacing w:line="240" w:lineRule="auto"/>
            </w:pPr>
            <w:r>
              <w:rPr>
                <w:rFonts w:hint="eastAsia" w:asciiTheme="minorEastAsia" w:hAnsiTheme="minorEastAsia" w:eastAsiaTheme="minorEastAsia" w:cstheme="minorEastAsia"/>
                <w:sz w:val="21"/>
                <w:szCs w:val="21"/>
              </w:rPr>
              <w:t>QE</w:t>
            </w:r>
            <w:r>
              <w:rPr>
                <w:rFonts w:hint="eastAsia" w:asciiTheme="minorEastAsia" w:hAnsiTheme="minorEastAsia" w:eastAsiaTheme="minorEastAsia" w:cstheme="minorEastAsia"/>
                <w:sz w:val="21"/>
                <w:szCs w:val="21"/>
                <w:lang w:val="en-US" w:eastAsia="zh-CN"/>
              </w:rPr>
              <w:t>O6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p>
        </w:tc>
        <w:tc>
          <w:tcPr>
            <w:tcW w:w="10004" w:type="dxa"/>
          </w:tcPr>
          <w:p>
            <w:pPr>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《管理手册》中制定了企业总的质量、环境、职业健康安全管理目标。对目标进行了分解，并制定了考核办法及考核周期。</w:t>
            </w:r>
          </w:p>
          <w:p>
            <w:pPr>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提供了《（2022年）目标完成情况》，其中抽查生产部2022年第4季度目标分解及考核情况如下：</w:t>
            </w:r>
          </w:p>
          <w:p>
            <w:pPr>
              <w:pStyle w:val="2"/>
              <w:rPr>
                <w:rFonts w:hint="default"/>
                <w:lang w:val="en-US" w:eastAsia="zh-CN"/>
              </w:rPr>
            </w:pPr>
            <w:r>
              <w:rPr>
                <w:rFonts w:hint="eastAsia" w:asciiTheme="minorEastAsia" w:hAnsiTheme="minorEastAsia" w:eastAsiaTheme="minorEastAsia" w:cstheme="minorEastAsia"/>
                <w:sz w:val="21"/>
                <w:szCs w:val="21"/>
                <w:lang w:val="en-US" w:eastAsia="zh-CN"/>
              </w:rPr>
              <w:t>目标                              完成情况</w:t>
            </w:r>
          </w:p>
          <w:p>
            <w:pPr>
              <w:pStyle w:val="18"/>
              <w:numPr>
                <w:ilvl w:val="0"/>
                <w:numId w:val="0"/>
              </w:numPr>
              <w:ind w:leftChars="0"/>
              <w:jc w:val="left"/>
              <w:rPr>
                <w:rFonts w:hint="eastAsia"/>
                <w:lang w:val="en-US" w:eastAsia="zh-CN"/>
              </w:rPr>
            </w:pPr>
            <w:r>
              <w:t>产品一次检验合格率9</w:t>
            </w:r>
            <w:r>
              <w:rPr>
                <w:rFonts w:hint="eastAsia"/>
                <w:lang w:val="en-US" w:eastAsia="zh-CN"/>
              </w:rPr>
              <w:t>5</w:t>
            </w:r>
            <w:r>
              <w:t>%以上；</w:t>
            </w:r>
            <w:r>
              <w:rPr>
                <w:rFonts w:hint="eastAsia"/>
                <w:lang w:val="en-US" w:eastAsia="zh-CN"/>
              </w:rPr>
              <w:t xml:space="preserve">      100%；</w:t>
            </w:r>
          </w:p>
          <w:p>
            <w:pPr>
              <w:pStyle w:val="18"/>
              <w:numPr>
                <w:ilvl w:val="0"/>
                <w:numId w:val="0"/>
              </w:numPr>
              <w:ind w:leftChars="0"/>
              <w:jc w:val="left"/>
              <w:rPr>
                <w:rFonts w:hint="default"/>
                <w:lang w:val="en-US" w:eastAsia="zh-CN"/>
              </w:rPr>
            </w:pPr>
            <w:r>
              <w:rPr>
                <w:rFonts w:hint="eastAsia"/>
                <w:lang w:val="en-US" w:eastAsia="zh-CN"/>
              </w:rPr>
              <w:t>产品出厂</w:t>
            </w:r>
            <w:r>
              <w:rPr>
                <w:rFonts w:hint="eastAsia"/>
              </w:rPr>
              <w:t>率100%</w:t>
            </w:r>
            <w:r>
              <w:rPr>
                <w:rFonts w:hint="eastAsia"/>
                <w:lang w:eastAsia="zh-CN"/>
              </w:rPr>
              <w:t>；</w:t>
            </w:r>
            <w:r>
              <w:rPr>
                <w:rFonts w:hint="eastAsia"/>
                <w:lang w:val="en-US" w:eastAsia="zh-CN"/>
              </w:rPr>
              <w:t xml:space="preserve">                 100%</w:t>
            </w:r>
          </w:p>
          <w:p>
            <w:pPr>
              <w:pStyle w:val="18"/>
              <w:numPr>
                <w:ilvl w:val="0"/>
                <w:numId w:val="0"/>
              </w:numPr>
              <w:ind w:leftChars="0"/>
              <w:jc w:val="left"/>
              <w:rPr>
                <w:rFonts w:hint="default" w:eastAsia="宋体"/>
                <w:lang w:val="en-US" w:eastAsia="zh-CN"/>
              </w:rPr>
            </w:pPr>
            <w:r>
              <w:rPr>
                <w:rFonts w:hint="eastAsia"/>
                <w:lang w:val="en-US" w:eastAsia="zh-CN"/>
              </w:rPr>
              <w:t>设备完好</w:t>
            </w:r>
            <w:r>
              <w:rPr>
                <w:rFonts w:hint="eastAsia"/>
              </w:rPr>
              <w:t>9</w:t>
            </w:r>
            <w:r>
              <w:rPr>
                <w:rFonts w:hint="eastAsia"/>
                <w:lang w:val="en-US" w:eastAsia="zh-CN"/>
              </w:rPr>
              <w:t>8</w:t>
            </w:r>
            <w:r>
              <w:rPr>
                <w:rFonts w:hint="eastAsia"/>
              </w:rPr>
              <w:t>%以上；</w:t>
            </w:r>
            <w:r>
              <w:rPr>
                <w:rFonts w:hint="eastAsia"/>
                <w:lang w:val="en-US" w:eastAsia="zh-CN"/>
              </w:rPr>
              <w:t xml:space="preserve">                100%</w:t>
            </w:r>
          </w:p>
          <w:p>
            <w:pPr>
              <w:pStyle w:val="18"/>
              <w:numPr>
                <w:ilvl w:val="0"/>
                <w:numId w:val="0"/>
              </w:numPr>
              <w:ind w:leftChars="0"/>
              <w:jc w:val="left"/>
              <w:rPr>
                <w:rFonts w:hint="default" w:eastAsia="宋体"/>
                <w:lang w:val="en-US" w:eastAsia="zh-CN"/>
              </w:rPr>
            </w:pPr>
            <w:r>
              <w:rPr>
                <w:rFonts w:hint="eastAsia" w:ascii="宋体" w:hAnsi="宋体"/>
                <w:color w:val="auto"/>
                <w:sz w:val="21"/>
                <w:szCs w:val="21"/>
                <w:lang w:val="en-US" w:eastAsia="zh-CN"/>
              </w:rPr>
              <w:t>固体废弃物</w:t>
            </w:r>
            <w:r>
              <w:rPr>
                <w:rFonts w:hint="eastAsia" w:ascii="宋体" w:hAnsi="宋体"/>
                <w:color w:val="auto"/>
                <w:sz w:val="21"/>
                <w:szCs w:val="21"/>
              </w:rPr>
              <w:t>100%</w:t>
            </w:r>
            <w:r>
              <w:rPr>
                <w:rFonts w:hint="eastAsia" w:ascii="宋体" w:hAnsi="宋体"/>
                <w:color w:val="auto"/>
                <w:sz w:val="21"/>
                <w:szCs w:val="21"/>
                <w:lang w:val="en-US" w:eastAsia="zh-CN"/>
              </w:rPr>
              <w:t>分类处理</w:t>
            </w:r>
            <w:r>
              <w:rPr>
                <w:rFonts w:hint="eastAsia"/>
              </w:rPr>
              <w:t>；</w:t>
            </w:r>
            <w:r>
              <w:rPr>
                <w:rFonts w:hint="eastAsia"/>
                <w:lang w:val="en-US" w:eastAsia="zh-CN"/>
              </w:rPr>
              <w:t xml:space="preserve">           100%</w:t>
            </w:r>
          </w:p>
          <w:p>
            <w:pPr>
              <w:pStyle w:val="18"/>
              <w:numPr>
                <w:ilvl w:val="0"/>
                <w:numId w:val="0"/>
              </w:numPr>
              <w:ind w:leftChars="0"/>
              <w:jc w:val="left"/>
              <w:rPr>
                <w:rFonts w:hint="default"/>
                <w:lang w:val="en-US" w:eastAsia="zh-CN"/>
              </w:rPr>
            </w:pPr>
            <w:r>
              <w:rPr>
                <w:rFonts w:hint="eastAsia"/>
                <w:lang w:val="en-US" w:eastAsia="zh-CN"/>
              </w:rPr>
              <w:t>环境</w:t>
            </w:r>
            <w:r>
              <w:rPr>
                <w:rFonts w:hint="eastAsia"/>
              </w:rPr>
              <w:t>事故0</w:t>
            </w:r>
            <w:r>
              <w:rPr>
                <w:rFonts w:hint="eastAsia"/>
                <w:lang w:eastAsia="zh-CN"/>
              </w:rPr>
              <w:t>；</w:t>
            </w:r>
            <w:r>
              <w:rPr>
                <w:rFonts w:hint="eastAsia"/>
                <w:lang w:val="en-US" w:eastAsia="zh-CN"/>
              </w:rPr>
              <w:t xml:space="preserve">                         0</w:t>
            </w:r>
          </w:p>
          <w:p>
            <w:pPr>
              <w:pStyle w:val="18"/>
              <w:numPr>
                <w:ilvl w:val="0"/>
                <w:numId w:val="0"/>
              </w:numPr>
              <w:ind w:leftChars="0"/>
              <w:jc w:val="left"/>
              <w:rPr>
                <w:rFonts w:hint="default"/>
                <w:lang w:val="en-US" w:eastAsia="zh-CN"/>
              </w:rPr>
            </w:pPr>
            <w:r>
              <w:rPr>
                <w:rFonts w:hint="eastAsia" w:ascii="宋体" w:hAnsi="宋体"/>
                <w:color w:val="auto"/>
                <w:sz w:val="21"/>
                <w:szCs w:val="21"/>
              </w:rPr>
              <w:t>火灾</w:t>
            </w:r>
            <w:r>
              <w:rPr>
                <w:rFonts w:hint="eastAsia" w:ascii="宋体" w:hAnsi="宋体"/>
                <w:color w:val="auto"/>
                <w:sz w:val="21"/>
                <w:szCs w:val="21"/>
                <w:lang w:val="en-US" w:eastAsia="zh-CN"/>
              </w:rPr>
              <w:t>触电</w:t>
            </w:r>
            <w:r>
              <w:rPr>
                <w:rFonts w:hint="eastAsia" w:ascii="宋体" w:hAnsi="宋体"/>
                <w:color w:val="auto"/>
                <w:sz w:val="21"/>
                <w:szCs w:val="21"/>
              </w:rPr>
              <w:t>事故</w:t>
            </w:r>
            <w:r>
              <w:rPr>
                <w:rFonts w:hint="eastAsia" w:ascii="宋体" w:hAnsi="宋体"/>
                <w:color w:val="auto"/>
                <w:sz w:val="21"/>
                <w:szCs w:val="21"/>
                <w:lang w:val="en-US" w:eastAsia="zh-CN"/>
              </w:rPr>
              <w:t>发生</w:t>
            </w:r>
            <w:r>
              <w:rPr>
                <w:rFonts w:hint="eastAsia" w:ascii="宋体" w:hAnsi="宋体"/>
                <w:color w:val="auto"/>
                <w:sz w:val="21"/>
                <w:szCs w:val="21"/>
              </w:rPr>
              <w:t>为</w:t>
            </w:r>
            <w:r>
              <w:rPr>
                <w:rFonts w:ascii="宋体" w:hAnsi="宋体"/>
                <w:color w:val="auto"/>
                <w:sz w:val="21"/>
                <w:szCs w:val="21"/>
              </w:rPr>
              <w:t>0</w:t>
            </w:r>
            <w:r>
              <w:rPr>
                <w:rFonts w:hint="eastAsia"/>
                <w:lang w:eastAsia="zh-CN"/>
              </w:rPr>
              <w:t>；</w:t>
            </w:r>
            <w:r>
              <w:rPr>
                <w:rFonts w:hint="eastAsia"/>
                <w:lang w:val="en-US" w:eastAsia="zh-CN"/>
              </w:rPr>
              <w:t xml:space="preserve">               0    </w:t>
            </w:r>
          </w:p>
          <w:p>
            <w:pPr>
              <w:pStyle w:val="18"/>
              <w:numPr>
                <w:ilvl w:val="0"/>
                <w:numId w:val="0"/>
              </w:numPr>
              <w:ind w:leftChars="0"/>
              <w:jc w:val="left"/>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2022.12.30，各项目标指标均已完成。</w:t>
            </w:r>
          </w:p>
          <w:p>
            <w:pPr>
              <w:pStyle w:val="19"/>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查管理方案实施情况：</w:t>
            </w:r>
          </w:p>
          <w:p>
            <w:pPr>
              <w:pStyle w:val="19"/>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查企业编制了《重大环境因素目标指标管理方案》《安全目标指标管理方案》，对固废、火灾等环境因素和危险源制定了目标、指标管理方案，给与了资金支持，</w:t>
            </w:r>
          </w:p>
          <w:p>
            <w:pPr>
              <w:pStyle w:val="6"/>
              <w:numPr>
                <w:ilvl w:val="0"/>
                <w:numId w:val="0"/>
              </w:numPr>
              <w:tabs>
                <w:tab w:val="left" w:pos="828"/>
              </w:tabs>
              <w:snapToGrid w:val="0"/>
              <w:spacing w:line="240" w:lineRule="auto"/>
              <w:rPr>
                <w:rFonts w:hint="eastAsia" w:ascii="宋体" w:hAnsi="宋体" w:eastAsia="宋体" w:cs="宋体"/>
                <w:b w:val="0"/>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w:t>
            </w:r>
            <w:r>
              <w:rPr>
                <w:rFonts w:hint="eastAsia" w:ascii="宋体" w:hAnsi="宋体" w:eastAsia="宋体" w:cs="宋体"/>
                <w:b w:val="0"/>
                <w:bCs w:val="0"/>
                <w:spacing w:val="0"/>
                <w:kern w:val="2"/>
                <w:sz w:val="21"/>
                <w:szCs w:val="21"/>
                <w:lang w:val="en-US" w:eastAsia="zh-CN" w:bidi="ar-SA"/>
              </w:rPr>
              <w:t>抽</w:t>
            </w:r>
            <w:r>
              <w:rPr>
                <w:rFonts w:hint="eastAsia" w:ascii="宋体" w:hAnsi="宋体"/>
                <w:color w:val="auto"/>
                <w:sz w:val="21"/>
                <w:szCs w:val="21"/>
                <w:lang w:val="en-US" w:eastAsia="zh-CN"/>
              </w:rPr>
              <w:t>固体废弃物</w:t>
            </w:r>
            <w:r>
              <w:rPr>
                <w:rFonts w:hint="eastAsia" w:ascii="宋体" w:hAnsi="宋体"/>
                <w:color w:val="auto"/>
                <w:sz w:val="21"/>
                <w:szCs w:val="21"/>
              </w:rPr>
              <w:t>100%</w:t>
            </w:r>
            <w:r>
              <w:rPr>
                <w:rFonts w:hint="eastAsia" w:ascii="宋体" w:hAnsi="宋体"/>
                <w:color w:val="auto"/>
                <w:sz w:val="21"/>
                <w:szCs w:val="21"/>
                <w:lang w:val="en-US" w:eastAsia="zh-CN"/>
              </w:rPr>
              <w:t>分类处理</w:t>
            </w:r>
            <w:r>
              <w:rPr>
                <w:rFonts w:hint="eastAsia" w:ascii="宋体" w:hAnsi="宋体" w:eastAsia="宋体" w:cs="宋体"/>
                <w:b w:val="0"/>
                <w:bCs w:val="0"/>
                <w:spacing w:val="0"/>
                <w:kern w:val="2"/>
                <w:sz w:val="21"/>
                <w:szCs w:val="21"/>
                <w:lang w:val="en-US" w:eastAsia="zh-CN" w:bidi="ar-SA"/>
              </w:rPr>
              <w:t>，方案：1.</w:t>
            </w:r>
            <w:r>
              <w:rPr>
                <w:rFonts w:hint="eastAsia" w:ascii="宋体" w:hAnsi="宋体" w:eastAsia="宋体" w:cs="宋体"/>
                <w:b w:val="0"/>
                <w:bCs w:val="0"/>
                <w:sz w:val="21"/>
                <w:szCs w:val="21"/>
                <w:lang w:val="en-US" w:eastAsia="zh-CN"/>
              </w:rPr>
              <w:t>根据实际配置垃圾桶</w:t>
            </w:r>
            <w:r>
              <w:rPr>
                <w:rFonts w:hint="eastAsia" w:ascii="宋体" w:hAnsi="宋体" w:eastAsia="宋体" w:cs="宋体"/>
                <w:b w:val="0"/>
                <w:bCs w:val="0"/>
                <w:spacing w:val="0"/>
                <w:kern w:val="2"/>
                <w:sz w:val="21"/>
                <w:szCs w:val="21"/>
                <w:lang w:val="en-US" w:eastAsia="zh-CN" w:bidi="ar-SA"/>
              </w:rPr>
              <w:t>。2.</w:t>
            </w:r>
            <w:r>
              <w:rPr>
                <w:rFonts w:hint="eastAsia" w:ascii="宋体" w:hAnsi="宋体" w:eastAsia="宋体" w:cs="宋体"/>
                <w:b w:val="0"/>
                <w:bCs w:val="0"/>
                <w:sz w:val="21"/>
                <w:szCs w:val="21"/>
                <w:lang w:val="en-US" w:eastAsia="zh-CN"/>
              </w:rPr>
              <w:t>环保教育，提高人员的环境保护意识；</w:t>
            </w:r>
          </w:p>
          <w:p>
            <w:pPr>
              <w:pStyle w:val="19"/>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——抽无安全事故发生（无机械伤害），管理方案：</w:t>
            </w:r>
          </w:p>
          <w:p>
            <w:pPr>
              <w:pStyle w:val="19"/>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1.</w:t>
            </w:r>
            <w:r>
              <w:rPr>
                <w:rFonts w:hint="eastAsia" w:ascii="宋体" w:hAnsi="宋体"/>
                <w:szCs w:val="21"/>
              </w:rPr>
              <w:t>定期对生产设备进行维护保养</w:t>
            </w:r>
            <w:r>
              <w:rPr>
                <w:rFonts w:hint="eastAsia" w:asciiTheme="minorEastAsia" w:hAnsiTheme="minorEastAsia" w:eastAsiaTheme="minorEastAsia" w:cstheme="minorEastAsia"/>
                <w:bCs w:val="0"/>
                <w:spacing w:val="0"/>
                <w:kern w:val="2"/>
                <w:sz w:val="21"/>
                <w:szCs w:val="21"/>
                <w:lang w:val="en-US" w:eastAsia="zh-CN" w:bidi="ar-SA"/>
              </w:rPr>
              <w:t>；</w:t>
            </w:r>
          </w:p>
          <w:p>
            <w:pPr>
              <w:pStyle w:val="19"/>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2.</w:t>
            </w:r>
            <w:r>
              <w:rPr>
                <w:rFonts w:hint="eastAsia" w:ascii="宋体" w:hAnsi="宋体"/>
                <w:szCs w:val="21"/>
              </w:rPr>
              <w:t>对操作人员进行安全操作培训</w:t>
            </w:r>
            <w:r>
              <w:rPr>
                <w:rFonts w:hint="eastAsia" w:asciiTheme="minorEastAsia" w:hAnsiTheme="minorEastAsia" w:eastAsiaTheme="minorEastAsia" w:cstheme="minorEastAsia"/>
                <w:bCs w:val="0"/>
                <w:spacing w:val="0"/>
                <w:kern w:val="2"/>
                <w:sz w:val="21"/>
                <w:szCs w:val="21"/>
                <w:lang w:val="en-US" w:eastAsia="zh-CN" w:bidi="ar-SA"/>
              </w:rPr>
              <w:t>；</w:t>
            </w:r>
          </w:p>
          <w:p>
            <w:pPr>
              <w:pStyle w:val="19"/>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3.</w:t>
            </w:r>
            <w:r>
              <w:rPr>
                <w:rFonts w:hint="eastAsia" w:ascii="宋体" w:hAnsi="宋体"/>
                <w:szCs w:val="21"/>
              </w:rPr>
              <w:t>采取防护措施，发放防护服、手套等</w:t>
            </w:r>
            <w:r>
              <w:rPr>
                <w:rFonts w:hint="eastAsia" w:asciiTheme="minorEastAsia" w:hAnsiTheme="minorEastAsia" w:eastAsiaTheme="minorEastAsia" w:cstheme="minorEastAsia"/>
                <w:bCs w:val="0"/>
                <w:spacing w:val="0"/>
                <w:kern w:val="2"/>
                <w:sz w:val="21"/>
                <w:szCs w:val="21"/>
                <w:lang w:val="en-US" w:eastAsia="zh-CN" w:bidi="ar-SA"/>
              </w:rPr>
              <w:t>；</w:t>
            </w:r>
          </w:p>
          <w:p>
            <w:pPr>
              <w:rPr>
                <w:rFonts w:hint="default"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另查其他目标指标，均制定管理方案，进行了考核， 时间：2022.12.30</w:t>
            </w:r>
          </w:p>
          <w:p>
            <w:r>
              <w:rPr>
                <w:rFonts w:hint="eastAsia" w:asciiTheme="minorEastAsia" w:hAnsiTheme="minorEastAsia" w:eastAsiaTheme="minorEastAsia" w:cstheme="minorEastAsia"/>
                <w:bCs w:val="0"/>
                <w:spacing w:val="0"/>
                <w:kern w:val="2"/>
                <w:sz w:val="21"/>
                <w:szCs w:val="21"/>
                <w:lang w:val="en-US" w:eastAsia="zh-CN" w:bidi="ar-SA"/>
              </w:rPr>
              <w:t>实现了阶段性目标，符合要求。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default" w:ascii="宋体" w:hAnsi="宋体" w:eastAsia="宋体" w:cs="Times New Roman"/>
                <w:b w:val="0"/>
                <w:bCs/>
                <w:kern w:val="2"/>
                <w:sz w:val="21"/>
                <w:szCs w:val="21"/>
                <w:lang w:val="en-US" w:eastAsia="zh-CN" w:bidi="ar-SA"/>
              </w:rPr>
            </w:pPr>
            <w:r>
              <w:rPr>
                <w:rFonts w:hint="eastAsia" w:ascii="宋体" w:hAnsi="宋体"/>
                <w:b w:val="0"/>
                <w:bCs/>
                <w:szCs w:val="21"/>
                <w:lang w:val="en-US" w:eastAsia="zh-CN"/>
              </w:rPr>
              <w:t>环境因素、危险源</w:t>
            </w:r>
          </w:p>
        </w:tc>
        <w:tc>
          <w:tcPr>
            <w:tcW w:w="960" w:type="dxa"/>
            <w:vAlign w:val="top"/>
          </w:tcPr>
          <w:p>
            <w:pPr>
              <w:tabs>
                <w:tab w:val="left" w:pos="7380"/>
              </w:tabs>
              <w:jc w:val="center"/>
              <w:rPr>
                <w:rFonts w:hint="default" w:ascii="宋体" w:hAnsi="宋体" w:eastAsia="宋体" w:cs="Times New Roman"/>
                <w:b w:val="0"/>
                <w:bCs/>
                <w:kern w:val="2"/>
                <w:sz w:val="21"/>
                <w:szCs w:val="21"/>
                <w:lang w:val="en-US" w:eastAsia="zh-CN" w:bidi="ar-SA"/>
              </w:rPr>
            </w:pPr>
            <w:r>
              <w:rPr>
                <w:rFonts w:hint="eastAsia" w:ascii="宋体" w:hAnsi="宋体"/>
                <w:b w:val="0"/>
                <w:bCs/>
                <w:szCs w:val="21"/>
                <w:lang w:val="en-US" w:eastAsia="zh-CN"/>
              </w:rPr>
              <w:t>ES6.1.2</w:t>
            </w:r>
          </w:p>
        </w:tc>
        <w:tc>
          <w:tcPr>
            <w:tcW w:w="10004" w:type="dxa"/>
          </w:tcPr>
          <w:p>
            <w:pPr>
              <w:rPr>
                <w:rFonts w:hint="eastAsia"/>
              </w:rPr>
            </w:pPr>
            <w:r>
              <w:rPr>
                <w:rFonts w:hint="eastAsia"/>
              </w:rPr>
              <w:t>编制</w:t>
            </w:r>
            <w:r>
              <w:rPr>
                <w:rFonts w:hint="eastAsia" w:ascii="宋体" w:hAnsi="宋体"/>
                <w:bCs/>
                <w:szCs w:val="21"/>
              </w:rPr>
              <w:t>《</w:t>
            </w:r>
            <w:r>
              <w:fldChar w:fldCharType="begin"/>
            </w:r>
            <w:r>
              <w:instrText xml:space="preserve"> HYPERLINK \l "_Toc152476257" </w:instrText>
            </w:r>
            <w:r>
              <w:fldChar w:fldCharType="separate"/>
            </w:r>
            <w:r>
              <w:rPr>
                <w:rFonts w:hint="eastAsia"/>
              </w:rPr>
              <w:t>环境因素的识别和评价</w:t>
            </w:r>
            <w:r>
              <w:rPr>
                <w:rFonts w:hint="eastAsia"/>
                <w:lang w:val="en-US" w:eastAsia="zh-CN"/>
              </w:rPr>
              <w:t>控制</w:t>
            </w:r>
            <w:r>
              <w:rPr>
                <w:rFonts w:hint="eastAsia"/>
              </w:rPr>
              <w:t>程序</w:t>
            </w:r>
            <w:r>
              <w:fldChar w:fldCharType="end"/>
            </w:r>
            <w:r>
              <w:rPr>
                <w:rFonts w:hint="eastAsia"/>
              </w:rPr>
              <w:t>》及《危险源辨识、风险评价</w:t>
            </w:r>
            <w:r>
              <w:rPr>
                <w:rFonts w:hint="eastAsia"/>
                <w:lang w:val="en-US" w:eastAsia="zh-CN"/>
              </w:rPr>
              <w:t>和</w:t>
            </w:r>
            <w:r>
              <w:rPr>
                <w:rFonts w:hint="eastAsia"/>
              </w:rPr>
              <w:t>控制策划程序》，其规定内容符合基本标准要求。</w:t>
            </w:r>
          </w:p>
          <w:p>
            <w:pPr>
              <w:rPr>
                <w:rFonts w:hint="eastAsia"/>
              </w:rPr>
            </w:pPr>
            <w:r>
              <w:rPr>
                <w:rFonts w:hint="eastAsia"/>
              </w:rPr>
              <w:t>规定了环境因素识别应考虑三种时态、三种状态、七个方面，环境因素识别的区域范围，环境因素评价的依据、方法、过程，重要环境因素确定及评价的准则：是非判断法、综合评价法，重新识别评价、判断的时机和要求，环境因素管理的要求等，基本符合标准要求。</w:t>
            </w:r>
          </w:p>
          <w:p>
            <w:pPr>
              <w:rPr>
                <w:rFonts w:hint="eastAsia"/>
              </w:rPr>
            </w:pPr>
            <w:r>
              <w:rPr>
                <w:rFonts w:hint="eastAsia"/>
              </w:rPr>
              <w:t>提供了生产过程流程图，查：环境因素、危险源基本按生产过程流程及部门区域进行分析和识别。</w:t>
            </w:r>
          </w:p>
          <w:p>
            <w:pPr>
              <w:rPr>
                <w:rFonts w:hint="eastAsia"/>
              </w:rPr>
            </w:pPr>
            <w:r>
              <w:rPr>
                <w:rFonts w:hint="eastAsia"/>
              </w:rPr>
              <w:t>提供《重要环境因素清单》：涉及生产技术部的环境因素主要包括：固废的废弃、噪声的排放</w:t>
            </w:r>
            <w:r>
              <w:rPr>
                <w:rFonts w:hint="eastAsia"/>
                <w:lang w:val="en-US" w:eastAsia="zh-CN"/>
              </w:rPr>
              <w:t>、触电、</w:t>
            </w:r>
            <w:r>
              <w:rPr>
                <w:rFonts w:hint="eastAsia"/>
              </w:rPr>
              <w:t>潜在火灾的发生等，目前环境因素识别基本齐全。</w:t>
            </w:r>
          </w:p>
          <w:p>
            <w:pPr>
              <w:rPr>
                <w:rFonts w:hint="eastAsia"/>
              </w:rPr>
            </w:pPr>
            <w:r>
              <w:rPr>
                <w:rFonts w:hint="eastAsia" w:ascii="宋体" w:hAnsi="宋体"/>
                <w:szCs w:val="21"/>
                <w:lang w:val="en-US" w:eastAsia="zh-CN"/>
              </w:rPr>
              <w:t>生技部重要环境因素为：</w:t>
            </w:r>
            <w:r>
              <w:rPr>
                <w:rFonts w:hint="eastAsia"/>
              </w:rPr>
              <w:t>固废的废弃、噪声的排放、</w:t>
            </w:r>
            <w:r>
              <w:rPr>
                <w:rFonts w:hint="eastAsia"/>
                <w:lang w:val="en-US" w:eastAsia="zh-CN"/>
              </w:rPr>
              <w:t>触电、</w:t>
            </w:r>
            <w:r>
              <w:rPr>
                <w:rFonts w:hint="eastAsia"/>
              </w:rPr>
              <w:t>潜在火灾的发生等</w:t>
            </w:r>
          </w:p>
          <w:p>
            <w:pPr>
              <w:rPr>
                <w:rFonts w:hint="eastAsia"/>
              </w:rPr>
            </w:pPr>
            <w:r>
              <w:rPr>
                <w:rFonts w:hint="eastAsia"/>
              </w:rPr>
              <w:t>提供了《重大危险源清评价表》，涉及生产技术部的危险源主要包括：</w:t>
            </w:r>
          </w:p>
          <w:p>
            <w:pPr>
              <w:rPr>
                <w:rFonts w:hint="eastAsia" w:ascii="宋体" w:hAnsi="宋体"/>
                <w:szCs w:val="21"/>
              </w:rPr>
            </w:pPr>
            <w:r>
              <w:rPr>
                <w:rFonts w:hint="eastAsia"/>
              </w:rPr>
              <w:t>包括触电、物体打击、砸伤、机械伤害、高温烫伤、火灾、机械设备噪声的伤害等。提供重大危险源清单：涉及生产技术部的重大危险源有机械伤害、触电、火灾</w:t>
            </w:r>
            <w:r>
              <w:rPr>
                <w:rFonts w:hint="eastAsia"/>
                <w:lang w:eastAsia="zh-CN"/>
              </w:rPr>
              <w:t>、</w:t>
            </w:r>
            <w:r>
              <w:rPr>
                <w:rFonts w:hint="eastAsia"/>
                <w:lang w:val="en-US" w:eastAsia="zh-CN"/>
              </w:rPr>
              <w:t>高温烫伤</w:t>
            </w:r>
            <w:r>
              <w:rPr>
                <w:rFonts w:hint="eastAsia"/>
              </w:rPr>
              <w:t>的伤害</w:t>
            </w:r>
            <w:r>
              <w:rPr>
                <w:rFonts w:hint="eastAsia"/>
                <w:lang w:eastAsia="zh-CN"/>
              </w:rPr>
              <w:t>、</w:t>
            </w:r>
            <w:r>
              <w:rPr>
                <w:rFonts w:hint="eastAsia"/>
              </w:rPr>
              <w:t>噪声</w:t>
            </w:r>
            <w:r>
              <w:rPr>
                <w:rFonts w:hint="eastAsia"/>
                <w:lang w:eastAsia="zh-CN"/>
              </w:rPr>
              <w:t>、</w:t>
            </w:r>
            <w:r>
              <w:rPr>
                <w:rFonts w:hint="eastAsia"/>
                <w:lang w:val="en-US" w:eastAsia="zh-CN"/>
              </w:rPr>
              <w:t>废气吸入的伤害</w:t>
            </w:r>
            <w:r>
              <w:rPr>
                <w:rFonts w:hint="eastAsia"/>
              </w:rPr>
              <w:t>。</w:t>
            </w:r>
            <w:r>
              <w:rPr>
                <w:rFonts w:hint="eastAsia"/>
                <w:color w:val="FF0000"/>
              </w:rPr>
              <w:t xml:space="preserve"> </w:t>
            </w:r>
            <w:r>
              <w:rPr>
                <w:rFonts w:hint="eastAsia"/>
              </w:rPr>
              <w:t>识别基本准确</w:t>
            </w:r>
            <w:r>
              <w:rPr>
                <w:rFonts w:hint="eastAsia" w:ascii="宋体" w:hAnsi="宋体"/>
                <w:szCs w:val="21"/>
              </w:rPr>
              <w:t>。</w:t>
            </w:r>
          </w:p>
          <w:p>
            <w:pPr>
              <w:rPr>
                <w:rFonts w:hint="eastAsia" w:ascii="宋体" w:hAnsi="宋体"/>
                <w:szCs w:val="21"/>
                <w:lang w:val="en-US" w:eastAsia="zh-CN"/>
              </w:rPr>
            </w:pPr>
            <w:r>
              <w:rPr>
                <w:rFonts w:hint="eastAsia" w:ascii="宋体" w:hAnsi="宋体"/>
                <w:b w:val="0"/>
                <w:bCs w:val="0"/>
                <w:szCs w:val="21"/>
                <w:lang w:val="en-US" w:eastAsia="zh-CN"/>
              </w:rPr>
              <w:t>生产技术部并负责公司内所有环境因素和危险源</w:t>
            </w:r>
            <w:r>
              <w:rPr>
                <w:rFonts w:hint="eastAsia" w:ascii="宋体" w:hAnsi="宋体"/>
                <w:szCs w:val="21"/>
                <w:lang w:val="en-US" w:eastAsia="zh-CN"/>
              </w:rPr>
              <w:t>的识别及控制管理。</w:t>
            </w:r>
          </w:p>
          <w:p>
            <w:r>
              <w:rPr>
                <w:rFonts w:hint="eastAsia" w:ascii="宋体" w:hAnsi="宋体"/>
                <w:szCs w:val="21"/>
                <w:lang w:val="en-US" w:eastAsia="zh-CN"/>
              </w:rPr>
              <w:t>公司的重要环境因素为：</w:t>
            </w:r>
            <w:r>
              <w:rPr>
                <w:rFonts w:hint="eastAsia"/>
              </w:rPr>
              <w:t>固废的废弃、噪声的排放、</w:t>
            </w:r>
            <w:r>
              <w:rPr>
                <w:rFonts w:hint="eastAsia"/>
                <w:lang w:val="en-US" w:eastAsia="zh-CN"/>
              </w:rPr>
              <w:t>挤出过程废气排放、触电、</w:t>
            </w:r>
            <w:r>
              <w:rPr>
                <w:rFonts w:hint="eastAsia"/>
              </w:rPr>
              <w:t>潜在火灾的发生等</w:t>
            </w:r>
            <w:r>
              <w:rPr>
                <w:rFonts w:hint="eastAsia"/>
                <w:lang w:eastAsia="zh-CN"/>
              </w:rPr>
              <w:t>，</w:t>
            </w:r>
            <w:r>
              <w:rPr>
                <w:rFonts w:hint="eastAsia"/>
                <w:lang w:val="en-US" w:eastAsia="zh-CN"/>
              </w:rPr>
              <w:t>重大危险源有：</w:t>
            </w:r>
            <w:r>
              <w:rPr>
                <w:rFonts w:hint="eastAsia"/>
              </w:rPr>
              <w:t>机械伤害、触电、火灾</w:t>
            </w:r>
            <w:r>
              <w:rPr>
                <w:rFonts w:hint="eastAsia"/>
                <w:lang w:eastAsia="zh-CN"/>
              </w:rPr>
              <w:t>、</w:t>
            </w:r>
            <w:r>
              <w:rPr>
                <w:rFonts w:hint="eastAsia"/>
                <w:lang w:val="en-US" w:eastAsia="zh-CN"/>
              </w:rPr>
              <w:t>高温烫伤</w:t>
            </w:r>
            <w:r>
              <w:rPr>
                <w:rFonts w:hint="eastAsia"/>
              </w:rPr>
              <w:t>的伤害</w:t>
            </w:r>
            <w:r>
              <w:rPr>
                <w:rFonts w:hint="eastAsia"/>
                <w:lang w:eastAsia="zh-CN"/>
              </w:rPr>
              <w:t>、</w:t>
            </w:r>
            <w:r>
              <w:rPr>
                <w:rFonts w:hint="eastAsia"/>
              </w:rPr>
              <w:t>噪声</w:t>
            </w:r>
            <w:r>
              <w:rPr>
                <w:rFonts w:hint="eastAsia"/>
                <w:lang w:eastAsia="zh-CN"/>
              </w:rPr>
              <w:t>、</w:t>
            </w:r>
            <w:r>
              <w:rPr>
                <w:rFonts w:hint="eastAsia"/>
                <w:lang w:val="en-US" w:eastAsia="zh-CN"/>
              </w:rPr>
              <w:t>废气吸入的伤害。识别准确。</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rPr>
            </w:pPr>
            <w:r>
              <w:rPr>
                <w:rFonts w:hint="eastAsia"/>
              </w:rPr>
              <w:t>应急响应和准备</w:t>
            </w:r>
          </w:p>
          <w:p>
            <w:pPr>
              <w:tabs>
                <w:tab w:val="left" w:pos="7380"/>
              </w:tabs>
              <w:spacing w:line="360" w:lineRule="auto"/>
              <w:rPr>
                <w:rFonts w:hint="eastAsia" w:ascii="宋体" w:hAnsi="宋体" w:eastAsia="宋体" w:cs="Times New Roman"/>
                <w:b/>
                <w:kern w:val="2"/>
                <w:sz w:val="21"/>
                <w:szCs w:val="21"/>
                <w:lang w:val="en-US" w:eastAsia="zh-CN" w:bidi="ar-SA"/>
              </w:rPr>
            </w:pPr>
          </w:p>
        </w:tc>
        <w:tc>
          <w:tcPr>
            <w:tcW w:w="960" w:type="dxa"/>
            <w:vAlign w:val="top"/>
          </w:tcPr>
          <w:p>
            <w:pPr>
              <w:tabs>
                <w:tab w:val="left" w:pos="7380"/>
              </w:tabs>
              <w:spacing w:line="360" w:lineRule="auto"/>
              <w:rPr>
                <w:rFonts w:hint="eastAsia" w:ascii="宋体" w:hAnsi="宋体" w:eastAsia="宋体" w:cs="Times New Roman"/>
                <w:b/>
                <w:kern w:val="2"/>
                <w:sz w:val="21"/>
                <w:szCs w:val="21"/>
                <w:lang w:val="en-US" w:eastAsia="zh-CN" w:bidi="ar-SA"/>
              </w:rPr>
            </w:pPr>
            <w:r>
              <w:rPr>
                <w:rFonts w:ascii="宋体" w:hAnsi="宋体"/>
                <w:b w:val="0"/>
                <w:bCs/>
                <w:szCs w:val="21"/>
              </w:rPr>
              <w:t>ES</w:t>
            </w:r>
            <w:r>
              <w:rPr>
                <w:rFonts w:hint="eastAsia" w:ascii="宋体" w:hAnsi="宋体"/>
                <w:b w:val="0"/>
                <w:bCs/>
                <w:szCs w:val="21"/>
              </w:rPr>
              <w:t>8</w:t>
            </w:r>
            <w:r>
              <w:rPr>
                <w:rFonts w:ascii="宋体" w:hAnsi="宋体"/>
                <w:b w:val="0"/>
                <w:bCs/>
                <w:szCs w:val="21"/>
              </w:rPr>
              <w:t>.2</w:t>
            </w:r>
          </w:p>
        </w:tc>
        <w:tc>
          <w:tcPr>
            <w:tcW w:w="10004" w:type="dxa"/>
            <w:vAlign w:val="top"/>
          </w:tcPr>
          <w:p>
            <w:r>
              <w:rPr>
                <w:rFonts w:hint="eastAsia"/>
              </w:rPr>
              <w:t>询问企业应急准备和响应的策划和管理情况，负责人介绍：</w:t>
            </w:r>
          </w:p>
          <w:p>
            <w:pPr>
              <w:rPr>
                <w:rFonts w:hint="eastAsia"/>
              </w:rPr>
            </w:pPr>
            <w:r>
              <w:rPr>
                <w:rFonts w:hint="eastAsia"/>
              </w:rPr>
              <w:t>执行《应急准备和响应控制程序》。提供应急准备和相应预案：针对火灾事故、</w:t>
            </w:r>
            <w:r>
              <w:rPr>
                <w:rFonts w:hint="eastAsia"/>
                <w:lang w:val="en-US" w:eastAsia="zh-CN"/>
              </w:rPr>
              <w:t>触电</w:t>
            </w:r>
            <w:r>
              <w:rPr>
                <w:rFonts w:hint="eastAsia"/>
              </w:rPr>
              <w:t>等制定应急准备方案。</w:t>
            </w:r>
          </w:p>
          <w:p>
            <w:pPr>
              <w:rPr>
                <w:rFonts w:hint="eastAsia"/>
              </w:rPr>
            </w:pPr>
            <w:r>
              <w:rPr>
                <w:rFonts w:hint="eastAsia"/>
              </w:rPr>
              <w:t>参加了公司组织的历次应急演练，提供了</w:t>
            </w:r>
            <w:r>
              <w:t>2022</w:t>
            </w:r>
            <w:r>
              <w:rPr>
                <w:rFonts w:hint="eastAsia"/>
              </w:rPr>
              <w:t>年应急预案演练计划、应急演练方案和应急演练记录。</w:t>
            </w:r>
          </w:p>
          <w:p>
            <w:pPr>
              <w:rPr>
                <w:rFonts w:hint="eastAsia"/>
              </w:rPr>
            </w:pPr>
            <w:r>
              <w:rPr>
                <w:rFonts w:hint="eastAsia"/>
              </w:rPr>
              <w:t>抽火灾演练记录，时间：</w:t>
            </w:r>
            <w:r>
              <w:t>2022</w:t>
            </w:r>
            <w:r>
              <w:rPr>
                <w:rFonts w:hint="eastAsia"/>
              </w:rPr>
              <w:t>年</w:t>
            </w:r>
            <w:r>
              <w:rPr>
                <w:rFonts w:hint="eastAsia"/>
                <w:lang w:val="en-US" w:eastAsia="zh-CN"/>
              </w:rPr>
              <w:t>12</w:t>
            </w:r>
            <w:r>
              <w:rPr>
                <w:rFonts w:hint="eastAsia"/>
              </w:rPr>
              <w:t>月</w:t>
            </w:r>
            <w:r>
              <w:rPr>
                <w:rFonts w:hint="eastAsia"/>
                <w:lang w:val="en-US" w:eastAsia="zh-CN"/>
              </w:rPr>
              <w:t>2</w:t>
            </w:r>
            <w:r>
              <w:t>1</w:t>
            </w:r>
            <w:r>
              <w:rPr>
                <w:rFonts w:hint="eastAsia"/>
              </w:rPr>
              <w:t>日，参加人员：全体员工，演习内容：依据《应急准备和响应控制程序》演练，熟练掌握灭火器的使用方法；提高火灾事故应急能力；提高应急小组组织与协调能力。对演练进行了总结，对预案进行了评价：本次灭火器灭火演练适宜、有效，达到了预期的目的，应急预案方案是充分、适宜、有效的。本次演练经过了充分准备，各项预案制定有效在本次演练过程中得到了实施，各级人员得到了充分的锻炼，各部门责任落实到位，信息传递及时、报告程序清晰。</w:t>
            </w:r>
          </w:p>
          <w:p>
            <w:pPr>
              <w:pStyle w:val="2"/>
              <w:rPr>
                <w:rFonts w:hint="default" w:eastAsia="宋体"/>
                <w:lang w:val="en-US" w:eastAsia="zh-CN"/>
              </w:rPr>
            </w:pPr>
            <w:r>
              <w:rPr>
                <w:rFonts w:hint="eastAsia"/>
                <w:lang w:val="en-US" w:eastAsia="zh-CN"/>
              </w:rPr>
              <w:t>经查符合要求。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Times New Roman"/>
                <w:b w:val="0"/>
                <w:bCs/>
                <w:kern w:val="2"/>
                <w:sz w:val="21"/>
                <w:szCs w:val="21"/>
                <w:lang w:val="en-US" w:eastAsia="zh-CN" w:bidi="ar-SA"/>
              </w:rPr>
            </w:pPr>
            <w:r>
              <w:rPr>
                <w:rFonts w:hint="eastAsia" w:ascii="宋体" w:hAnsi="宋体"/>
                <w:b w:val="0"/>
                <w:bCs/>
                <w:szCs w:val="21"/>
                <w:lang w:val="en-US" w:eastAsia="zh-CN"/>
              </w:rPr>
              <w:t>运行控制</w:t>
            </w:r>
          </w:p>
        </w:tc>
        <w:tc>
          <w:tcPr>
            <w:tcW w:w="960" w:type="dxa"/>
            <w:vAlign w:val="top"/>
          </w:tcPr>
          <w:p>
            <w:pPr>
              <w:tabs>
                <w:tab w:val="left" w:pos="7380"/>
              </w:tabs>
              <w:jc w:val="center"/>
              <w:rPr>
                <w:rFonts w:hint="eastAsia" w:ascii="宋体" w:hAnsi="宋体" w:eastAsia="宋体" w:cs="Times New Roman"/>
                <w:b w:val="0"/>
                <w:bCs/>
                <w:kern w:val="2"/>
                <w:sz w:val="21"/>
                <w:szCs w:val="21"/>
                <w:lang w:val="en-US" w:eastAsia="zh-CN" w:bidi="ar-SA"/>
              </w:rPr>
            </w:pPr>
            <w:r>
              <w:rPr>
                <w:rFonts w:hint="eastAsia" w:ascii="宋体" w:hAnsi="宋体"/>
                <w:b w:val="0"/>
                <w:bCs/>
                <w:szCs w:val="21"/>
                <w:lang w:val="en-US" w:eastAsia="zh-CN"/>
              </w:rPr>
              <w:t>ES8.1</w:t>
            </w:r>
          </w:p>
        </w:tc>
        <w:tc>
          <w:tcPr>
            <w:tcW w:w="10004" w:type="dxa"/>
            <w:vAlign w:val="top"/>
          </w:tcPr>
          <w:p>
            <w:pPr>
              <w:rPr>
                <w:rFonts w:hint="eastAsia" w:ascii="宋体" w:hAnsi="宋体" w:cs="宋体"/>
                <w:szCs w:val="21"/>
              </w:rPr>
            </w:pPr>
            <w:r>
              <w:rPr>
                <w:rFonts w:hint="eastAsia" w:ascii="宋体" w:hAnsi="宋体" w:cs="宋体"/>
                <w:szCs w:val="21"/>
              </w:rPr>
              <w:t>生产技术部负责该部门环境/职业健康安全的运行控制。</w:t>
            </w:r>
          </w:p>
          <w:p>
            <w:pPr>
              <w:rPr>
                <w:rFonts w:hint="eastAsia" w:ascii="宋体" w:hAnsi="宋体" w:cs="宋体"/>
                <w:szCs w:val="21"/>
              </w:rPr>
            </w:pPr>
            <w:r>
              <w:rPr>
                <w:rFonts w:hint="eastAsia" w:ascii="宋体" w:hAnsi="宋体" w:cs="宋体"/>
                <w:szCs w:val="21"/>
              </w:rPr>
              <w:t>执行以下运行控制文件：运行控制程序等</w:t>
            </w:r>
          </w:p>
          <w:p>
            <w:pPr>
              <w:rPr>
                <w:rFonts w:hint="eastAsia"/>
                <w:color w:val="000000"/>
                <w:lang w:val="en-US" w:eastAsia="zh-CN"/>
              </w:rPr>
            </w:pPr>
            <w:r>
              <w:rPr>
                <w:rFonts w:hint="eastAsia"/>
                <w:color w:val="000000"/>
                <w:lang w:val="en-US" w:eastAsia="zh-CN"/>
              </w:rPr>
              <w:t>从生命周期观点出发，在采购原材料时考虑了环境方面的要求，尽可能采购环保产品，公司考虑了提供产品和服务的运输、交付、使用及寿命结束后和最终处置相关的潜在的重大环境影响的信息，如产品交付时提供给顾客产品说明书，明确环保要求；在产品使用过程中，更换的配件返回厂家，防止随意丢弃，给环境造成影响，目前控制情况较好。</w:t>
            </w:r>
          </w:p>
          <w:p>
            <w:pPr>
              <w:rPr>
                <w:rFonts w:hint="eastAsia"/>
                <w:lang w:val="en-US" w:eastAsia="zh-CN"/>
              </w:rPr>
            </w:pPr>
            <w:r>
              <w:rPr>
                <w:rFonts w:hint="eastAsia"/>
                <w:lang w:val="en-US" w:eastAsia="zh-CN"/>
              </w:rPr>
              <w:t>消除危险源和减少职业健康安全风险的措施：</w:t>
            </w:r>
          </w:p>
          <w:p>
            <w:pPr>
              <w:rPr>
                <w:rFonts w:hint="eastAsia"/>
                <w:lang w:val="en-US" w:eastAsia="zh-CN"/>
              </w:rPr>
            </w:pPr>
            <w:r>
              <w:rPr>
                <w:rFonts w:hint="eastAsia"/>
                <w:lang w:val="en-US" w:eastAsia="zh-CN"/>
              </w:rPr>
              <w:t>组织无可以直接消除的危险源；</w:t>
            </w:r>
          </w:p>
          <w:p>
            <w:pPr>
              <w:rPr>
                <w:rFonts w:hint="eastAsia"/>
                <w:lang w:val="en-US" w:eastAsia="zh-CN"/>
              </w:rPr>
            </w:pPr>
            <w:r>
              <w:rPr>
                <w:rFonts w:hint="eastAsia"/>
                <w:lang w:val="en-US" w:eastAsia="zh-CN"/>
              </w:rPr>
              <w:t>减小危险源危险性的替代措施有：尽量选用噪声较小的生产设备、空调等辅助设施。夏季变更工作时间，尽量错开高温时段开工；</w:t>
            </w:r>
          </w:p>
          <w:p>
            <w:pPr>
              <w:rPr>
                <w:rFonts w:hint="eastAsia"/>
                <w:lang w:val="en-US" w:eastAsia="zh-CN"/>
              </w:rPr>
            </w:pPr>
            <w:r>
              <w:rPr>
                <w:rFonts w:hint="eastAsia"/>
                <w:lang w:val="en-US" w:eastAsia="zh-CN"/>
              </w:rPr>
              <w:t>组织暂无工程控制和工作重组应对危险源的措施；</w:t>
            </w:r>
          </w:p>
          <w:p>
            <w:pPr>
              <w:rPr>
                <w:rFonts w:hint="eastAsia"/>
                <w:lang w:val="en-US" w:eastAsia="zh-CN"/>
              </w:rPr>
            </w:pPr>
            <w:r>
              <w:rPr>
                <w:rFonts w:hint="eastAsia"/>
                <w:lang w:val="en-US" w:eastAsia="zh-CN"/>
              </w:rPr>
              <w:t>管理控制措施包括：三级安全教育、安全生产管理制度、例行安全检查等。</w:t>
            </w:r>
          </w:p>
          <w:p>
            <w:pPr>
              <w:rPr>
                <w:rFonts w:hint="default"/>
                <w:lang w:val="en-US" w:eastAsia="zh-CN"/>
              </w:rPr>
            </w:pPr>
            <w:r>
              <w:rPr>
                <w:rFonts w:hint="eastAsia"/>
                <w:lang w:val="en-US" w:eastAsia="zh-CN"/>
              </w:rPr>
              <w:t>为员工配备手套、口罩、耳塞、防暑降温用品，应对中暑、粉尘和噪声伤害等。</w:t>
            </w:r>
          </w:p>
          <w:p>
            <w:pPr>
              <w:rPr>
                <w:rFonts w:hint="default"/>
                <w:lang w:val="en-US" w:eastAsia="zh-CN"/>
              </w:rPr>
            </w:pPr>
            <w:r>
              <w:rPr>
                <w:rFonts w:hint="eastAsia"/>
                <w:lang w:val="en-US" w:eastAsia="zh-CN"/>
              </w:rPr>
              <w:t>更改管理：涉及新产品引进和开发、工艺调整、新设备、新厂房使用等有可能影响职业健康安全绩效的变更时，按规定评审预期后果并制定措施减少或消除不利影响，目前无变更。</w:t>
            </w:r>
          </w:p>
          <w:p>
            <w:pPr>
              <w:rPr>
                <w:rFonts w:hint="default"/>
                <w:lang w:val="en-US" w:eastAsia="zh-CN"/>
              </w:rPr>
            </w:pPr>
            <w:r>
              <w:rPr>
                <w:rFonts w:hint="eastAsia"/>
                <w:lang w:val="en-US" w:eastAsia="zh-CN"/>
              </w:rPr>
              <w:t>采购的控制：组织制定并运行《采购管理程序》，通过向供方发放《外包方、采购和承包方控制要求》，告知各位来访人员公司有关安全方面应注意的事项及相关规定。采购原材料时，增加职业健康安全管理要求。不采购对员工可能造成健康安全影响的原材料。</w:t>
            </w:r>
          </w:p>
          <w:p>
            <w:pPr>
              <w:rPr>
                <w:rFonts w:hint="eastAsia"/>
                <w:lang w:val="en-US" w:eastAsia="zh-CN"/>
              </w:rPr>
            </w:pPr>
            <w:r>
              <w:rPr>
                <w:rFonts w:hint="eastAsia"/>
                <w:lang w:val="en-US" w:eastAsia="zh-CN"/>
              </w:rPr>
              <w:t>公司无外包过程</w:t>
            </w:r>
            <w:r>
              <w:rPr>
                <w:rFonts w:hint="eastAsia"/>
                <w:color w:val="000000"/>
                <w:lang w:val="en-US" w:eastAsia="zh-CN"/>
              </w:rPr>
              <w:t>，</w:t>
            </w:r>
            <w:r>
              <w:rPr>
                <w:rFonts w:hint="eastAsia"/>
                <w:lang w:val="en-US" w:eastAsia="zh-CN"/>
              </w:rPr>
              <w:t>暂无承包方。</w:t>
            </w:r>
          </w:p>
          <w:p>
            <w:pPr>
              <w:rPr>
                <w:rFonts w:hint="default" w:ascii="宋体" w:hAnsi="宋体"/>
                <w:bCs/>
                <w:color w:val="000000"/>
                <w:szCs w:val="21"/>
                <w:lang w:val="en-US" w:eastAsia="zh-CN"/>
              </w:rPr>
            </w:pPr>
            <w:r>
              <w:rPr>
                <w:rFonts w:hint="eastAsia" w:ascii="宋体" w:hAnsi="宋体"/>
                <w:bCs/>
                <w:color w:val="000000"/>
                <w:szCs w:val="21"/>
                <w:lang w:val="en-US" w:eastAsia="zh-CN"/>
              </w:rPr>
              <w:t>----配电室单独设置，门上有醒目安全标识（小心有电、配电房重地、闲人免进、严禁吸烟、明火等），配电室内各配电箱上标明了几级用电及各车间用电设备,工作人员人员进入时穿绝缘鞋，操作时佩带绝缘手套。</w:t>
            </w:r>
          </w:p>
          <w:p>
            <w:pPr>
              <w:rPr>
                <w:rFonts w:hint="eastAsia"/>
                <w:color w:val="000000"/>
                <w:lang w:val="en-US" w:eastAsia="zh-CN"/>
              </w:rPr>
            </w:pPr>
            <w:r>
              <w:rPr>
                <w:rFonts w:hint="eastAsia" w:ascii="宋体" w:hAnsi="宋体"/>
                <w:bCs/>
                <w:color w:val="000000"/>
                <w:szCs w:val="21"/>
                <w:lang w:val="en-US" w:eastAsia="zh-CN"/>
              </w:rPr>
              <w:t>各</w:t>
            </w:r>
            <w:r>
              <w:rPr>
                <w:rFonts w:hint="eastAsia" w:ascii="宋体" w:hAnsi="宋体"/>
                <w:bCs/>
                <w:color w:val="000000"/>
                <w:szCs w:val="21"/>
              </w:rPr>
              <w:t>设备安全使用，单独电闸控制</w:t>
            </w:r>
            <w:r>
              <w:rPr>
                <w:rFonts w:hint="eastAsia" w:ascii="宋体" w:hAnsi="宋体"/>
                <w:bCs/>
                <w:color w:val="000000"/>
                <w:szCs w:val="21"/>
                <w:lang w:eastAsia="zh-CN"/>
              </w:rPr>
              <w:t>。</w:t>
            </w:r>
          </w:p>
          <w:p>
            <w:pPr>
              <w:rPr>
                <w:rFonts w:hint="eastAsia" w:ascii="宋体" w:hAnsi="宋体" w:cs="宋体"/>
                <w:szCs w:val="21"/>
              </w:rPr>
            </w:pPr>
            <w:r>
              <w:rPr>
                <w:rFonts w:hint="eastAsia" w:ascii="宋体" w:hAnsi="宋体" w:cs="宋体"/>
                <w:szCs w:val="21"/>
              </w:rPr>
              <w:t>运行控制情况：</w:t>
            </w:r>
          </w:p>
          <w:p>
            <w:pPr>
              <w:rPr>
                <w:rFonts w:hint="eastAsia" w:ascii="宋体" w:hAnsi="宋体" w:cs="宋体"/>
                <w:szCs w:val="21"/>
              </w:rPr>
            </w:pPr>
            <w:r>
              <w:rPr>
                <w:rFonts w:hint="eastAsia" w:ascii="宋体" w:hAnsi="宋体" w:cs="宋体"/>
                <w:szCs w:val="21"/>
              </w:rPr>
              <w:t>—生产技术部办公过程运行控制：</w:t>
            </w:r>
          </w:p>
          <w:p>
            <w:pPr>
              <w:rPr>
                <w:rFonts w:hint="eastAsia" w:ascii="宋体" w:hAnsi="宋体" w:cs="宋体"/>
                <w:szCs w:val="21"/>
              </w:rPr>
            </w:pPr>
            <w:r>
              <w:rPr>
                <w:rFonts w:hint="eastAsia" w:ascii="宋体" w:hAnsi="宋体" w:cs="宋体"/>
                <w:szCs w:val="21"/>
              </w:rPr>
              <w:t>办公过程做到人走灯灭，电脑和检测设备长时间不用时关机，下班前要关闭电源；预防线路过热火灾。</w:t>
            </w:r>
          </w:p>
          <w:p>
            <w:pPr>
              <w:rPr>
                <w:rFonts w:hint="eastAsia" w:ascii="宋体" w:hAnsi="宋体" w:cs="宋体"/>
                <w:szCs w:val="21"/>
              </w:rPr>
            </w:pPr>
            <w:r>
              <w:rPr>
                <w:rFonts w:hint="eastAsia" w:ascii="宋体" w:hAnsi="宋体" w:cs="宋体"/>
                <w:szCs w:val="21"/>
              </w:rPr>
              <w:t>办公过程使用的电器如：空调、电脑、灯具均符合安全设计要求，使用过程注意安全，预防触电。</w:t>
            </w:r>
          </w:p>
          <w:p>
            <w:pPr>
              <w:rPr>
                <w:rFonts w:hint="eastAsia" w:ascii="宋体" w:hAnsi="宋体" w:cs="宋体"/>
                <w:szCs w:val="21"/>
              </w:rPr>
            </w:pPr>
            <w:r>
              <w:rPr>
                <w:rFonts w:hint="eastAsia" w:ascii="宋体" w:hAnsi="宋体" w:cs="宋体"/>
                <w:szCs w:val="21"/>
              </w:rPr>
              <w:t>工作时间平均每天不超过8小时；</w:t>
            </w:r>
          </w:p>
          <w:p>
            <w:pPr>
              <w:rPr>
                <w:rFonts w:hint="eastAsia" w:ascii="宋体" w:hAnsi="宋体" w:cs="宋体"/>
                <w:szCs w:val="21"/>
              </w:rPr>
            </w:pPr>
            <w:r>
              <w:rPr>
                <w:rFonts w:hint="eastAsia" w:ascii="宋体" w:hAnsi="宋体" w:cs="宋体"/>
                <w:szCs w:val="21"/>
              </w:rPr>
              <w:t>生活污水的排放的控制：生活污水</w:t>
            </w:r>
            <w:r>
              <w:rPr>
                <w:rFonts w:hint="eastAsia" w:ascii="宋体" w:hAnsi="宋体" w:cs="宋体"/>
                <w:bCs/>
                <w:szCs w:val="21"/>
              </w:rPr>
              <w:t>水量少及水质简单，排入30m</w:t>
            </w:r>
            <w:r>
              <w:rPr>
                <w:rFonts w:hint="eastAsia" w:ascii="宋体" w:hAnsi="宋体" w:cs="宋体"/>
                <w:bCs/>
                <w:szCs w:val="21"/>
                <w:vertAlign w:val="superscript"/>
              </w:rPr>
              <w:t>2</w:t>
            </w:r>
            <w:r>
              <w:rPr>
                <w:rFonts w:hint="eastAsia" w:ascii="宋体" w:hAnsi="宋体" w:cs="宋体"/>
                <w:bCs/>
                <w:szCs w:val="21"/>
              </w:rPr>
              <w:t>防渗蓄水池，不外排</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—出行运行控制：</w:t>
            </w:r>
          </w:p>
          <w:p>
            <w:pPr>
              <w:rPr>
                <w:rFonts w:hint="eastAsia" w:ascii="宋体" w:hAnsi="宋体" w:cs="宋体"/>
                <w:szCs w:val="21"/>
              </w:rPr>
            </w:pPr>
            <w:r>
              <w:rPr>
                <w:rFonts w:hint="eastAsia" w:ascii="宋体" w:hAnsi="宋体" w:cs="宋体"/>
                <w:szCs w:val="21"/>
              </w:rPr>
              <w:t>驾驶员要求遵守道路交通安全法，不违章驾车，驾驶证和车辆定期年审，确保行车安全；市区不鸣笛，按要求检修车辆防止事故和漏油；使用优质合格的汽油，减少尾气排放。</w:t>
            </w:r>
          </w:p>
          <w:p>
            <w:pPr>
              <w:rPr>
                <w:rFonts w:hint="eastAsia" w:ascii="宋体" w:hAnsi="宋体" w:cs="宋体"/>
                <w:szCs w:val="21"/>
              </w:rPr>
            </w:pPr>
            <w:r>
              <w:rPr>
                <w:rFonts w:hint="eastAsia" w:ascii="宋体" w:hAnsi="宋体" w:cs="宋体"/>
                <w:szCs w:val="21"/>
              </w:rPr>
              <w:t>—人员管理运行控制：</w:t>
            </w:r>
          </w:p>
          <w:p>
            <w:pPr>
              <w:rPr>
                <w:rFonts w:hint="eastAsia" w:ascii="宋体" w:hAnsi="宋体" w:cs="宋体"/>
                <w:szCs w:val="21"/>
              </w:rPr>
            </w:pPr>
            <w:r>
              <w:rPr>
                <w:rFonts w:hint="eastAsia" w:ascii="宋体" w:hAnsi="宋体" w:cs="宋体"/>
                <w:szCs w:val="21"/>
              </w:rPr>
              <w:t>有特种作业人员：</w:t>
            </w:r>
            <w:r>
              <w:rPr>
                <w:rFonts w:hint="eastAsia" w:ascii="宋体" w:hAnsi="宋体" w:cs="宋体"/>
                <w:szCs w:val="21"/>
                <w:lang w:val="en-US" w:eastAsia="zh-CN"/>
              </w:rPr>
              <w:t>无</w:t>
            </w:r>
            <w:r>
              <w:rPr>
                <w:rFonts w:hint="eastAsia" w:ascii="宋体" w:hAnsi="宋体" w:cs="宋体"/>
                <w:szCs w:val="21"/>
              </w:rPr>
              <w:t xml:space="preserve"> </w:t>
            </w:r>
          </w:p>
          <w:p>
            <w:pPr>
              <w:rPr>
                <w:rFonts w:hint="eastAsia" w:ascii="宋体" w:hAnsi="宋体" w:cs="宋体"/>
                <w:szCs w:val="21"/>
              </w:rPr>
            </w:pPr>
            <w:r>
              <w:rPr>
                <w:rFonts w:hint="eastAsia" w:ascii="宋体" w:hAnsi="宋体" w:cs="宋体"/>
                <w:szCs w:val="21"/>
              </w:rPr>
              <w:t>关键岗位人员进行不定期培训。</w:t>
            </w:r>
          </w:p>
          <w:p>
            <w:pPr>
              <w:rPr>
                <w:rFonts w:hint="eastAsia" w:ascii="宋体" w:hAnsi="宋体" w:cs="宋体"/>
                <w:szCs w:val="21"/>
              </w:rPr>
            </w:pPr>
            <w:r>
              <w:rPr>
                <w:rFonts w:hint="eastAsia" w:ascii="宋体" w:hAnsi="宋体" w:cs="宋体"/>
                <w:szCs w:val="21"/>
              </w:rPr>
              <w:t>—设备管理运行控制：</w:t>
            </w:r>
          </w:p>
          <w:p>
            <w:pPr>
              <w:rPr>
                <w:rFonts w:hint="eastAsia" w:ascii="宋体" w:hAnsi="宋体" w:cs="宋体"/>
                <w:szCs w:val="21"/>
              </w:rPr>
            </w:pPr>
            <w:r>
              <w:rPr>
                <w:rFonts w:hint="eastAsia" w:ascii="宋体" w:hAnsi="宋体" w:cs="宋体"/>
                <w:szCs w:val="21"/>
              </w:rPr>
              <w:t>在设备新购和改造时注意源头控制避免和减少环境因素危险因素，尽量选用噪声低、安全性能高的设备。目前没有新设备购入和更新改造。</w:t>
            </w:r>
          </w:p>
          <w:p>
            <w:pPr>
              <w:rPr>
                <w:rFonts w:hint="eastAsia" w:ascii="宋体" w:hAnsi="宋体" w:cs="宋体"/>
                <w:szCs w:val="21"/>
              </w:rPr>
            </w:pPr>
            <w:r>
              <w:rPr>
                <w:rFonts w:hint="eastAsia" w:ascii="宋体" w:hAnsi="宋体" w:cs="宋体"/>
                <w:szCs w:val="21"/>
              </w:rPr>
              <w:t>各配电线路使用漏电保护开关，编制了设施设备安全操作规程</w:t>
            </w:r>
          </w:p>
          <w:p>
            <w:pPr>
              <w:rPr>
                <w:rFonts w:hint="eastAsia" w:ascii="宋体" w:hAnsi="宋体" w:cs="宋体"/>
                <w:szCs w:val="21"/>
              </w:rPr>
            </w:pPr>
            <w:r>
              <w:rPr>
                <w:rFonts w:hint="eastAsia" w:ascii="宋体" w:hAnsi="宋体" w:cs="宋体"/>
                <w:szCs w:val="21"/>
              </w:rPr>
              <w:t>各生产设施均进行了保护接地。</w:t>
            </w:r>
          </w:p>
          <w:p>
            <w:pPr>
              <w:rPr>
                <w:rFonts w:hint="eastAsia" w:ascii="宋体" w:hAnsi="宋体" w:cs="宋体"/>
                <w:szCs w:val="21"/>
              </w:rPr>
            </w:pPr>
            <w:r>
              <w:rPr>
                <w:rFonts w:hint="eastAsia" w:ascii="宋体" w:hAnsi="宋体" w:cs="宋体"/>
                <w:szCs w:val="21"/>
              </w:rPr>
              <w:t>受审核方存在特种设备</w:t>
            </w:r>
            <w:r>
              <w:rPr>
                <w:rFonts w:hint="eastAsia" w:ascii="宋体" w:hAnsi="宋体" w:cs="宋体"/>
                <w:szCs w:val="21"/>
                <w:lang w:eastAsia="zh-CN"/>
              </w:rPr>
              <w:t>，</w:t>
            </w:r>
            <w:r>
              <w:rPr>
                <w:rFonts w:hint="eastAsia" w:ascii="宋体" w:hAnsi="宋体" w:cs="宋体"/>
                <w:szCs w:val="21"/>
                <w:lang w:val="en-US" w:eastAsia="zh-CN"/>
              </w:rPr>
              <w:t>电动单梁起重机3台，一台额定重量为2吨，提供合格证和质量证明书，详见附件，另外2台为额定重量为2.8吨，提供不使用证明，详见附件。同见生产技术部7.1.3条款审核记录表</w:t>
            </w:r>
            <w:r>
              <w:rPr>
                <w:rFonts w:hint="eastAsia" w:ascii="宋体" w:hAnsi="宋体" w:cs="宋体"/>
                <w:szCs w:val="21"/>
              </w:rPr>
              <w:t>。</w:t>
            </w:r>
          </w:p>
          <w:p>
            <w:pPr>
              <w:rPr>
                <w:rFonts w:hint="eastAsia" w:ascii="宋体" w:hAnsi="宋体" w:cs="宋体"/>
                <w:bCs/>
                <w:color w:val="000000"/>
                <w:szCs w:val="21"/>
              </w:rPr>
            </w:pPr>
            <w:r>
              <w:rPr>
                <w:rFonts w:hint="eastAsia" w:ascii="宋体" w:hAnsi="宋体" w:cs="宋体"/>
                <w:bCs/>
                <w:szCs w:val="21"/>
              </w:rPr>
              <w:t>确定了</w:t>
            </w:r>
            <w:r>
              <w:rPr>
                <w:rFonts w:hint="eastAsia" w:ascii="宋体" w:hAnsi="宋体" w:cs="宋体"/>
                <w:szCs w:val="21"/>
              </w:rPr>
              <w:t>产品的</w:t>
            </w:r>
            <w:r>
              <w:rPr>
                <w:rFonts w:hint="eastAsia" w:ascii="宋体" w:hAnsi="宋体" w:cs="宋体"/>
                <w:bCs/>
                <w:szCs w:val="21"/>
              </w:rPr>
              <w:t>生产工艺流程：</w:t>
            </w:r>
            <w:r>
              <w:rPr>
                <w:rFonts w:hint="eastAsia" w:ascii="宋体" w:hAnsi="宋体" w:cs="宋体"/>
                <w:bCs/>
                <w:color w:val="000000"/>
                <w:szCs w:val="21"/>
              </w:rPr>
              <w:t xml:space="preserve"> </w:t>
            </w:r>
            <w:bookmarkStart w:id="2" w:name="_GoBack"/>
            <w:bookmarkEnd w:id="2"/>
          </w:p>
          <w:p>
            <w:pPr>
              <w:keepNext w:val="0"/>
              <w:keepLines w:val="0"/>
              <w:pageBreakBefore w:val="0"/>
              <w:widowControl w:val="0"/>
              <w:kinsoku/>
              <w:wordWrap/>
              <w:overflowPunct/>
              <w:topLinePunct w:val="0"/>
              <w:autoSpaceDE/>
              <w:autoSpaceDN/>
              <w:bidi w:val="0"/>
              <w:spacing w:line="240" w:lineRule="auto"/>
              <w:rPr>
                <w:rFonts w:hint="eastAsia"/>
                <w:b w:val="0"/>
                <w:bCs w:val="0"/>
                <w:color w:val="auto"/>
                <w:sz w:val="21"/>
                <w:szCs w:val="21"/>
              </w:rPr>
            </w:pPr>
            <w:r>
              <w:rPr>
                <w:rFonts w:hint="eastAsia" w:ascii="宋体" w:hAnsi="宋体"/>
                <w:b w:val="0"/>
                <w:bCs w:val="0"/>
                <w:color w:val="auto"/>
                <w:sz w:val="21"/>
                <w:szCs w:val="21"/>
                <w:lang w:val="en-US" w:eastAsia="zh-CN"/>
              </w:rPr>
              <w:t>PVC</w:t>
            </w:r>
            <w:r>
              <w:rPr>
                <w:rFonts w:hint="eastAsia" w:ascii="宋体" w:hAnsi="宋体"/>
                <w:b w:val="0"/>
                <w:bCs w:val="0"/>
                <w:color w:val="auto"/>
                <w:sz w:val="21"/>
                <w:szCs w:val="21"/>
              </w:rPr>
              <w:t>管材产品工艺流程</w:t>
            </w:r>
            <w:r>
              <w:rPr>
                <w:rFonts w:hint="eastAsia" w:ascii="宋体" w:hAnsi="宋体"/>
                <w:b w:val="0"/>
                <w:bCs w:val="0"/>
                <w:color w:val="auto"/>
                <w:sz w:val="21"/>
                <w:szCs w:val="21"/>
                <w:lang w:eastAsia="zh-CN"/>
              </w:rPr>
              <w:t>：</w:t>
            </w:r>
            <w:r>
              <w:rPr>
                <w:rFonts w:hint="eastAsia"/>
                <w:b w:val="0"/>
                <w:bCs w:val="0"/>
                <w:color w:val="auto"/>
                <w:sz w:val="21"/>
                <w:szCs w:val="21"/>
              </w:rPr>
              <w:t>原料→→配料→→混料→→挤出成型→→印字→→切割→→检验→→入库</w:t>
            </w:r>
          </w:p>
          <w:p>
            <w:pPr>
              <w:keepNext w:val="0"/>
              <w:keepLines w:val="0"/>
              <w:pageBreakBefore w:val="0"/>
              <w:widowControl w:val="0"/>
              <w:kinsoku/>
              <w:wordWrap/>
              <w:overflowPunct/>
              <w:topLinePunct w:val="0"/>
              <w:autoSpaceDE/>
              <w:autoSpaceDN/>
              <w:bidi w:val="0"/>
              <w:spacing w:line="240" w:lineRule="auto"/>
              <w:rPr>
                <w:rFonts w:hint="eastAsia"/>
                <w:b w:val="0"/>
                <w:bCs w:val="0"/>
                <w:color w:val="auto"/>
                <w:sz w:val="21"/>
                <w:szCs w:val="21"/>
              </w:rPr>
            </w:pPr>
            <w:r>
              <w:rPr>
                <w:rFonts w:hint="eastAsia" w:ascii="宋体" w:hAnsi="宋体"/>
                <w:b w:val="0"/>
                <w:bCs w:val="0"/>
                <w:color w:val="auto"/>
                <w:sz w:val="21"/>
                <w:szCs w:val="21"/>
                <w:lang w:val="en-US" w:eastAsia="zh-CN"/>
              </w:rPr>
              <w:t>PP、PE</w:t>
            </w:r>
            <w:r>
              <w:rPr>
                <w:rFonts w:hint="eastAsia" w:ascii="宋体" w:hAnsi="宋体"/>
                <w:b w:val="0"/>
                <w:bCs w:val="0"/>
                <w:color w:val="auto"/>
                <w:sz w:val="21"/>
                <w:szCs w:val="21"/>
              </w:rPr>
              <w:t>管材产品工艺流程</w:t>
            </w:r>
            <w:r>
              <w:rPr>
                <w:rFonts w:hint="eastAsia" w:ascii="宋体" w:hAnsi="宋体"/>
                <w:b w:val="0"/>
                <w:bCs w:val="0"/>
                <w:color w:val="auto"/>
                <w:sz w:val="21"/>
                <w:szCs w:val="21"/>
                <w:lang w:eastAsia="zh-CN"/>
              </w:rPr>
              <w:t>：</w:t>
            </w:r>
            <w:r>
              <w:rPr>
                <w:rFonts w:hint="eastAsia"/>
                <w:b w:val="0"/>
                <w:bCs w:val="0"/>
                <w:color w:val="auto"/>
                <w:sz w:val="21"/>
                <w:szCs w:val="21"/>
              </w:rPr>
              <w:t>原料→→混料→→挤出成型→→印字→→切割→→检验→→入库</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eastAsia"/>
                <w:b w:val="0"/>
                <w:bCs w:val="0"/>
                <w:color w:val="auto"/>
                <w:sz w:val="21"/>
                <w:szCs w:val="21"/>
              </w:rPr>
            </w:pPr>
            <w:r>
              <w:rPr>
                <w:rFonts w:hint="eastAsia" w:ascii="宋体" w:hAnsi="宋体"/>
                <w:b w:val="0"/>
                <w:bCs w:val="0"/>
                <w:color w:val="auto"/>
                <w:sz w:val="21"/>
                <w:szCs w:val="21"/>
              </w:rPr>
              <w:t>管</w:t>
            </w:r>
            <w:r>
              <w:rPr>
                <w:rFonts w:hint="eastAsia" w:ascii="宋体" w:hAnsi="宋体"/>
                <w:b w:val="0"/>
                <w:bCs w:val="0"/>
                <w:color w:val="auto"/>
                <w:sz w:val="21"/>
                <w:szCs w:val="21"/>
                <w:lang w:eastAsia="zh-CN"/>
              </w:rPr>
              <w:t>件</w:t>
            </w:r>
            <w:r>
              <w:rPr>
                <w:rFonts w:hint="eastAsia" w:ascii="宋体" w:hAnsi="宋体"/>
                <w:b w:val="0"/>
                <w:bCs w:val="0"/>
                <w:color w:val="auto"/>
                <w:sz w:val="21"/>
                <w:szCs w:val="21"/>
              </w:rPr>
              <w:t>产品：</w:t>
            </w:r>
            <w:r>
              <w:rPr>
                <w:rFonts w:hint="eastAsia"/>
                <w:b w:val="0"/>
                <w:bCs w:val="0"/>
                <w:color w:val="auto"/>
                <w:sz w:val="21"/>
                <w:szCs w:val="21"/>
              </w:rPr>
              <w:t>原料→→</w:t>
            </w:r>
            <w:r>
              <w:rPr>
                <w:rFonts w:hint="eastAsia"/>
                <w:b w:val="0"/>
                <w:bCs w:val="0"/>
                <w:color w:val="auto"/>
                <w:sz w:val="21"/>
                <w:szCs w:val="21"/>
                <w:lang w:eastAsia="zh-CN"/>
              </w:rPr>
              <w:t>注塑</w:t>
            </w:r>
            <w:r>
              <w:rPr>
                <w:rFonts w:hint="eastAsia"/>
                <w:b w:val="0"/>
                <w:bCs w:val="0"/>
                <w:color w:val="auto"/>
                <w:sz w:val="21"/>
                <w:szCs w:val="21"/>
              </w:rPr>
              <w:t>→→挤出成型→→印字→→检验→→入库</w:t>
            </w:r>
          </w:p>
          <w:p>
            <w:pPr>
              <w:spacing w:line="240" w:lineRule="auto"/>
              <w:rPr>
                <w:rFonts w:hint="eastAsia" w:ascii="宋体" w:hAnsi="宋体" w:cs="宋体"/>
                <w:szCs w:val="21"/>
              </w:rPr>
            </w:pPr>
            <w:r>
              <w:rPr>
                <w:rFonts w:hint="eastAsia" w:ascii="宋体" w:hAnsi="宋体"/>
                <w:b w:val="0"/>
                <w:bCs w:val="0"/>
                <w:color w:val="auto"/>
                <w:sz w:val="21"/>
                <w:szCs w:val="21"/>
                <w:lang w:val="en-US" w:eastAsia="zh-CN"/>
              </w:rPr>
              <w:t>注：</w:t>
            </w:r>
            <w:r>
              <w:rPr>
                <w:rFonts w:hint="eastAsia"/>
                <w:b w:val="0"/>
                <w:bCs w:val="0"/>
                <w:color w:val="auto"/>
                <w:sz w:val="21"/>
                <w:szCs w:val="21"/>
              </w:rPr>
              <w:t>挤出</w:t>
            </w:r>
            <w:r>
              <w:rPr>
                <w:rFonts w:hint="eastAsia"/>
                <w:b w:val="0"/>
                <w:bCs w:val="0"/>
                <w:color w:val="auto"/>
                <w:sz w:val="21"/>
                <w:szCs w:val="21"/>
                <w:lang w:val="en-US" w:eastAsia="zh-CN"/>
              </w:rPr>
              <w:t>、注塑</w:t>
            </w:r>
            <w:r>
              <w:rPr>
                <w:rFonts w:hint="eastAsia"/>
                <w:b w:val="0"/>
                <w:bCs w:val="0"/>
                <w:color w:val="auto"/>
                <w:sz w:val="21"/>
                <w:szCs w:val="21"/>
              </w:rPr>
              <w:t>为特殊过程</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主要环境因素、危险源及控制措施、状况</w:t>
            </w:r>
          </w:p>
          <w:p>
            <w:pPr>
              <w:rPr>
                <w:rFonts w:hint="eastAsia" w:ascii="宋体" w:hAnsi="宋体" w:cs="宋体"/>
                <w:szCs w:val="21"/>
              </w:rPr>
            </w:pPr>
            <w:r>
              <w:rPr>
                <w:rFonts w:hint="eastAsia" w:ascii="宋体" w:hAnsi="宋体" w:cs="宋体"/>
                <w:szCs w:val="21"/>
              </w:rPr>
              <w:t>■生产噪声排放、噪声伤害的控制：主要是</w:t>
            </w:r>
            <w:r>
              <w:rPr>
                <w:rFonts w:hint="eastAsia"/>
              </w:rPr>
              <w:t>挤出机、</w:t>
            </w:r>
            <w:r>
              <w:rPr>
                <w:rFonts w:hint="eastAsia"/>
                <w:lang w:val="en-US" w:eastAsia="zh-CN"/>
              </w:rPr>
              <w:t>注塑机</w:t>
            </w:r>
            <w:r>
              <w:rPr>
                <w:rFonts w:hint="eastAsia" w:ascii="宋体" w:hAnsi="宋体" w:cs="宋体"/>
                <w:szCs w:val="21"/>
              </w:rPr>
              <w:t>等过程中产生的设备噪声，产生的噪声值较小。通过厂房密闭，高噪声设备合理布局，铺垫减震垫，车间门窗隔声等措施后，</w:t>
            </w:r>
            <w:r>
              <w:rPr>
                <w:rFonts w:hint="eastAsia" w:ascii="宋体" w:hAnsi="宋体" w:cs="宋体"/>
                <w:bCs/>
                <w:szCs w:val="21"/>
              </w:rPr>
              <w:t>厂界噪声达到标准要求</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设备运转状态良好，厂界无明显噪声。</w:t>
            </w:r>
          </w:p>
          <w:p>
            <w:pPr>
              <w:rPr>
                <w:rFonts w:hint="eastAsia" w:ascii="宋体" w:hAnsi="宋体" w:cs="宋体"/>
                <w:szCs w:val="21"/>
              </w:rPr>
            </w:pPr>
            <w:r>
              <w:rPr>
                <w:rFonts w:hint="eastAsia" w:ascii="宋体" w:hAnsi="宋体" w:cs="宋体"/>
                <w:szCs w:val="21"/>
              </w:rPr>
              <w:t>■机械伤害控制情况：进行安全标识、佩戴劳动防护用品、定期或不定期的进行安全检查，对工人进行三级安全培训，防护设施齐全，制定了相应的应急预案。</w:t>
            </w:r>
          </w:p>
          <w:p>
            <w:pPr>
              <w:rPr>
                <w:rFonts w:hint="eastAsia" w:ascii="宋体" w:hAnsi="宋体" w:cs="宋体"/>
                <w:szCs w:val="21"/>
              </w:rPr>
            </w:pPr>
            <w:r>
              <w:rPr>
                <w:rFonts w:hint="eastAsia" w:ascii="宋体" w:hAnsi="宋体" w:cs="宋体"/>
                <w:szCs w:val="21"/>
              </w:rPr>
              <w:t>经沟通了解，公司近一年来没有发生过工伤事故。</w:t>
            </w:r>
          </w:p>
          <w:p>
            <w:pPr>
              <w:rPr>
                <w:rFonts w:hint="eastAsia" w:ascii="宋体" w:hAnsi="宋体" w:cs="宋体"/>
                <w:szCs w:val="21"/>
              </w:rPr>
            </w:pPr>
            <w:r>
              <w:rPr>
                <w:rFonts w:hint="eastAsia" w:ascii="宋体" w:hAnsi="宋体" w:cs="宋体"/>
                <w:szCs w:val="21"/>
              </w:rPr>
              <w:t>■触电控制：工人劳保用品配备和设备电源开关管理等基本符合要求；电工定期对设备接地情况定期进行检查，确保设备接地良好。</w:t>
            </w:r>
          </w:p>
          <w:p>
            <w:pPr>
              <w:rPr>
                <w:rFonts w:hint="eastAsia" w:ascii="宋体" w:hAnsi="宋体" w:cs="宋体"/>
                <w:szCs w:val="21"/>
              </w:rPr>
            </w:pPr>
            <w:r>
              <w:rPr>
                <w:rFonts w:hint="eastAsia" w:ascii="宋体" w:hAnsi="宋体" w:cs="宋体"/>
                <w:szCs w:val="21"/>
              </w:rPr>
              <w:t>■废气排放、废气吸入伤害的控制：</w:t>
            </w:r>
          </w:p>
          <w:p>
            <w:pPr>
              <w:rPr>
                <w:rFonts w:hint="eastAsia" w:eastAsia="宋体"/>
                <w:lang w:val="en-US" w:eastAsia="zh-CN"/>
              </w:rPr>
            </w:pPr>
            <w:r>
              <w:rPr>
                <w:rFonts w:hint="eastAsia"/>
                <w:color w:val="000000"/>
              </w:rPr>
              <w:t>主要有配料、搅拌过程中产生的少量塑料粉尘和颗粒，公司将这些工序置于封闭</w:t>
            </w:r>
            <w:r>
              <w:rPr>
                <w:rFonts w:hint="eastAsia"/>
                <w:color w:val="000000"/>
                <w:lang w:val="en-US" w:eastAsia="zh-CN"/>
              </w:rPr>
              <w:t>系统</w:t>
            </w:r>
            <w:r>
              <w:rPr>
                <w:rFonts w:hint="eastAsia"/>
                <w:color w:val="000000"/>
              </w:rPr>
              <w:t>内，少量的粉尘主要在车间内沉降，基本无外排。加热过程为全封闭过程，挤出过程有少量废气产生，</w:t>
            </w:r>
            <w:r>
              <w:rPr>
                <w:rFonts w:hint="eastAsia"/>
                <w:color w:val="000000"/>
                <w:lang w:val="en-US" w:eastAsia="zh-CN"/>
              </w:rPr>
              <w:t>通过集尘罩后并通过光氧化设备后达标排放</w:t>
            </w:r>
            <w:r>
              <w:rPr>
                <w:rFonts w:hint="eastAsia"/>
                <w:lang w:val="en-US" w:eastAsia="zh-CN"/>
              </w:rPr>
              <w:t>，基本符合要求。</w:t>
            </w:r>
          </w:p>
          <w:p>
            <w:pPr>
              <w:rPr>
                <w:rFonts w:hint="eastAsia"/>
              </w:rPr>
            </w:pPr>
            <w:r>
              <w:rPr>
                <w:rFonts w:hint="eastAsia"/>
              </w:rPr>
              <w:t>工人每天下班前对车间进行定时的打扫。</w:t>
            </w:r>
          </w:p>
          <w:p>
            <w:pPr>
              <w:rPr>
                <w:rFonts w:hint="eastAsia" w:ascii="宋体" w:hAnsi="宋体" w:cs="宋体"/>
                <w:szCs w:val="21"/>
              </w:rPr>
            </w:pPr>
            <w:r>
              <w:rPr>
                <w:rFonts w:hint="eastAsia" w:ascii="宋体" w:hAnsi="宋体" w:cs="宋体"/>
                <w:szCs w:val="21"/>
              </w:rPr>
              <w:t>车间工人佩戴防尘罩、身穿工作服、工作帽等劳保用品，定期体检。设备定期维护保养，确保设备运转正常。经查符合要求。</w:t>
            </w:r>
          </w:p>
          <w:p>
            <w:pPr>
              <w:rPr>
                <w:rFonts w:hint="eastAsia" w:ascii="宋体" w:hAnsi="宋体" w:cs="宋体"/>
                <w:szCs w:val="21"/>
              </w:rPr>
            </w:pPr>
            <w:r>
              <w:rPr>
                <w:rFonts w:hint="eastAsia" w:ascii="宋体" w:hAnsi="宋体" w:cs="宋体"/>
                <w:szCs w:val="21"/>
              </w:rPr>
              <w:t>■水、电能的消耗：由办公室对电能的消耗进行统计，每季度考核一次。优化操作工艺，控制原材料进货质量，人员培训后上岗，提高全员节电意识，保持设备完好。</w:t>
            </w:r>
          </w:p>
          <w:p>
            <w:pPr>
              <w:rPr>
                <w:rFonts w:hint="eastAsia" w:ascii="宋体" w:hAnsi="宋体"/>
                <w:szCs w:val="21"/>
              </w:rPr>
            </w:pPr>
            <w:r>
              <w:rPr>
                <w:rFonts w:hint="eastAsia" w:ascii="宋体" w:hAnsi="宋体" w:cs="宋体"/>
                <w:szCs w:val="21"/>
              </w:rPr>
              <w:t>■火灾：</w:t>
            </w:r>
            <w:r>
              <w:rPr>
                <w:rFonts w:hint="eastAsia" w:ascii="宋体" w:hAnsi="宋体"/>
                <w:szCs w:val="21"/>
              </w:rPr>
              <w:t>生产及仓库均配备了干粉灭火器，经查均在有效压力范围内；有消防通道，无安全隐患。</w:t>
            </w:r>
          </w:p>
          <w:p>
            <w:pPr>
              <w:rPr>
                <w:rFonts w:hint="eastAsia" w:ascii="宋体" w:hAnsi="宋体" w:cs="宋体"/>
                <w:szCs w:val="21"/>
              </w:rPr>
            </w:pPr>
            <w:r>
              <w:rPr>
                <w:rFonts w:hint="eastAsia" w:ascii="宋体" w:hAnsi="宋体"/>
                <w:szCs w:val="21"/>
              </w:rPr>
              <w:t>每月对消防器材进行一次全面检查--提供消防器材检查记录。</w:t>
            </w:r>
          </w:p>
          <w:p>
            <w:pPr>
              <w:rPr>
                <w:rFonts w:hint="eastAsia"/>
              </w:rPr>
            </w:pPr>
            <w:r>
              <w:rPr>
                <w:rFonts w:hint="eastAsia" w:ascii="宋体" w:hAnsi="宋体" w:cs="宋体"/>
                <w:szCs w:val="21"/>
              </w:rPr>
              <w:t>■固废排放的控制：</w:t>
            </w:r>
          </w:p>
          <w:p>
            <w:pPr>
              <w:rPr>
                <w:rFonts w:hint="eastAsia"/>
              </w:rPr>
            </w:pPr>
            <w:r>
              <w:rPr>
                <w:rFonts w:hint="eastAsia"/>
              </w:rPr>
              <w:t>生产过程中固废包括废塑料/废原材料包装袋/钢材边角料等，</w:t>
            </w:r>
            <w:r>
              <w:rPr>
                <w:rFonts w:hint="eastAsia" w:ascii="宋体" w:hAnsi="宋体"/>
                <w:szCs w:val="21"/>
              </w:rPr>
              <w:t>进行了分类存放，按可回收和不可回收分别放置，设置分类标识。</w:t>
            </w:r>
          </w:p>
          <w:p>
            <w:pPr>
              <w:rPr>
                <w:rFonts w:hint="eastAsia"/>
              </w:rPr>
            </w:pPr>
            <w:r>
              <w:rPr>
                <w:rFonts w:hint="eastAsia"/>
              </w:rPr>
              <w:t>其中挤出工序产生的废塑料，收集后粉碎，重新使用；</w:t>
            </w:r>
          </w:p>
          <w:p>
            <w:pPr>
              <w:rPr>
                <w:rFonts w:hint="eastAsia"/>
              </w:rPr>
            </w:pPr>
            <w:r>
              <w:rPr>
                <w:rFonts w:hint="eastAsia"/>
              </w:rPr>
              <w:t>生产过程中产生的钢材边角料、废钢丝外售；</w:t>
            </w:r>
          </w:p>
          <w:p>
            <w:pPr>
              <w:rPr>
                <w:rFonts w:hint="eastAsia"/>
                <w:lang w:val="en-US" w:eastAsia="zh-CN"/>
              </w:rPr>
            </w:pPr>
            <w:r>
              <w:rPr>
                <w:rFonts w:hint="eastAsia"/>
              </w:rPr>
              <w:t>生产过程中的废包装袋，定期按照可回收垃圾处理；</w:t>
            </w:r>
            <w:r>
              <w:rPr>
                <w:rFonts w:hint="eastAsia"/>
                <w:lang w:val="en-US" w:eastAsia="zh-CN"/>
              </w:rPr>
              <w:t>废棉纱、废活性炭、过滤棉、废过滤网等与有资质的单位签订协议定期处理。</w:t>
            </w:r>
          </w:p>
          <w:p>
            <w:pPr>
              <w:rPr>
                <w:rFonts w:hint="eastAsia" w:ascii="宋体" w:hAnsi="宋体" w:eastAsia="宋体" w:cs="宋体"/>
                <w:i w:val="0"/>
                <w:iCs w:val="0"/>
                <w:caps w:val="0"/>
                <w:color w:val="232323"/>
                <w:spacing w:val="0"/>
                <w:sz w:val="21"/>
                <w:szCs w:val="21"/>
                <w:shd w:val="clear" w:color="auto" w:fill="FFFFFF"/>
                <w:lang w:val="en-US" w:eastAsia="zh-CN"/>
              </w:rPr>
            </w:pPr>
            <w:r>
              <w:rPr>
                <w:rFonts w:hint="eastAsia" w:ascii="宋体" w:hAnsi="宋体" w:eastAsia="宋体" w:cs="宋体"/>
                <w:b w:val="0"/>
                <w:bCs w:val="0"/>
                <w:color w:val="000000"/>
                <w:kern w:val="0"/>
                <w:sz w:val="21"/>
                <w:szCs w:val="21"/>
                <w:lang w:val="en-US" w:eastAsia="zh-CN" w:bidi="ar"/>
              </w:rPr>
              <w:t>根</w:t>
            </w:r>
            <w:r>
              <w:rPr>
                <w:rFonts w:hint="eastAsia" w:ascii="宋体" w:hAnsi="宋体" w:eastAsia="宋体" w:cs="宋体"/>
                <w:b w:val="0"/>
                <w:bCs w:val="0"/>
                <w:color w:val="000000"/>
                <w:kern w:val="0"/>
                <w:sz w:val="21"/>
                <w:szCs w:val="21"/>
                <w:highlight w:val="none"/>
                <w:lang w:val="en-US" w:eastAsia="zh-CN" w:bidi="ar"/>
              </w:rPr>
              <w:t>据《危险废物鉴别标准》</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GB5085.1~7-2007)和《国家危险废物名录》，废机油、废过滤棉等属于危险废物，全部送有资质的危险废物处置单位处理：项目在厂区东侧建危废暂存间1座，分区分类暂于危废暂存间，桶装暂存于危废暂存间；危废暂存间可满足项目危险废物暂存需要。同时，危废暂存间需满足《危险废物贮存污染控制标准》单和（危险废物收集、贮存、运输技术规范）中的相关要求，在危废暂存间明显处设警示标志。项目固体废物全部综合利用或妥善处置，不会对周边环境产生明显影响。危废间内</w:t>
            </w:r>
            <w:r>
              <w:rPr>
                <w:rFonts w:ascii="宋体" w:hAnsi="宋体" w:eastAsia="宋体" w:cs="宋体"/>
                <w:i w:val="0"/>
                <w:iCs w:val="0"/>
                <w:caps w:val="0"/>
                <w:color w:val="232323"/>
                <w:spacing w:val="0"/>
                <w:sz w:val="21"/>
                <w:szCs w:val="21"/>
                <w:shd w:val="clear" w:color="auto" w:fill="FFFFFF"/>
              </w:rPr>
              <w:t>贮存场所地面</w:t>
            </w:r>
            <w:r>
              <w:rPr>
                <w:rFonts w:hint="eastAsia" w:ascii="宋体" w:hAnsi="宋体" w:eastAsia="宋体" w:cs="宋体"/>
                <w:i w:val="0"/>
                <w:iCs w:val="0"/>
                <w:caps w:val="0"/>
                <w:color w:val="232323"/>
                <w:spacing w:val="0"/>
                <w:sz w:val="21"/>
                <w:szCs w:val="21"/>
                <w:shd w:val="clear" w:color="auto" w:fill="FFFFFF"/>
                <w:lang w:val="en-US" w:eastAsia="zh-CN"/>
              </w:rPr>
              <w:t>已做</w:t>
            </w:r>
            <w:r>
              <w:rPr>
                <w:rFonts w:ascii="宋体" w:hAnsi="宋体" w:eastAsia="宋体" w:cs="宋体"/>
                <w:i w:val="0"/>
                <w:iCs w:val="0"/>
                <w:caps w:val="0"/>
                <w:color w:val="232323"/>
                <w:spacing w:val="0"/>
                <w:sz w:val="21"/>
                <w:szCs w:val="21"/>
                <w:shd w:val="clear" w:color="auto" w:fill="FFFFFF"/>
              </w:rPr>
              <w:t>硬化处理以防渗漏</w:t>
            </w:r>
            <w:r>
              <w:rPr>
                <w:rFonts w:hint="eastAsia" w:ascii="宋体" w:hAnsi="宋体" w:eastAsia="宋体" w:cs="宋体"/>
                <w:i w:val="0"/>
                <w:iCs w:val="0"/>
                <w:caps w:val="0"/>
                <w:color w:val="232323"/>
                <w:spacing w:val="0"/>
                <w:sz w:val="21"/>
                <w:szCs w:val="21"/>
                <w:shd w:val="clear" w:color="auto" w:fill="FFFFFF"/>
                <w:lang w:val="en-US" w:eastAsia="zh-CN"/>
              </w:rPr>
              <w:t>。提供危废合同2022.5.26-2023.5.25，详见附件。</w:t>
            </w:r>
          </w:p>
          <w:p>
            <w:pPr>
              <w:pStyle w:val="2"/>
              <w:rPr>
                <w:rFonts w:hint="default" w:ascii="宋体" w:hAnsi="宋体" w:eastAsia="宋体" w:cs="宋体"/>
                <w:i w:val="0"/>
                <w:iCs w:val="0"/>
                <w:caps w:val="0"/>
                <w:color w:val="232323"/>
                <w:spacing w:val="0"/>
                <w:sz w:val="21"/>
                <w:szCs w:val="21"/>
                <w:shd w:val="clear" w:color="auto" w:fill="FFFFFF"/>
                <w:lang w:val="en-US" w:eastAsia="zh-CN"/>
              </w:rPr>
            </w:pPr>
            <w:r>
              <w:rPr>
                <w:rFonts w:hint="eastAsia" w:ascii="宋体" w:hAnsi="宋体" w:eastAsia="宋体" w:cs="宋体"/>
                <w:i w:val="0"/>
                <w:iCs w:val="0"/>
                <w:caps w:val="0"/>
                <w:color w:val="232323"/>
                <w:spacing w:val="0"/>
                <w:sz w:val="21"/>
                <w:szCs w:val="21"/>
                <w:shd w:val="clear" w:color="auto" w:fill="FFFFFF"/>
                <w:lang w:val="en-US" w:eastAsia="zh-CN"/>
              </w:rPr>
              <w:drawing>
                <wp:inline distT="0" distB="0" distL="114300" distR="114300">
                  <wp:extent cx="1163955" cy="1563370"/>
                  <wp:effectExtent l="0" t="0" r="4445" b="11430"/>
                  <wp:docPr id="3" name="图片 3" descr="1678338316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8338316585"/>
                          <pic:cNvPicPr>
                            <a:picLocks noChangeAspect="1"/>
                          </pic:cNvPicPr>
                        </pic:nvPicPr>
                        <pic:blipFill>
                          <a:blip r:embed="rId6"/>
                          <a:stretch>
                            <a:fillRect/>
                          </a:stretch>
                        </pic:blipFill>
                        <pic:spPr>
                          <a:xfrm>
                            <a:off x="0" y="0"/>
                            <a:ext cx="1163955" cy="1563370"/>
                          </a:xfrm>
                          <a:prstGeom prst="rect">
                            <a:avLst/>
                          </a:prstGeom>
                        </pic:spPr>
                      </pic:pic>
                    </a:graphicData>
                  </a:graphic>
                </wp:inline>
              </w:drawing>
            </w:r>
            <w:r>
              <w:rPr>
                <w:rFonts w:hint="eastAsia" w:ascii="宋体" w:hAnsi="宋体" w:eastAsia="宋体" w:cs="宋体"/>
                <w:i w:val="0"/>
                <w:iCs w:val="0"/>
                <w:caps w:val="0"/>
                <w:color w:val="232323"/>
                <w:spacing w:val="0"/>
                <w:sz w:val="21"/>
                <w:szCs w:val="21"/>
                <w:shd w:val="clear" w:color="auto" w:fill="FFFFFF"/>
                <w:lang w:val="en-US" w:eastAsia="zh-CN"/>
              </w:rPr>
              <w:t xml:space="preserve"> </w:t>
            </w:r>
            <w:r>
              <w:rPr>
                <w:rFonts w:hint="default" w:ascii="宋体" w:hAnsi="宋体" w:eastAsia="宋体" w:cs="宋体"/>
                <w:i w:val="0"/>
                <w:iCs w:val="0"/>
                <w:caps w:val="0"/>
                <w:color w:val="232323"/>
                <w:spacing w:val="0"/>
                <w:sz w:val="21"/>
                <w:szCs w:val="21"/>
                <w:shd w:val="clear" w:color="auto" w:fill="FFFFFF"/>
                <w:lang w:val="en-US" w:eastAsia="zh-CN"/>
              </w:rPr>
              <w:drawing>
                <wp:inline distT="0" distB="0" distL="114300" distR="114300">
                  <wp:extent cx="1118235" cy="1543685"/>
                  <wp:effectExtent l="0" t="0" r="12065" b="5715"/>
                  <wp:docPr id="5" name="图片 5" descr="167833834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8338342813"/>
                          <pic:cNvPicPr>
                            <a:picLocks noChangeAspect="1"/>
                          </pic:cNvPicPr>
                        </pic:nvPicPr>
                        <pic:blipFill>
                          <a:blip r:embed="rId7"/>
                          <a:stretch>
                            <a:fillRect/>
                          </a:stretch>
                        </pic:blipFill>
                        <pic:spPr>
                          <a:xfrm>
                            <a:off x="0" y="0"/>
                            <a:ext cx="1118235" cy="1543685"/>
                          </a:xfrm>
                          <a:prstGeom prst="rect">
                            <a:avLst/>
                          </a:prstGeom>
                        </pic:spPr>
                      </pic:pic>
                    </a:graphicData>
                  </a:graphic>
                </wp:inline>
              </w:drawing>
            </w:r>
            <w:r>
              <w:rPr>
                <w:rFonts w:hint="eastAsia" w:ascii="宋体" w:hAnsi="宋体" w:eastAsia="宋体" w:cs="宋体"/>
                <w:i w:val="0"/>
                <w:iCs w:val="0"/>
                <w:caps w:val="0"/>
                <w:color w:val="232323"/>
                <w:spacing w:val="0"/>
                <w:sz w:val="21"/>
                <w:szCs w:val="21"/>
                <w:shd w:val="clear" w:color="auto" w:fill="FFFFFF"/>
                <w:lang w:val="en-US" w:eastAsia="zh-CN"/>
              </w:rPr>
              <w:t xml:space="preserve"> </w:t>
            </w:r>
            <w:r>
              <w:rPr>
                <w:rFonts w:hint="default" w:ascii="宋体" w:hAnsi="宋体" w:eastAsia="宋体" w:cs="宋体"/>
                <w:i w:val="0"/>
                <w:iCs w:val="0"/>
                <w:caps w:val="0"/>
                <w:color w:val="232323"/>
                <w:spacing w:val="0"/>
                <w:sz w:val="21"/>
                <w:szCs w:val="21"/>
                <w:shd w:val="clear" w:color="auto" w:fill="FFFFFF"/>
                <w:lang w:val="en-US" w:eastAsia="zh-CN"/>
              </w:rPr>
              <w:drawing>
                <wp:inline distT="0" distB="0" distL="114300" distR="114300">
                  <wp:extent cx="1130300" cy="1560195"/>
                  <wp:effectExtent l="0" t="0" r="0" b="1905"/>
                  <wp:docPr id="6" name="图片 6" descr="167833838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78338384578"/>
                          <pic:cNvPicPr>
                            <a:picLocks noChangeAspect="1"/>
                          </pic:cNvPicPr>
                        </pic:nvPicPr>
                        <pic:blipFill>
                          <a:blip r:embed="rId8"/>
                          <a:stretch>
                            <a:fillRect/>
                          </a:stretch>
                        </pic:blipFill>
                        <pic:spPr>
                          <a:xfrm>
                            <a:off x="0" y="0"/>
                            <a:ext cx="1130300" cy="1560195"/>
                          </a:xfrm>
                          <a:prstGeom prst="rect">
                            <a:avLst/>
                          </a:prstGeom>
                        </pic:spPr>
                      </pic:pic>
                    </a:graphicData>
                  </a:graphic>
                </wp:inline>
              </w:drawing>
            </w:r>
            <w:r>
              <w:rPr>
                <w:rFonts w:hint="eastAsia" w:ascii="宋体" w:hAnsi="宋体" w:eastAsia="宋体" w:cs="宋体"/>
                <w:i w:val="0"/>
                <w:iCs w:val="0"/>
                <w:caps w:val="0"/>
                <w:color w:val="232323"/>
                <w:spacing w:val="0"/>
                <w:sz w:val="21"/>
                <w:szCs w:val="21"/>
                <w:shd w:val="clear" w:color="auto" w:fill="FFFFFF"/>
                <w:lang w:val="en-US" w:eastAsia="zh-CN"/>
              </w:rPr>
              <w:t xml:space="preserve"> </w:t>
            </w:r>
            <w:r>
              <w:rPr>
                <w:rFonts w:hint="default" w:ascii="宋体" w:hAnsi="宋体" w:eastAsia="宋体" w:cs="宋体"/>
                <w:i w:val="0"/>
                <w:iCs w:val="0"/>
                <w:caps w:val="0"/>
                <w:color w:val="232323"/>
                <w:spacing w:val="0"/>
                <w:sz w:val="21"/>
                <w:szCs w:val="21"/>
                <w:shd w:val="clear" w:color="auto" w:fill="FFFFFF"/>
                <w:lang w:val="en-US" w:eastAsia="zh-CN"/>
              </w:rPr>
              <w:drawing>
                <wp:inline distT="0" distB="0" distL="114300" distR="114300">
                  <wp:extent cx="1127125" cy="1563370"/>
                  <wp:effectExtent l="0" t="0" r="3175" b="11430"/>
                  <wp:docPr id="7" name="图片 7" descr="167833841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78338412105"/>
                          <pic:cNvPicPr>
                            <a:picLocks noChangeAspect="1"/>
                          </pic:cNvPicPr>
                        </pic:nvPicPr>
                        <pic:blipFill>
                          <a:blip r:embed="rId9"/>
                          <a:stretch>
                            <a:fillRect/>
                          </a:stretch>
                        </pic:blipFill>
                        <pic:spPr>
                          <a:xfrm>
                            <a:off x="0" y="0"/>
                            <a:ext cx="1127125" cy="1563370"/>
                          </a:xfrm>
                          <a:prstGeom prst="rect">
                            <a:avLst/>
                          </a:prstGeom>
                        </pic:spPr>
                      </pic:pic>
                    </a:graphicData>
                  </a:graphic>
                </wp:inline>
              </w:drawing>
            </w:r>
            <w:r>
              <w:rPr>
                <w:rFonts w:hint="eastAsia" w:ascii="宋体" w:hAnsi="宋体" w:eastAsia="宋体" w:cs="宋体"/>
                <w:i w:val="0"/>
                <w:iCs w:val="0"/>
                <w:caps w:val="0"/>
                <w:color w:val="232323"/>
                <w:spacing w:val="0"/>
                <w:sz w:val="21"/>
                <w:szCs w:val="21"/>
                <w:shd w:val="clear" w:color="auto" w:fill="FFFFFF"/>
                <w:lang w:val="en-US" w:eastAsia="zh-CN"/>
              </w:rPr>
              <w:t xml:space="preserve"> </w:t>
            </w:r>
            <w:r>
              <w:rPr>
                <w:rFonts w:hint="default" w:ascii="宋体" w:hAnsi="宋体" w:eastAsia="宋体" w:cs="宋体"/>
                <w:i w:val="0"/>
                <w:iCs w:val="0"/>
                <w:caps w:val="0"/>
                <w:color w:val="232323"/>
                <w:spacing w:val="0"/>
                <w:sz w:val="21"/>
                <w:szCs w:val="21"/>
                <w:shd w:val="clear" w:color="auto" w:fill="FFFFFF"/>
                <w:lang w:val="en-US" w:eastAsia="zh-CN"/>
              </w:rPr>
              <w:drawing>
                <wp:inline distT="0" distB="0" distL="114300" distR="114300">
                  <wp:extent cx="1228725" cy="1536065"/>
                  <wp:effectExtent l="0" t="0" r="3175" b="635"/>
                  <wp:docPr id="8" name="图片 8" descr="167833845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8338454320"/>
                          <pic:cNvPicPr>
                            <a:picLocks noChangeAspect="1"/>
                          </pic:cNvPicPr>
                        </pic:nvPicPr>
                        <pic:blipFill>
                          <a:blip r:embed="rId10"/>
                          <a:stretch>
                            <a:fillRect/>
                          </a:stretch>
                        </pic:blipFill>
                        <pic:spPr>
                          <a:xfrm>
                            <a:off x="0" y="0"/>
                            <a:ext cx="1228725" cy="1536065"/>
                          </a:xfrm>
                          <a:prstGeom prst="rect">
                            <a:avLst/>
                          </a:prstGeom>
                        </pic:spPr>
                      </pic:pic>
                    </a:graphicData>
                  </a:graphic>
                </wp:inline>
              </w:drawing>
            </w:r>
          </w:p>
          <w:p>
            <w:pPr>
              <w:rPr>
                <w:rFonts w:hint="default" w:ascii="宋体" w:hAnsi="宋体" w:eastAsia="宋体" w:cs="宋体"/>
                <w:szCs w:val="21"/>
                <w:lang w:val="en-US" w:eastAsia="zh-CN"/>
              </w:rPr>
            </w:pPr>
            <w:r>
              <w:rPr>
                <w:rFonts w:hint="eastAsia" w:ascii="宋体" w:hAnsi="宋体" w:cs="宋体"/>
                <w:szCs w:val="21"/>
                <w:lang w:val="en-US" w:eastAsia="zh-CN"/>
              </w:rPr>
              <w:t>自体系运行以来没有危废量很少，故还没统一处理过。</w:t>
            </w:r>
          </w:p>
          <w:p>
            <w:pPr>
              <w:rPr>
                <w:rFonts w:hint="eastAsia" w:ascii="宋体" w:hAnsi="宋体" w:cs="宋体"/>
                <w:szCs w:val="21"/>
              </w:rPr>
            </w:pPr>
            <w:r>
              <w:rPr>
                <w:rFonts w:hint="eastAsia" w:ascii="宋体" w:hAnsi="宋体" w:cs="宋体"/>
                <w:szCs w:val="21"/>
              </w:rPr>
              <w:t>废水排放的控制：</w:t>
            </w:r>
          </w:p>
          <w:p>
            <w:pPr>
              <w:rPr>
                <w:rFonts w:hint="eastAsia" w:ascii="宋体" w:hAnsi="宋体" w:cs="宋体"/>
                <w:szCs w:val="21"/>
              </w:rPr>
            </w:pPr>
            <w:r>
              <w:rPr>
                <w:rFonts w:hint="eastAsia"/>
              </w:rPr>
              <w:t>生产过程中用水主要为冷却水，冷却水全部循环使用，无外排，水量缺少进行补给。生活废水直接排入市政管网</w:t>
            </w:r>
            <w:r>
              <w:rPr>
                <w:rFonts w:hint="eastAsia" w:ascii="宋体" w:hAnsi="宋体" w:cs="宋体"/>
                <w:szCs w:val="21"/>
              </w:rPr>
              <w:t>。</w:t>
            </w:r>
          </w:p>
          <w:p>
            <w:pPr>
              <w:rPr>
                <w:rFonts w:hint="eastAsia" w:ascii="宋体" w:hAnsi="宋体" w:cs="宋体"/>
                <w:szCs w:val="21"/>
              </w:rPr>
            </w:pPr>
            <w:r>
              <w:t>■</w:t>
            </w:r>
            <w:r>
              <w:rPr>
                <w:rFonts w:hint="eastAsia"/>
                <w:szCs w:val="21"/>
              </w:rPr>
              <w:t>生产加工装卸货物物体打击：使用有安全保护装置的生产设备，员工经培训上岗，按照安全操作规程操</w:t>
            </w:r>
            <w:r>
              <w:rPr>
                <w:rFonts w:hint="eastAsia"/>
              </w:rPr>
              <w:t>作，车间负责人巡视检查，发现可疑迹象及时处理。</w:t>
            </w:r>
          </w:p>
          <w:p>
            <w:pPr>
              <w:rPr>
                <w:rFonts w:hint="eastAsia" w:ascii="宋体" w:hAnsi="宋体" w:cs="宋体"/>
                <w:szCs w:val="21"/>
                <w:u w:val="single"/>
              </w:rPr>
            </w:pPr>
            <w:r>
              <w:rPr>
                <w:rFonts w:hint="eastAsia" w:ascii="宋体" w:hAnsi="宋体" w:cs="宋体"/>
                <w:szCs w:val="21"/>
              </w:rPr>
              <w:t>生产工人配备了劳保服、手套、口罩、工作帽、防尘罩等劳保用品。</w:t>
            </w:r>
          </w:p>
          <w:p>
            <w:pPr>
              <w:rPr>
                <w:rFonts w:hint="eastAsia" w:ascii="宋体" w:hAnsi="宋体" w:cs="宋体"/>
                <w:szCs w:val="21"/>
              </w:rPr>
            </w:pPr>
            <w:r>
              <w:rPr>
                <w:rFonts w:hint="eastAsia" w:ascii="宋体" w:hAnsi="宋体" w:cs="宋体"/>
                <w:szCs w:val="21"/>
              </w:rPr>
              <w:t>每月对消防器材进行一次全面检查-提供20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月消防器材检查记录。</w:t>
            </w:r>
          </w:p>
          <w:p>
            <w:pPr>
              <w:rPr>
                <w:rFonts w:hint="default" w:ascii="宋体" w:hAnsi="宋体" w:eastAsia="宋体" w:cs="宋体"/>
                <w:b w:val="0"/>
                <w:bCs w:val="0"/>
                <w:szCs w:val="21"/>
                <w:highlight w:val="none"/>
                <w:lang w:val="en-US" w:eastAsia="zh-CN"/>
              </w:rPr>
            </w:pPr>
            <w:r>
              <w:rPr>
                <w:rFonts w:hint="eastAsia" w:ascii="宋体" w:hAnsi="宋体" w:cs="宋体"/>
                <w:b w:val="0"/>
                <w:bCs w:val="0"/>
                <w:szCs w:val="21"/>
                <w:highlight w:val="none"/>
                <w:lang w:val="en-US" w:eastAsia="zh-CN"/>
              </w:rPr>
              <w:t>高温烫伤运行控制情况：设备运转过程中会有高温烫伤的可能，针对这个情况，公司要求岗位操作人员必须穿戴工作服，夏天工作也要穿长袖，不得穿短袖，并配备隔热手套，工作人员在车间工作是要佩戴安全帽和防护目镜，并定期安排对岗位操作人员进行培训，经查符合要求。</w:t>
            </w:r>
          </w:p>
          <w:p>
            <w:pPr>
              <w:rPr>
                <w:rFonts w:hint="eastAsia" w:ascii="宋体" w:hAnsi="宋体" w:cs="宋体"/>
                <w:szCs w:val="21"/>
              </w:rPr>
            </w:pPr>
            <w:r>
              <w:rPr>
                <w:rFonts w:hint="eastAsia" w:ascii="宋体" w:hAnsi="宋体" w:cs="宋体"/>
                <w:szCs w:val="21"/>
              </w:rPr>
              <w:t>高温中暑控制情况：公司向员工提供防暑降温的食品和药品（人丹、藿香正气等），办公室有专人负责该工作，没有发生过高温中暑的情况。</w:t>
            </w:r>
          </w:p>
          <w:p>
            <w:pPr>
              <w:rPr>
                <w:rFonts w:hint="eastAsia" w:ascii="宋体" w:hAnsi="宋体"/>
                <w:szCs w:val="21"/>
              </w:rPr>
            </w:pPr>
            <w:r>
              <w:rPr>
                <w:rFonts w:hint="eastAsia" w:ascii="宋体" w:hAnsi="宋体"/>
                <w:szCs w:val="21"/>
              </w:rPr>
              <w:t>策划采购控制要求和评价供方时确定了产品采购的环境要求.</w:t>
            </w:r>
          </w:p>
          <w:p>
            <w:pPr>
              <w:rPr>
                <w:rFonts w:hint="eastAsia" w:ascii="宋体" w:hAnsi="宋体"/>
                <w:szCs w:val="21"/>
              </w:rPr>
            </w:pPr>
            <w:r>
              <w:rPr>
                <w:rFonts w:hint="eastAsia" w:ascii="宋体" w:hAnsi="宋体"/>
                <w:szCs w:val="21"/>
              </w:rPr>
              <w:t>生产设备噪声对人员伤害：车间配置了较好的通风设施，车间宽敞明亮、空气流通，设备运转正常，设备配备了隔音设施，生产车间定期发放耳塞给生产操作工人，以减小噪声对听力的伤害。加强设备的维护保养，以降低噪声，避免导致职业病。加强对工人的三级安全意识培训，提高安全意识。</w:t>
            </w:r>
          </w:p>
          <w:p>
            <w:pPr>
              <w:rPr>
                <w:rFonts w:hint="eastAsia" w:ascii="宋体" w:hAnsi="宋体"/>
                <w:szCs w:val="21"/>
              </w:rPr>
            </w:pPr>
            <w:r>
              <w:rPr>
                <w:rFonts w:hint="eastAsia" w:ascii="宋体" w:hAnsi="宋体"/>
                <w:szCs w:val="21"/>
              </w:rPr>
              <w:t>生产加工装卸货物物体打击：使用有安全保护装置的生产设备，员工经培训上岗，按照安全操作规程操作，车间负责人巡视检查，发现可疑迹象及时处理。</w:t>
            </w:r>
          </w:p>
          <w:p>
            <w:pPr>
              <w:rPr>
                <w:rFonts w:hint="eastAsia" w:ascii="宋体" w:hAnsi="宋体"/>
                <w:szCs w:val="21"/>
              </w:rPr>
            </w:pPr>
            <w:r>
              <w:rPr>
                <w:rFonts w:hint="eastAsia" w:ascii="宋体" w:hAnsi="宋体"/>
                <w:szCs w:val="21"/>
              </w:rPr>
              <w:t>夏季作业时给生产作业人员发放白糖/毛巾等劳保福利，已防止夏季高温作业中暑的发生。</w:t>
            </w:r>
          </w:p>
          <w:p>
            <w:pPr>
              <w:rPr>
                <w:rFonts w:hint="eastAsia" w:ascii="宋体" w:hAnsi="宋体"/>
                <w:szCs w:val="21"/>
              </w:rPr>
            </w:pPr>
            <w:r>
              <w:rPr>
                <w:rFonts w:hint="eastAsia" w:ascii="宋体" w:hAnsi="宋体"/>
                <w:szCs w:val="21"/>
              </w:rPr>
              <w:t>仓库：</w:t>
            </w:r>
          </w:p>
          <w:p>
            <w:pPr>
              <w:rPr>
                <w:rFonts w:hint="eastAsia" w:ascii="宋体" w:hAnsi="宋体"/>
                <w:szCs w:val="21"/>
              </w:rPr>
            </w:pPr>
            <w:r>
              <w:rPr>
                <w:rFonts w:hint="eastAsia" w:ascii="宋体" w:hAnsi="宋体"/>
                <w:szCs w:val="21"/>
              </w:rPr>
              <w:t>货物装卸过程要求进出车辆要求进入公司附近开始不鸣喇叭；装卸过程注意协调指挥，互相防护，避免跌落、砸伤、车辆伤害等。</w:t>
            </w:r>
          </w:p>
          <w:p>
            <w:pPr>
              <w:rPr>
                <w:rFonts w:hint="eastAsia" w:ascii="宋体" w:hAnsi="宋体"/>
                <w:szCs w:val="21"/>
              </w:rPr>
            </w:pPr>
            <w:r>
              <w:rPr>
                <w:rFonts w:hint="eastAsia" w:ascii="宋体" w:hAnsi="宋体"/>
                <w:szCs w:val="21"/>
              </w:rPr>
              <w:t>员工按要求佩戴了手套、工作服。操作过程中，互相护卫。</w:t>
            </w:r>
          </w:p>
          <w:p>
            <w:pPr>
              <w:rPr>
                <w:rFonts w:hint="eastAsia" w:ascii="宋体" w:hAnsi="宋体"/>
                <w:szCs w:val="21"/>
              </w:rPr>
            </w:pPr>
            <w:r>
              <w:rPr>
                <w:rFonts w:hint="eastAsia" w:ascii="宋体" w:hAnsi="宋体"/>
                <w:szCs w:val="21"/>
              </w:rPr>
              <w:t>仓库搬运工人配备了劳保服、手套等劳保用品，经查操作人员佩戴齐全。</w:t>
            </w:r>
          </w:p>
          <w:p>
            <w:pPr>
              <w:rPr>
                <w:rFonts w:hint="eastAsia" w:ascii="宋体" w:hAnsi="宋体"/>
                <w:szCs w:val="21"/>
              </w:rPr>
            </w:pPr>
            <w:r>
              <w:rPr>
                <w:rFonts w:hint="eastAsia" w:ascii="宋体" w:hAnsi="宋体"/>
                <w:szCs w:val="21"/>
              </w:rPr>
              <w:t>提供劳保用品发放记录，抽查 20</w:t>
            </w:r>
            <w:r>
              <w:rPr>
                <w:rFonts w:hint="eastAsia" w:ascii="宋体" w:hAnsi="宋体"/>
                <w:szCs w:val="21"/>
                <w:lang w:val="en-US" w:eastAsia="zh-CN"/>
              </w:rPr>
              <w:t>22</w:t>
            </w: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28</w:t>
            </w:r>
            <w:r>
              <w:rPr>
                <w:rFonts w:hint="eastAsia" w:ascii="宋体" w:hAnsi="宋体"/>
                <w:szCs w:val="21"/>
              </w:rPr>
              <w:t>，经查符合要求。</w:t>
            </w:r>
          </w:p>
          <w:p>
            <w:pPr>
              <w:rPr>
                <w:rFonts w:hint="eastAsia" w:ascii="宋体" w:hAnsi="宋体"/>
                <w:szCs w:val="21"/>
              </w:rPr>
            </w:pPr>
            <w:r>
              <w:rPr>
                <w:rFonts w:hint="eastAsia" w:ascii="宋体" w:hAnsi="宋体"/>
                <w:szCs w:val="21"/>
              </w:rPr>
              <w:t>潜在火灾的控制情况：提供了火灾应急预案。</w:t>
            </w:r>
          </w:p>
          <w:p>
            <w:pPr>
              <w:rPr>
                <w:rFonts w:hint="eastAsia" w:ascii="宋体" w:hAnsi="宋体"/>
                <w:szCs w:val="21"/>
              </w:rPr>
            </w:pPr>
            <w:r>
              <w:rPr>
                <w:rFonts w:hint="eastAsia" w:ascii="宋体" w:hAnsi="宋体"/>
                <w:szCs w:val="21"/>
              </w:rPr>
              <w:t>对仓库库存放产品每月检查一次，检查内容有产品库存情况、防护情况等，目前控制尚可</w:t>
            </w:r>
          </w:p>
          <w:p>
            <w:pPr>
              <w:rPr>
                <w:rFonts w:hint="eastAsia" w:ascii="宋体" w:hAnsi="宋体"/>
                <w:szCs w:val="21"/>
              </w:rPr>
            </w:pPr>
            <w:r>
              <w:rPr>
                <w:rFonts w:hint="eastAsia" w:ascii="宋体" w:hAnsi="宋体"/>
                <w:szCs w:val="21"/>
              </w:rPr>
              <w:t>通过对相关方发放文件的方式、面谈、签订合同沟通等方式向外部供方（包括合同方）沟通了公司的环境要求</w:t>
            </w:r>
          </w:p>
          <w:p>
            <w:pPr>
              <w:rPr>
                <w:rFonts w:hint="eastAsia" w:ascii="宋体" w:hAnsi="宋体" w:cs="宋体"/>
                <w:szCs w:val="21"/>
              </w:rPr>
            </w:pPr>
            <w:r>
              <w:rPr>
                <w:rFonts w:hint="eastAsia" w:ascii="宋体" w:hAnsi="宋体"/>
                <w:szCs w:val="21"/>
              </w:rPr>
              <w:t>考虑了公司提供的产品的运输、交付、使用、寿命结束后处理和最终处置可能的重要环境因素编制了产品说明，在网站公布。并编制了相关方告知书，向客户、用户、相关方发放，见相关部门记录。</w:t>
            </w:r>
          </w:p>
          <w:p>
            <w:pPr>
              <w:rPr>
                <w:rFonts w:hint="eastAsia" w:ascii="宋体" w:hAnsi="宋体" w:cs="宋体"/>
                <w:szCs w:val="21"/>
              </w:rPr>
            </w:pPr>
            <w:r>
              <w:rPr>
                <w:rFonts w:hint="eastAsia" w:ascii="宋体" w:hAnsi="宋体" w:cs="宋体"/>
                <w:szCs w:val="21"/>
              </w:rPr>
              <w:t>经查符合要求。</w:t>
            </w:r>
          </w:p>
          <w:p>
            <w:pPr>
              <w:rPr>
                <w:rFonts w:hint="eastAsia" w:ascii="宋体" w:hAnsi="宋体" w:cs="宋体"/>
                <w:szCs w:val="21"/>
                <w:lang w:val="en-US" w:eastAsia="zh-CN"/>
              </w:rPr>
            </w:pPr>
            <w:r>
              <w:rPr>
                <w:rFonts w:hint="eastAsia" w:ascii="宋体" w:hAnsi="宋体" w:cs="宋体"/>
                <w:szCs w:val="21"/>
                <w:lang w:val="en-US" w:eastAsia="zh-CN"/>
              </w:rPr>
              <w:t>夜班：塑料管材的生产为三班倒，中班16:00-24:00.夜班工作时间为00:00-08:00；</w:t>
            </w:r>
          </w:p>
          <w:p>
            <w:pPr>
              <w:pStyle w:val="2"/>
              <w:rPr>
                <w:rFonts w:hint="default"/>
                <w:lang w:val="en-US" w:eastAsia="zh-CN"/>
              </w:rPr>
            </w:pPr>
            <w:r>
              <w:rPr>
                <w:rFonts w:hint="eastAsia" w:ascii="宋体" w:hAnsi="宋体" w:cs="宋体"/>
                <w:szCs w:val="21"/>
                <w:lang w:val="en-US" w:eastAsia="zh-CN"/>
              </w:rPr>
              <w:t>现场审核2023.3.9夜班（00:00-08:00）的生产情况。</w:t>
            </w:r>
          </w:p>
          <w:p>
            <w:pPr>
              <w:rPr>
                <w:rFonts w:hint="eastAsia"/>
                <w:b w:val="0"/>
                <w:bCs w:val="0"/>
                <w:color w:val="000000"/>
              </w:rPr>
            </w:pPr>
            <w:r>
              <w:rPr>
                <w:rFonts w:hint="eastAsia"/>
                <w:b w:val="0"/>
                <w:bCs w:val="0"/>
                <w:color w:val="000000"/>
              </w:rPr>
              <w:t>生产噪声的排放：</w:t>
            </w:r>
            <w:r>
              <w:rPr>
                <w:rFonts w:hint="eastAsia"/>
                <w:b w:val="0"/>
                <w:bCs w:val="0"/>
                <w:color w:val="000000"/>
                <w:lang w:val="en-US" w:eastAsia="zh-CN"/>
              </w:rPr>
              <w:t>夜班</w:t>
            </w:r>
            <w:r>
              <w:rPr>
                <w:rFonts w:hint="eastAsia"/>
                <w:b w:val="0"/>
                <w:bCs w:val="0"/>
                <w:color w:val="000000"/>
              </w:rPr>
              <w:t>主要噪声</w:t>
            </w:r>
            <w:r>
              <w:rPr>
                <w:rFonts w:hint="eastAsia"/>
                <w:b w:val="0"/>
                <w:bCs w:val="0"/>
                <w:color w:val="000000"/>
                <w:lang w:val="en-US" w:eastAsia="zh-CN"/>
              </w:rPr>
              <w:t>挤出机，牵引机</w:t>
            </w:r>
            <w:r>
              <w:rPr>
                <w:rFonts w:hint="eastAsia"/>
                <w:b w:val="0"/>
                <w:bCs w:val="0"/>
                <w:color w:val="000000"/>
              </w:rPr>
              <w:t>等运行过程中产生的机械性噪声，在采取厂房屏蔽，安装消声器等措施后，</w:t>
            </w:r>
            <w:r>
              <w:rPr>
                <w:rFonts w:hint="eastAsia"/>
                <w:b w:val="0"/>
                <w:bCs w:val="0"/>
                <w:color w:val="000000"/>
                <w:lang w:val="en-US" w:eastAsia="zh-CN"/>
              </w:rPr>
              <w:t>夜班</w:t>
            </w:r>
            <w:r>
              <w:rPr>
                <w:rFonts w:hint="eastAsia"/>
                <w:b w:val="0"/>
                <w:bCs w:val="0"/>
                <w:color w:val="000000"/>
              </w:rPr>
              <w:t>设备使用中产生的噪音达标排放。</w:t>
            </w:r>
          </w:p>
          <w:p>
            <w:pPr>
              <w:rPr>
                <w:rFonts w:hint="eastAsia"/>
                <w:b w:val="0"/>
                <w:bCs w:val="0"/>
                <w:color w:val="000000"/>
              </w:rPr>
            </w:pPr>
            <w:r>
              <w:rPr>
                <w:b w:val="0"/>
                <w:bCs w:val="0"/>
                <w:color w:val="000000"/>
              </w:rPr>
              <w:t>■</w:t>
            </w:r>
            <w:r>
              <w:rPr>
                <w:rFonts w:hint="eastAsia"/>
                <w:b w:val="0"/>
                <w:bCs w:val="0"/>
                <w:color w:val="000000"/>
              </w:rPr>
              <w:t>废气排放控制：</w:t>
            </w:r>
          </w:p>
          <w:p>
            <w:pPr>
              <w:rPr>
                <w:rFonts w:hint="eastAsia"/>
                <w:b w:val="0"/>
                <w:bCs w:val="0"/>
                <w:color w:val="000000"/>
              </w:rPr>
            </w:pPr>
            <w:r>
              <w:rPr>
                <w:rFonts w:hint="eastAsia"/>
                <w:b w:val="0"/>
                <w:bCs w:val="0"/>
                <w:color w:val="000000"/>
              </w:rPr>
              <w:t>主要有配料、搅拌过程中产生的少量塑料粉尘和颗粒，公司将这些工序置于封闭</w:t>
            </w:r>
            <w:r>
              <w:rPr>
                <w:rFonts w:hint="eastAsia"/>
                <w:b w:val="0"/>
                <w:bCs w:val="0"/>
                <w:color w:val="000000"/>
                <w:lang w:val="en-US" w:eastAsia="zh-CN"/>
              </w:rPr>
              <w:t>系统</w:t>
            </w:r>
            <w:r>
              <w:rPr>
                <w:rFonts w:hint="eastAsia"/>
                <w:b w:val="0"/>
                <w:bCs w:val="0"/>
                <w:color w:val="000000"/>
              </w:rPr>
              <w:t>内，少量的粉尘主要在车间内沉降，基本无外排。加热过程为全封闭过程，挤出过程有少量废气产生，</w:t>
            </w:r>
            <w:r>
              <w:rPr>
                <w:rFonts w:hint="eastAsia"/>
                <w:b w:val="0"/>
                <w:bCs w:val="0"/>
                <w:color w:val="000000"/>
                <w:lang w:val="en-US" w:eastAsia="zh-CN"/>
              </w:rPr>
              <w:t>通过集尘罩后并通过光氧化设备后达标排放</w:t>
            </w:r>
            <w:r>
              <w:rPr>
                <w:rFonts w:hint="eastAsia"/>
                <w:b w:val="0"/>
                <w:bCs w:val="0"/>
                <w:color w:val="000000"/>
              </w:rPr>
              <w:t>，</w:t>
            </w:r>
            <w:r>
              <w:rPr>
                <w:rFonts w:hint="eastAsia"/>
                <w:b w:val="0"/>
                <w:bCs w:val="0"/>
                <w:color w:val="000000"/>
                <w:lang w:val="en-US" w:eastAsia="zh-CN"/>
              </w:rPr>
              <w:t>经查夜班生产过程中废气排放达标。</w:t>
            </w:r>
          </w:p>
          <w:p>
            <w:pPr>
              <w:rPr>
                <w:rFonts w:hint="eastAsia"/>
                <w:b w:val="0"/>
                <w:bCs w:val="0"/>
                <w:color w:val="000000"/>
                <w:lang w:val="en-US" w:eastAsia="zh-CN"/>
              </w:rPr>
            </w:pPr>
            <w:r>
              <w:rPr>
                <w:b w:val="0"/>
                <w:bCs w:val="0"/>
                <w:color w:val="000000"/>
              </w:rPr>
              <w:t>■</w:t>
            </w:r>
            <w:r>
              <w:rPr>
                <w:rFonts w:hint="eastAsia"/>
                <w:b w:val="0"/>
                <w:bCs w:val="0"/>
                <w:color w:val="000000"/>
              </w:rPr>
              <w:t>固废排放：</w:t>
            </w:r>
            <w:r>
              <w:rPr>
                <w:rFonts w:hint="eastAsia"/>
                <w:b w:val="0"/>
                <w:bCs w:val="0"/>
                <w:color w:val="000000"/>
                <w:lang w:val="en-US" w:eastAsia="zh-CN"/>
              </w:rPr>
              <w:t>夜班生产过程中固废</w:t>
            </w:r>
            <w:r>
              <w:rPr>
                <w:rFonts w:hint="eastAsia"/>
                <w:b w:val="0"/>
                <w:bCs w:val="0"/>
                <w:color w:val="000000"/>
              </w:rPr>
              <w:t>分类放置，集中处置</w:t>
            </w:r>
            <w:r>
              <w:rPr>
                <w:rFonts w:hint="eastAsia"/>
                <w:b w:val="0"/>
                <w:bCs w:val="0"/>
                <w:color w:val="000000"/>
                <w:lang w:eastAsia="zh-CN"/>
              </w:rPr>
              <w:t>，</w:t>
            </w:r>
            <w:r>
              <w:rPr>
                <w:rFonts w:hint="eastAsia"/>
                <w:b w:val="0"/>
                <w:bCs w:val="0"/>
                <w:color w:val="000000"/>
                <w:lang w:val="en-US" w:eastAsia="zh-CN"/>
              </w:rPr>
              <w:t>固废存放生产车间内，控制情况同白班，基本符合要求。</w:t>
            </w:r>
          </w:p>
          <w:p>
            <w:pPr>
              <w:rPr>
                <w:rFonts w:hint="eastAsia"/>
                <w:b w:val="0"/>
                <w:bCs w:val="0"/>
                <w:color w:val="000000"/>
              </w:rPr>
            </w:pPr>
            <w:r>
              <w:rPr>
                <w:b w:val="0"/>
                <w:bCs w:val="0"/>
                <w:color w:val="000000"/>
              </w:rPr>
              <w:t>■</w:t>
            </w:r>
            <w:r>
              <w:rPr>
                <w:rFonts w:hint="eastAsia"/>
                <w:b w:val="0"/>
                <w:bCs w:val="0"/>
                <w:color w:val="000000"/>
              </w:rPr>
              <w:t>机械伤害控制情况：</w:t>
            </w:r>
            <w:r>
              <w:rPr>
                <w:rFonts w:hint="eastAsia"/>
                <w:b w:val="0"/>
                <w:bCs w:val="0"/>
                <w:color w:val="000000"/>
                <w:lang w:val="en-US" w:eastAsia="zh-CN"/>
              </w:rPr>
              <w:t>生产操作人员</w:t>
            </w:r>
            <w:r>
              <w:rPr>
                <w:rFonts w:hint="eastAsia"/>
                <w:b w:val="0"/>
                <w:bCs w:val="0"/>
                <w:color w:val="000000"/>
              </w:rPr>
              <w:t>佩戴劳动防护用品</w:t>
            </w:r>
            <w:r>
              <w:rPr>
                <w:rFonts w:hint="eastAsia"/>
                <w:b w:val="0"/>
                <w:bCs w:val="0"/>
                <w:color w:val="000000"/>
                <w:lang w:eastAsia="zh-CN"/>
              </w:rPr>
              <w:t>，</w:t>
            </w:r>
            <w:r>
              <w:rPr>
                <w:rFonts w:hint="eastAsia"/>
                <w:b w:val="0"/>
                <w:bCs w:val="0"/>
                <w:color w:val="000000"/>
                <w:lang w:val="en-US" w:eastAsia="zh-CN"/>
              </w:rPr>
              <w:t>其他人员进入车间需佩戴安全帽，</w:t>
            </w:r>
            <w:r>
              <w:rPr>
                <w:rFonts w:hint="eastAsia"/>
                <w:b w:val="0"/>
                <w:bCs w:val="0"/>
                <w:color w:val="000000"/>
              </w:rPr>
              <w:t>防护设施齐全，</w:t>
            </w:r>
            <w:r>
              <w:rPr>
                <w:rFonts w:hint="eastAsia"/>
                <w:b w:val="0"/>
                <w:bCs w:val="0"/>
                <w:color w:val="000000"/>
                <w:lang w:val="en-US" w:eastAsia="zh-CN"/>
              </w:rPr>
              <w:t>基本符合要求。</w:t>
            </w:r>
          </w:p>
          <w:p>
            <w:pPr>
              <w:rPr>
                <w:rFonts w:hint="eastAsia"/>
                <w:b w:val="0"/>
                <w:bCs w:val="0"/>
                <w:color w:val="000000"/>
                <w:lang w:val="en-US" w:eastAsia="zh-CN"/>
              </w:rPr>
            </w:pPr>
            <w:r>
              <w:rPr>
                <w:rFonts w:hint="eastAsia"/>
                <w:b w:val="0"/>
                <w:bCs w:val="0"/>
                <w:color w:val="000000"/>
                <w:lang w:val="en-US" w:eastAsia="zh-CN"/>
              </w:rPr>
              <w:t>另抽交接班记录：内容有夜班固废产生数量/设备运行情况/废气噪声控制情况/操作人员安全设施佩戴/是否存在异常情况等</w:t>
            </w:r>
          </w:p>
          <w:p>
            <w:pPr>
              <w:rPr>
                <w:rFonts w:hint="default" w:ascii="宋体" w:hAnsi="宋体" w:eastAsia="宋体" w:cs="宋体"/>
                <w:b w:val="0"/>
                <w:bCs w:val="0"/>
                <w:color w:val="000000"/>
                <w:szCs w:val="21"/>
                <w:lang w:val="en-US"/>
              </w:rPr>
            </w:pPr>
            <w:r>
              <w:rPr>
                <w:rFonts w:hint="eastAsia"/>
                <w:b w:val="0"/>
                <w:bCs w:val="0"/>
                <w:color w:val="000000"/>
                <w:lang w:val="en-US" w:eastAsia="zh-CN"/>
              </w:rPr>
              <w:t>抽查</w:t>
            </w:r>
            <w:r>
              <w:rPr>
                <w:rFonts w:hint="eastAsia" w:ascii="宋体" w:hAnsi="宋体" w:eastAsia="宋体" w:cs="宋体"/>
                <w:b w:val="0"/>
                <w:bCs w:val="0"/>
                <w:color w:val="000000"/>
                <w:lang w:val="en-US" w:eastAsia="zh-CN"/>
              </w:rPr>
              <w:t>2023.3.9日白班/夜班交接班记录，对以上内容进行记录，生产过程中运行正常，无异常紧急情况发生。记录人和日期。</w:t>
            </w:r>
          </w:p>
          <w:p>
            <w:pP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环保设施有：</w:t>
            </w:r>
            <w:r>
              <w:rPr>
                <w:rFonts w:hint="eastAsia" w:ascii="宋体" w:hAnsi="宋体" w:eastAsia="宋体" w:cs="宋体"/>
                <w:bCs/>
                <w:color w:val="000000"/>
                <w:szCs w:val="21"/>
                <w:lang w:val="en-US" w:eastAsia="zh-CN"/>
              </w:rPr>
              <w:t>光氧化运行记录，内容包括光氧催化、风机管道等。</w:t>
            </w:r>
          </w:p>
          <w:p>
            <w:pPr>
              <w:rPr>
                <w:rFonts w:hint="eastAsia" w:ascii="宋体" w:hAnsi="宋体"/>
                <w:bCs/>
                <w:color w:val="000000"/>
                <w:szCs w:val="21"/>
              </w:rPr>
            </w:pPr>
            <w:r>
              <w:rPr>
                <w:rFonts w:hint="eastAsia" w:ascii="宋体" w:hAnsi="宋体"/>
                <w:bCs/>
                <w:color w:val="000000"/>
                <w:szCs w:val="21"/>
              </w:rPr>
              <w:t>运行控制符合要求。</w:t>
            </w:r>
          </w:p>
          <w:p>
            <w:pPr>
              <w:rPr>
                <w:rFonts w:hint="default"/>
                <w:b w:val="0"/>
                <w:bCs w:val="0"/>
                <w:lang w:val="en-US" w:eastAsia="zh-CN"/>
              </w:rPr>
            </w:pPr>
            <w:r>
              <w:rPr>
                <w:rFonts w:hint="eastAsia"/>
                <w:b w:val="0"/>
                <w:bCs w:val="0"/>
                <w:lang w:val="en-US" w:eastAsia="zh-CN"/>
              </w:rPr>
              <w:t>仓库运行控制：</w:t>
            </w:r>
          </w:p>
          <w:p>
            <w:pPr>
              <w:rPr>
                <w:rFonts w:hint="eastAsia"/>
                <w:b w:val="0"/>
                <w:bCs w:val="0"/>
                <w:lang w:val="en-US" w:eastAsia="zh-CN"/>
              </w:rPr>
            </w:pPr>
            <w:r>
              <w:rPr>
                <w:rFonts w:hint="eastAsia"/>
                <w:b w:val="0"/>
                <w:bCs w:val="0"/>
                <w:lang w:val="en-US" w:eastAsia="zh-CN"/>
              </w:rPr>
              <w:t>成品库库存放的产品存放物资，其分类存放，有标识，观察基本符合要求。</w:t>
            </w:r>
          </w:p>
          <w:p>
            <w:pPr>
              <w:rPr>
                <w:rFonts w:hint="eastAsia"/>
                <w:b w:val="0"/>
                <w:bCs w:val="0"/>
              </w:rPr>
            </w:pPr>
            <w:r>
              <w:rPr>
                <w:rFonts w:hint="eastAsia"/>
                <w:b w:val="0"/>
                <w:bCs w:val="0"/>
              </w:rPr>
              <w:t>货物装卸过程要求进出车辆要求进入公司附近开始不鸣喇叭；装卸过程注意协调指挥，互相防护，避免跌落、砸伤、车辆伤害等。</w:t>
            </w:r>
          </w:p>
          <w:p>
            <w:pPr>
              <w:rPr>
                <w:rFonts w:hint="eastAsia"/>
                <w:b w:val="0"/>
                <w:bCs w:val="0"/>
              </w:rPr>
            </w:pPr>
            <w:r>
              <w:rPr>
                <w:rFonts w:hint="eastAsia"/>
                <w:b w:val="0"/>
                <w:bCs w:val="0"/>
              </w:rPr>
              <w:t>员工按要求佩戴了手套、工作服。操作过程中，互相护卫。</w:t>
            </w:r>
          </w:p>
          <w:p>
            <w:pPr>
              <w:rPr>
                <w:rFonts w:hint="eastAsia"/>
                <w:b w:val="0"/>
                <w:bCs w:val="0"/>
              </w:rPr>
            </w:pPr>
            <w:r>
              <w:rPr>
                <w:rFonts w:hint="eastAsia"/>
                <w:b w:val="0"/>
                <w:bCs w:val="0"/>
              </w:rPr>
              <w:t>仓库搬运工人配备了劳保服、手套等劳保用品，经查操作人员佩戴齐全。</w:t>
            </w:r>
          </w:p>
          <w:p>
            <w:pPr>
              <w:rPr>
                <w:rFonts w:hint="eastAsia"/>
                <w:b w:val="0"/>
                <w:bCs w:val="0"/>
              </w:rPr>
            </w:pPr>
            <w:r>
              <w:rPr>
                <w:rFonts w:hint="eastAsia"/>
                <w:b w:val="0"/>
                <w:bCs w:val="0"/>
              </w:rPr>
              <w:t>潜在火灾的控制情况：提供了火灾应急预案。</w:t>
            </w:r>
          </w:p>
          <w:p>
            <w:pPr>
              <w:rPr>
                <w:rFonts w:hint="eastAsia"/>
                <w:b w:val="0"/>
                <w:bCs w:val="0"/>
              </w:rPr>
            </w:pPr>
            <w:r>
              <w:rPr>
                <w:rFonts w:hint="eastAsia"/>
                <w:b w:val="0"/>
                <w:bCs w:val="0"/>
              </w:rPr>
              <w:t>对仓库库存放产品每月检查一次，检查内容有产品库存情况、防护情况等，目前控制情况良好。</w:t>
            </w:r>
          </w:p>
          <w:p>
            <w:pPr>
              <w:rPr>
                <w:rFonts w:hint="default" w:ascii="宋体" w:hAnsi="宋体" w:eastAsia="宋体" w:cs="Times New Roman"/>
                <w:bCs/>
                <w:color w:val="000000"/>
                <w:kern w:val="2"/>
                <w:sz w:val="21"/>
                <w:szCs w:val="21"/>
                <w:lang w:val="en-US" w:eastAsia="zh-CN" w:bidi="ar-SA"/>
              </w:rPr>
            </w:pPr>
            <w:r>
              <w:rPr>
                <w:rFonts w:hint="eastAsia"/>
                <w:color w:val="000000"/>
                <w:lang w:val="en-US" w:eastAsia="zh-CN"/>
              </w:rPr>
              <w:t>运行控制基本符合要求。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40" w:lineRule="auto"/>
              <w:rPr>
                <w:rFonts w:hint="eastAsia" w:ascii="宋体" w:hAnsi="宋体" w:cs="宋体"/>
                <w:b w:val="0"/>
                <w:bCs w:val="0"/>
                <w:szCs w:val="21"/>
              </w:rPr>
            </w:pPr>
            <w:r>
              <w:rPr>
                <w:rFonts w:hint="eastAsia" w:ascii="宋体" w:hAnsi="宋体" w:cs="宋体"/>
                <w:b w:val="0"/>
                <w:bCs w:val="0"/>
                <w:szCs w:val="21"/>
              </w:rPr>
              <w:t>生产和服务提供的控制</w:t>
            </w:r>
          </w:p>
          <w:p>
            <w:pPr>
              <w:spacing w:line="240" w:lineRule="auto"/>
              <w:rPr>
                <w:rFonts w:hint="eastAsia" w:ascii="宋体" w:hAnsi="宋体" w:eastAsia="宋体" w:cs="Times New Roman"/>
                <w:b w:val="0"/>
                <w:bCs w:val="0"/>
                <w:kern w:val="2"/>
                <w:sz w:val="21"/>
                <w:szCs w:val="21"/>
                <w:lang w:val="en-US" w:eastAsia="zh-CN" w:bidi="ar-SA"/>
              </w:rPr>
            </w:pPr>
          </w:p>
        </w:tc>
        <w:tc>
          <w:tcPr>
            <w:tcW w:w="960" w:type="dxa"/>
            <w:vAlign w:val="top"/>
          </w:tcPr>
          <w:p>
            <w:pPr>
              <w:tabs>
                <w:tab w:val="left" w:pos="7380"/>
              </w:tabs>
              <w:spacing w:line="240" w:lineRule="auto"/>
              <w:jc w:val="center"/>
              <w:rPr>
                <w:rFonts w:hint="eastAsia" w:ascii="宋体" w:hAnsi="宋体" w:eastAsia="宋体" w:cs="Times New Roman"/>
                <w:b w:val="0"/>
                <w:bCs w:val="0"/>
                <w:kern w:val="2"/>
                <w:sz w:val="21"/>
                <w:szCs w:val="21"/>
                <w:lang w:val="en-US" w:eastAsia="zh-CN" w:bidi="ar-SA"/>
              </w:rPr>
            </w:pPr>
            <w:r>
              <w:rPr>
                <w:rFonts w:hint="eastAsia" w:ascii="宋体" w:hAnsi="宋体"/>
                <w:b w:val="0"/>
                <w:bCs w:val="0"/>
                <w:szCs w:val="21"/>
                <w:lang w:val="en-US" w:eastAsia="zh-CN"/>
              </w:rPr>
              <w:t>8.5.1</w:t>
            </w:r>
          </w:p>
        </w:tc>
        <w:tc>
          <w:tcPr>
            <w:tcW w:w="10004" w:type="dxa"/>
          </w:tcPr>
          <w:p>
            <w:pPr>
              <w:rPr>
                <w:rFonts w:hint="eastAsia" w:ascii="宋体" w:hAnsi="宋体" w:cs="宋体"/>
                <w:szCs w:val="21"/>
              </w:rPr>
            </w:pPr>
            <w:r>
              <w:rPr>
                <w:rFonts w:hint="eastAsia" w:ascii="宋体" w:hAnsi="宋体" w:cs="宋体"/>
                <w:szCs w:val="21"/>
              </w:rPr>
              <w:t>公司对产品生产和服务提供过程进行了策划，对人、机、料、法、环诸因素进行了较好的控制，生产过程部门严格按策划的作业流程予以控制。该公司产品生产主要是</w:t>
            </w:r>
            <w:r>
              <w:t>钢绞线、塑料管材、线路铁件</w:t>
            </w:r>
            <w:r>
              <w:rPr>
                <w:rFonts w:hint="eastAsia" w:ascii="宋体" w:hAnsi="宋体" w:cs="宋体"/>
                <w:szCs w:val="21"/>
              </w:rPr>
              <w:t>的生产及管理，其主要任务收集相关产品信息来提高自主设计生产能力，满足客户需求，从市场占有率、品牌形象、经营理念等进行策划控制。致力于</w:t>
            </w:r>
            <w:r>
              <w:rPr>
                <w:sz w:val="20"/>
              </w:rPr>
              <w:t>PP-R管材管件、PE管材、PVC-U排水管材管件、PVC-U绝缘电工套管</w:t>
            </w:r>
            <w:r>
              <w:rPr>
                <w:rFonts w:hint="eastAsia" w:ascii="宋体" w:hAnsi="宋体" w:cs="宋体"/>
                <w:szCs w:val="21"/>
              </w:rPr>
              <w:t>的生产、产品销售、市场营销及完善的售后服务，以品牌、资源及资金为发展支点，促进对科技成果产业化的转换，实现品牌运营。</w:t>
            </w:r>
          </w:p>
          <w:p>
            <w:pPr>
              <w:adjustRightInd w:val="0"/>
              <w:snapToGrid w:val="0"/>
              <w:rPr>
                <w:rFonts w:hint="eastAsia" w:ascii="宋体" w:hAnsi="宋体" w:cs="宋体"/>
                <w:szCs w:val="21"/>
              </w:rPr>
            </w:pPr>
            <w:r>
              <w:rPr>
                <w:sz w:val="20"/>
              </w:rPr>
              <w:t>PP-R管材管件、PE管材、PVC-U排水管材管件、PVC-U绝缘电工套管</w:t>
            </w:r>
            <w:r>
              <w:rPr>
                <w:rFonts w:hint="eastAsia" w:ascii="宋体" w:hAnsi="宋体" w:cs="宋体"/>
                <w:szCs w:val="21"/>
              </w:rPr>
              <w:t>的生产依</w:t>
            </w:r>
            <w:r>
              <w:rPr>
                <w:rFonts w:hint="eastAsia" w:ascii="宋体" w:hAnsi="宋体" w:cs="宋体"/>
                <w:color w:val="000000"/>
                <w:szCs w:val="21"/>
              </w:rPr>
              <w:t>据的</w:t>
            </w:r>
            <w:r>
              <w:rPr>
                <w:rFonts w:hint="eastAsia" w:ascii="宋体" w:hAnsi="宋体" w:cs="宋体"/>
                <w:szCs w:val="21"/>
              </w:rPr>
              <w:t>标准有：</w:t>
            </w:r>
          </w:p>
          <w:p>
            <w:pPr>
              <w:pStyle w:val="20"/>
              <w:jc w:val="both"/>
              <w:outlineLvl w:val="1"/>
              <w:rPr>
                <w:rFonts w:hint="eastAsia" w:ascii="宋体" w:hAnsi="宋体" w:cs="宋体"/>
                <w:sz w:val="21"/>
                <w:szCs w:val="21"/>
              </w:rPr>
            </w:pPr>
            <w:r>
              <w:rPr>
                <w:rFonts w:hint="eastAsia" w:ascii="宋体" w:hAnsi="宋体" w:cs="宋体"/>
                <w:sz w:val="21"/>
                <w:szCs w:val="21"/>
              </w:rPr>
              <w:t>质量标准：给水用硬聚氯乙烯（PVC-U）管材GB/T10002.1-2006</w:t>
            </w:r>
            <w:r>
              <w:rPr>
                <w:rFonts w:hint="eastAsia" w:ascii="宋体" w:hAnsi="宋体" w:cs="宋体"/>
                <w:sz w:val="21"/>
                <w:szCs w:val="21"/>
                <w:lang w:eastAsia="zh-CN"/>
              </w:rPr>
              <w:t>；</w:t>
            </w:r>
            <w:r>
              <w:rPr>
                <w:rFonts w:hint="eastAsia" w:ascii="宋体" w:hAnsi="宋体" w:cs="宋体"/>
                <w:sz w:val="21"/>
                <w:szCs w:val="21"/>
              </w:rPr>
              <w:t>埋地给水用聚丙烯（PP）管材QB/T1929-2006</w:t>
            </w:r>
            <w:r>
              <w:rPr>
                <w:rFonts w:hint="eastAsia" w:ascii="宋体" w:hAnsi="宋体" w:cs="宋体"/>
                <w:kern w:val="2"/>
                <w:sz w:val="21"/>
                <w:szCs w:val="21"/>
              </w:rPr>
              <w:t>、</w:t>
            </w:r>
            <w:r>
              <w:rPr>
                <w:rFonts w:hint="eastAsia" w:ascii="宋体" w:hAnsi="宋体" w:cs="宋体"/>
                <w:sz w:val="21"/>
                <w:szCs w:val="21"/>
              </w:rPr>
              <w:t>给水用聚乙烯（PE）管材GB/T13663.2-2018</w:t>
            </w:r>
            <w:r>
              <w:rPr>
                <w:rFonts w:hint="eastAsia" w:ascii="宋体" w:hAnsi="宋体" w:cs="宋体"/>
                <w:sz w:val="21"/>
                <w:szCs w:val="21"/>
                <w:lang w:eastAsia="zh-CN"/>
              </w:rPr>
              <w:t>；</w:t>
            </w:r>
            <w:r>
              <w:rPr>
                <w:rFonts w:hint="eastAsia" w:ascii="宋体" w:hAnsi="宋体" w:cs="宋体"/>
                <w:sz w:val="21"/>
                <w:szCs w:val="21"/>
              </w:rPr>
              <w:t>埋地排污、废水用硬聚氯乙烯（PVC-U）管材GB/T10002.1-2006</w:t>
            </w:r>
            <w:r>
              <w:rPr>
                <w:rFonts w:hint="eastAsia" w:ascii="宋体" w:hAnsi="宋体" w:cs="宋体"/>
                <w:sz w:val="21"/>
                <w:szCs w:val="21"/>
                <w:lang w:val="en-US" w:eastAsia="zh-CN"/>
              </w:rPr>
              <w:t>等及</w:t>
            </w:r>
            <w:r>
              <w:rPr>
                <w:rFonts w:hint="eastAsia" w:ascii="宋体" w:hAnsi="宋体" w:cs="宋体"/>
                <w:kern w:val="2"/>
                <w:sz w:val="21"/>
                <w:szCs w:val="21"/>
              </w:rPr>
              <w:t>顾客技术要求。</w:t>
            </w:r>
          </w:p>
          <w:p>
            <w:pPr>
              <w:adjustRightInd w:val="0"/>
              <w:snapToGrid w:val="0"/>
              <w:rPr>
                <w:rFonts w:hint="eastAsia" w:ascii="宋体" w:hAnsi="宋体" w:cs="宋体"/>
                <w:color w:val="000000"/>
                <w:szCs w:val="21"/>
              </w:rPr>
            </w:pPr>
            <w:r>
              <w:rPr>
                <w:rFonts w:hint="eastAsia" w:ascii="宋体" w:hAnsi="宋体" w:cs="宋体"/>
                <w:color w:val="000000"/>
                <w:szCs w:val="21"/>
              </w:rPr>
              <w:t>公司产品主要从以下方面进行生产：</w:t>
            </w:r>
          </w:p>
          <w:p>
            <w:pPr>
              <w:adjustRightInd w:val="0"/>
              <w:snapToGrid w:val="0"/>
              <w:rPr>
                <w:rFonts w:hint="eastAsia" w:ascii="宋体" w:hAnsi="宋体" w:cs="宋体"/>
                <w:szCs w:val="21"/>
              </w:rPr>
            </w:pPr>
            <w:r>
              <w:rPr>
                <w:rFonts w:hint="eastAsia" w:ascii="宋体" w:hAnsi="宋体" w:cs="宋体"/>
                <w:szCs w:val="21"/>
              </w:rPr>
              <w:t>A市场占有率   B 技术水平  C性价比   D节能环保  E客户要求</w:t>
            </w:r>
          </w:p>
          <w:p>
            <w:pPr>
              <w:adjustRightInd w:val="0"/>
              <w:snapToGrid w:val="0"/>
              <w:rPr>
                <w:rFonts w:hint="eastAsia" w:ascii="宋体" w:hAnsi="宋体" w:cs="宋体"/>
                <w:szCs w:val="21"/>
              </w:rPr>
            </w:pPr>
            <w:r>
              <w:rPr>
                <w:rFonts w:hint="eastAsia" w:ascii="宋体" w:hAnsi="宋体" w:cs="宋体"/>
                <w:szCs w:val="21"/>
              </w:rPr>
              <w:t>通过信息的收集加以整理，根据客户需求和国家标准进行生产。</w:t>
            </w:r>
          </w:p>
          <w:p>
            <w:pPr>
              <w:adjustRightInd w:val="0"/>
              <w:snapToGrid w:val="0"/>
              <w:rPr>
                <w:rFonts w:hint="eastAsia" w:ascii="宋体" w:hAnsi="宋体" w:cs="宋体"/>
                <w:szCs w:val="21"/>
              </w:rPr>
            </w:pPr>
            <w:r>
              <w:rPr>
                <w:rFonts w:hint="eastAsia" w:ascii="宋体" w:hAnsi="宋体" w:cs="宋体"/>
                <w:szCs w:val="21"/>
              </w:rPr>
              <w:t>查生产任务，计划制定情况</w:t>
            </w:r>
          </w:p>
          <w:p>
            <w:pPr>
              <w:ind w:right="-97" w:rightChars="-46"/>
              <w:rPr>
                <w:rFonts w:hint="default" w:ascii="宋体" w:hAnsi="宋体" w:eastAsia="宋体" w:cs="宋体"/>
                <w:color w:val="000000"/>
                <w:szCs w:val="21"/>
                <w:lang w:val="en-US" w:eastAsia="zh-CN"/>
              </w:rPr>
            </w:pPr>
            <w:r>
              <w:rPr>
                <w:rFonts w:hint="eastAsia" w:ascii="宋体" w:hAnsi="宋体" w:cs="宋体"/>
                <w:color w:val="000000"/>
                <w:szCs w:val="21"/>
              </w:rPr>
              <w:t>出示了20</w:t>
            </w:r>
            <w:r>
              <w:rPr>
                <w:rFonts w:hint="eastAsia" w:ascii="宋体" w:hAnsi="宋体" w:cs="宋体"/>
                <w:color w:val="000000"/>
                <w:szCs w:val="21"/>
                <w:lang w:val="en-US" w:eastAsia="zh-CN"/>
              </w:rPr>
              <w:t>22</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w:t>
            </w:r>
            <w:r>
              <w:rPr>
                <w:rFonts w:hint="eastAsia" w:ascii="宋体" w:hAnsi="宋体" w:cs="宋体"/>
                <w:color w:val="000000"/>
                <w:szCs w:val="21"/>
                <w:lang w:val="en-US" w:eastAsia="zh-CN"/>
              </w:rPr>
              <w:t>12</w:t>
            </w:r>
            <w:r>
              <w:rPr>
                <w:rFonts w:hint="eastAsia" w:ascii="宋体" w:hAnsi="宋体" w:cs="宋体"/>
                <w:color w:val="000000"/>
                <w:szCs w:val="21"/>
              </w:rPr>
              <w:t>月份</w:t>
            </w:r>
            <w:r>
              <w:rPr>
                <w:rFonts w:hint="eastAsia" w:ascii="宋体" w:hAnsi="宋体" w:cs="宋体"/>
                <w:color w:val="000000"/>
                <w:szCs w:val="21"/>
                <w:lang w:val="en-US" w:eastAsia="zh-CN"/>
              </w:rPr>
              <w:t>和2023年1-3月份</w:t>
            </w:r>
            <w:r>
              <w:rPr>
                <w:rFonts w:hint="eastAsia" w:ascii="宋体" w:hAnsi="宋体" w:cs="宋体"/>
                <w:color w:val="000000"/>
                <w:szCs w:val="21"/>
              </w:rPr>
              <w:t>的生产计划</w:t>
            </w:r>
            <w:r>
              <w:rPr>
                <w:rFonts w:hint="eastAsia" w:ascii="宋体" w:hAnsi="宋体" w:cs="宋体"/>
                <w:color w:val="000000"/>
                <w:szCs w:val="21"/>
                <w:lang w:val="en-US" w:eastAsia="zh-CN"/>
              </w:rPr>
              <w:t>单</w:t>
            </w:r>
            <w:r>
              <w:rPr>
                <w:rFonts w:hint="eastAsia" w:ascii="宋体" w:hAnsi="宋体" w:cs="宋体"/>
                <w:color w:val="000000"/>
                <w:szCs w:val="21"/>
              </w:rPr>
              <w:t xml:space="preserve">   抽查</w:t>
            </w:r>
            <w:r>
              <w:rPr>
                <w:rFonts w:hint="eastAsia" w:ascii="宋体" w:hAnsi="宋体" w:cs="宋体"/>
                <w:color w:val="000000"/>
                <w:szCs w:val="21"/>
                <w:lang w:val="en-US" w:eastAsia="zh-CN"/>
              </w:rPr>
              <w:t>2023年3</w:t>
            </w:r>
            <w:r>
              <w:rPr>
                <w:rFonts w:hint="eastAsia" w:ascii="宋体" w:hAnsi="宋体" w:cs="宋体"/>
                <w:color w:val="000000"/>
                <w:szCs w:val="21"/>
              </w:rPr>
              <w:t>月份生产计划</w:t>
            </w:r>
            <w:r>
              <w:rPr>
                <w:rFonts w:hint="eastAsia" w:ascii="宋体" w:hAnsi="宋体" w:cs="宋体"/>
                <w:color w:val="000000"/>
                <w:szCs w:val="21"/>
                <w:lang w:eastAsia="zh-CN"/>
              </w:rPr>
              <w:t>，</w:t>
            </w:r>
            <w:r>
              <w:rPr>
                <w:rFonts w:hint="eastAsia" w:ascii="宋体" w:hAnsi="宋体" w:cs="宋体"/>
                <w:color w:val="000000"/>
                <w:szCs w:val="21"/>
                <w:lang w:val="en-US" w:eastAsia="zh-CN"/>
              </w:rPr>
              <w:t>经查符合要求。</w:t>
            </w:r>
          </w:p>
          <w:p>
            <w:pPr>
              <w:adjustRightInd w:val="0"/>
              <w:snapToGrid w:val="0"/>
              <w:rPr>
                <w:rFonts w:hint="eastAsia" w:ascii="宋体" w:hAnsi="宋体" w:cs="宋体"/>
                <w:szCs w:val="21"/>
              </w:rPr>
            </w:pPr>
            <w:r>
              <w:rPr>
                <w:rFonts w:hint="eastAsia" w:ascii="宋体" w:hAnsi="宋体" w:cs="宋体"/>
                <w:szCs w:val="21"/>
              </w:rPr>
              <w:t>其他月份生产产品的生产计划均有任务安排内容，完成时间等，基本符合要求。</w:t>
            </w:r>
          </w:p>
          <w:p>
            <w:pPr>
              <w:pStyle w:val="2"/>
              <w:rPr>
                <w:rFonts w:hint="default" w:eastAsia="宋体"/>
                <w:lang w:val="en-US" w:eastAsia="zh-CN"/>
              </w:rPr>
            </w:pPr>
            <w:r>
              <w:rPr>
                <w:rFonts w:hint="eastAsia" w:eastAsia="宋体"/>
                <w:lang w:eastAsia="zh-CN"/>
              </w:rPr>
              <w:drawing>
                <wp:inline distT="0" distB="0" distL="114300" distR="114300">
                  <wp:extent cx="1172210" cy="1461135"/>
                  <wp:effectExtent l="0" t="0" r="8890" b="12065"/>
                  <wp:docPr id="1" name="图片 1" descr="扫描全能王 2023-03-09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3-03-09 12.49"/>
                          <pic:cNvPicPr>
                            <a:picLocks noChangeAspect="1"/>
                          </pic:cNvPicPr>
                        </pic:nvPicPr>
                        <pic:blipFill>
                          <a:blip r:embed="rId11"/>
                          <a:stretch>
                            <a:fillRect/>
                          </a:stretch>
                        </pic:blipFill>
                        <pic:spPr>
                          <a:xfrm>
                            <a:off x="0" y="0"/>
                            <a:ext cx="1172210" cy="146113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1210310" cy="1497965"/>
                  <wp:effectExtent l="0" t="0" r="8890" b="635"/>
                  <wp:docPr id="2" name="图片 2" descr="扫描全能王 2023-03-09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3-03-09 12.52"/>
                          <pic:cNvPicPr>
                            <a:picLocks noChangeAspect="1"/>
                          </pic:cNvPicPr>
                        </pic:nvPicPr>
                        <pic:blipFill>
                          <a:blip r:embed="rId12"/>
                          <a:stretch>
                            <a:fillRect/>
                          </a:stretch>
                        </pic:blipFill>
                        <pic:spPr>
                          <a:xfrm>
                            <a:off x="0" y="0"/>
                            <a:ext cx="1210310" cy="1497965"/>
                          </a:xfrm>
                          <a:prstGeom prst="rect">
                            <a:avLst/>
                          </a:prstGeom>
                        </pic:spPr>
                      </pic:pic>
                    </a:graphicData>
                  </a:graphic>
                </wp:inline>
              </w:drawing>
            </w:r>
          </w:p>
          <w:p>
            <w:pPr>
              <w:adjustRightInd w:val="0"/>
              <w:snapToGrid w:val="0"/>
              <w:rPr>
                <w:rFonts w:hint="eastAsia" w:ascii="宋体" w:hAnsi="宋体" w:cs="宋体"/>
                <w:szCs w:val="21"/>
              </w:rPr>
            </w:pPr>
            <w:r>
              <w:rPr>
                <w:rFonts w:hint="eastAsia" w:ascii="宋体" w:hAnsi="宋体" w:cs="宋体"/>
                <w:szCs w:val="21"/>
              </w:rPr>
              <w:t>针对</w:t>
            </w:r>
            <w:bookmarkStart w:id="1" w:name="OLE_LINK1"/>
            <w:r>
              <w:rPr>
                <w:sz w:val="20"/>
              </w:rPr>
              <w:t>PP-R管材管件、PE管材、PVC-U排水管材管件、PVC-U绝缘电工套管</w:t>
            </w:r>
            <w:r>
              <w:rPr>
                <w:rFonts w:hint="eastAsia" w:ascii="宋体" w:hAnsi="宋体" w:cs="宋体"/>
                <w:szCs w:val="21"/>
              </w:rPr>
              <w:t>的</w:t>
            </w:r>
            <w:bookmarkEnd w:id="1"/>
            <w:r>
              <w:rPr>
                <w:rFonts w:hint="eastAsia" w:ascii="宋体" w:hAnsi="宋体" w:cs="宋体"/>
                <w:szCs w:val="21"/>
              </w:rPr>
              <w:t xml:space="preserve">生产计划，由生技部经理对车间组进行任务分配，并向车间提供操作流程，还及时为车间提供具体的技术指导。经查符合要求。  </w:t>
            </w:r>
          </w:p>
          <w:p>
            <w:pPr>
              <w:adjustRightInd w:val="0"/>
              <w:snapToGrid w:val="0"/>
              <w:rPr>
                <w:rFonts w:hint="eastAsia" w:ascii="宋体" w:hAnsi="宋体" w:cs="宋体"/>
                <w:szCs w:val="21"/>
              </w:rPr>
            </w:pPr>
          </w:p>
          <w:p>
            <w:pPr>
              <w:adjustRightInd w:val="0"/>
              <w:snapToGrid w:val="0"/>
              <w:rPr>
                <w:rFonts w:hint="eastAsia" w:ascii="宋体" w:hAnsi="宋体" w:cs="宋体"/>
                <w:szCs w:val="21"/>
              </w:rPr>
            </w:pPr>
            <w:r>
              <w:rPr>
                <w:rFonts w:hint="eastAsia" w:ascii="宋体" w:hAnsi="宋体" w:cs="宋体"/>
                <w:color w:val="000000"/>
                <w:szCs w:val="21"/>
              </w:rPr>
              <w:t>查</w:t>
            </w:r>
            <w:r>
              <w:rPr>
                <w:sz w:val="20"/>
              </w:rPr>
              <w:t>PP-R管材管件、PE管材、PVC-U排水管材管件、PVC-U绝缘电工套管</w:t>
            </w:r>
            <w:r>
              <w:rPr>
                <w:rFonts w:hint="eastAsia" w:ascii="宋体" w:hAnsi="宋体" w:cs="宋体"/>
                <w:szCs w:val="21"/>
              </w:rPr>
              <w:t>的生产</w:t>
            </w:r>
            <w:r>
              <w:rPr>
                <w:rFonts w:hint="eastAsia" w:ascii="宋体" w:hAnsi="宋体" w:cs="宋体"/>
                <w:color w:val="000000"/>
                <w:szCs w:val="21"/>
              </w:rPr>
              <w:t>使用的作业指导文件，提供有相关法律法规及标准和作业指导文件登记，登记有专业作业文件和管理制度等。具体有：操作规程、质量标准、</w:t>
            </w:r>
            <w:r>
              <w:rPr>
                <w:rFonts w:hint="eastAsia" w:ascii="宋体" w:hAnsi="宋体" w:cs="宋体"/>
                <w:szCs w:val="21"/>
              </w:rPr>
              <w:t>作业指导文件及法律法规满足需要。描述了所生产和产品特性和拟获得的结果。</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查见生产车间的监测设备有</w:t>
            </w:r>
            <w:r>
              <w:rPr>
                <w:rFonts w:hint="eastAsia" w:ascii="宋体" w:hAnsi="宋体"/>
                <w:szCs w:val="21"/>
                <w:lang w:val="en-US" w:eastAsia="zh-CN"/>
              </w:rPr>
              <w:t>电子台秤</w:t>
            </w:r>
            <w:r>
              <w:rPr>
                <w:rFonts w:hint="eastAsia" w:ascii="宋体" w:hAnsi="宋体"/>
                <w:szCs w:val="21"/>
              </w:rPr>
              <w:t>、</w:t>
            </w:r>
            <w:r>
              <w:rPr>
                <w:rFonts w:hint="eastAsia" w:ascii="宋体" w:hAnsi="宋体"/>
                <w:szCs w:val="21"/>
                <w:lang w:val="en-US" w:eastAsia="zh-CN"/>
              </w:rPr>
              <w:t>钢卷尺、游标卡尺</w:t>
            </w:r>
            <w:r>
              <w:rPr>
                <w:rFonts w:hint="eastAsia" w:ascii="宋体" w:hAnsi="宋体" w:cs="宋体"/>
                <w:szCs w:val="21"/>
              </w:rPr>
              <w:t>等，可满足产品检验要求。</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生技部现有</w:t>
            </w:r>
            <w:r>
              <w:rPr>
                <w:rFonts w:hint="eastAsia" w:ascii="宋体" w:hAnsi="宋体"/>
                <w:bCs/>
                <w:szCs w:val="21"/>
                <w:lang w:val="en-US" w:eastAsia="zh-CN"/>
              </w:rPr>
              <w:t>挤出机、注塑机</w:t>
            </w:r>
            <w:r>
              <w:rPr>
                <w:rFonts w:hint="eastAsia" w:ascii="宋体" w:hAnsi="宋体"/>
                <w:szCs w:val="21"/>
              </w:rPr>
              <w:t>、喷码机</w:t>
            </w:r>
            <w:r>
              <w:rPr>
                <w:rFonts w:hint="eastAsia" w:ascii="宋体" w:hAnsi="宋体" w:cs="宋体"/>
                <w:szCs w:val="21"/>
              </w:rPr>
              <w:t>等，基本能满足产品生产的需要，符合策划的要求</w:t>
            </w:r>
            <w:r>
              <w:rPr>
                <w:rFonts w:hint="eastAsia" w:ascii="宋体" w:hAnsi="宋体" w:cs="宋体"/>
                <w:color w:val="000000"/>
                <w:szCs w:val="21"/>
              </w:rPr>
              <w:t>，对其进行了维护保养和定期检修。车间及仓库</w:t>
            </w:r>
            <w:r>
              <w:rPr>
                <w:rFonts w:hint="eastAsia" w:ascii="宋体" w:hAnsi="宋体" w:cs="宋体"/>
                <w:szCs w:val="21"/>
              </w:rPr>
              <w:t>有良好的</w:t>
            </w:r>
            <w:r>
              <w:rPr>
                <w:rFonts w:hint="eastAsia" w:ascii="宋体" w:hAnsi="宋体" w:cs="宋体"/>
                <w:color w:val="000000"/>
                <w:kern w:val="0"/>
                <w:szCs w:val="21"/>
              </w:rPr>
              <w:t>照明、空气流通、降低噪音，工作场所干净、整洁、摆放合理，满足生产需求。</w:t>
            </w:r>
          </w:p>
          <w:p>
            <w:pPr>
              <w:rPr>
                <w:rFonts w:hint="eastAsia" w:ascii="宋体" w:hAnsi="宋体" w:cs="宋体"/>
                <w:szCs w:val="21"/>
              </w:rPr>
            </w:pPr>
          </w:p>
          <w:p>
            <w:pPr>
              <w:adjustRightInd w:val="0"/>
              <w:snapToGrid w:val="0"/>
              <w:rPr>
                <w:rFonts w:hint="eastAsia" w:ascii="宋体" w:hAnsi="宋体" w:cs="宋体"/>
                <w:szCs w:val="21"/>
              </w:rPr>
            </w:pPr>
            <w:r>
              <w:rPr>
                <w:rFonts w:hint="eastAsia" w:ascii="宋体" w:hAnsi="宋体" w:cs="宋体"/>
                <w:szCs w:val="21"/>
              </w:rPr>
              <w:t>生技部及车间所有人员岗前经过专业培训，有相关试验工作经验，符合公司岗位能力需求。</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通过样品标签、区域标识，专人负责专区管理，批次送检，批次归档保存等措施防止人为差错的发生。</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抽查过程监视和测量情况，提供了</w:t>
            </w:r>
            <w:r>
              <w:rPr>
                <w:rFonts w:hint="eastAsia" w:ascii="宋体" w:hAnsi="宋体" w:cs="宋体"/>
                <w:szCs w:val="21"/>
                <w:lang w:val="en-US" w:eastAsia="zh-CN"/>
              </w:rPr>
              <w:t>挤出、注塑</w:t>
            </w:r>
            <w:r>
              <w:rPr>
                <w:rFonts w:hint="eastAsia" w:ascii="宋体" w:hAnsi="宋体" w:cs="宋体"/>
                <w:szCs w:val="21"/>
              </w:rPr>
              <w:t>过程记录及检验记录。对各工序等过程的监控记录及安全文明生产记录、工艺纪律检查等建立了记录，并对过程参数予以控制。</w:t>
            </w:r>
          </w:p>
          <w:p>
            <w:pPr>
              <w:rPr>
                <w:rFonts w:hint="eastAsia" w:ascii="宋体" w:hAnsi="宋体" w:cs="宋体"/>
                <w:szCs w:val="21"/>
              </w:rPr>
            </w:pPr>
          </w:p>
          <w:p>
            <w:pPr>
              <w:adjustRightInd w:val="0"/>
              <w:snapToGrid w:val="0"/>
              <w:rPr>
                <w:rFonts w:hint="eastAsia" w:ascii="宋体" w:hAnsi="宋体" w:cs="宋体"/>
                <w:color w:val="000000"/>
                <w:szCs w:val="21"/>
              </w:rPr>
            </w:pPr>
            <w:r>
              <w:rPr>
                <w:rFonts w:hint="eastAsia" w:ascii="宋体" w:hAnsi="宋体" w:cs="宋体"/>
                <w:color w:val="000000"/>
                <w:szCs w:val="21"/>
              </w:rPr>
              <w:t>公司现情况以市场销售情况进行生产和采购，下生产任务过程中产品的技术资料和委托生产合同及记录等相关资料，内容齐全；观察及查阅生产任务通知记录能反映客观情况。</w:t>
            </w:r>
          </w:p>
          <w:p>
            <w:pPr>
              <w:adjustRightInd w:val="0"/>
              <w:snapToGrid w:val="0"/>
              <w:rPr>
                <w:rFonts w:hint="eastAsia" w:ascii="宋体" w:hAnsi="宋体" w:cs="宋体"/>
                <w:color w:val="000000"/>
                <w:szCs w:val="21"/>
              </w:rPr>
            </w:pPr>
            <w:r>
              <w:rPr>
                <w:rFonts w:hint="eastAsia" w:ascii="宋体" w:hAnsi="宋体" w:cs="宋体"/>
                <w:color w:val="000000"/>
                <w:szCs w:val="21"/>
              </w:rPr>
              <w:t>生产过程中各环节通过自检、监督、复核对产品信息进行检验，检验合格的产品信息方可流转到下道工序，成品制造单和采购单发出前均经总</w:t>
            </w:r>
          </w:p>
          <w:p>
            <w:pPr>
              <w:adjustRightInd w:val="0"/>
              <w:snapToGrid w:val="0"/>
              <w:rPr>
                <w:rFonts w:hint="eastAsia" w:ascii="宋体" w:hAnsi="宋体" w:cs="宋体"/>
                <w:color w:val="000000"/>
                <w:szCs w:val="21"/>
              </w:rPr>
            </w:pPr>
            <w:r>
              <w:rPr>
                <w:rFonts w:hint="eastAsia" w:ascii="宋体" w:hAnsi="宋体" w:cs="宋体"/>
                <w:color w:val="000000"/>
                <w:szCs w:val="21"/>
              </w:rPr>
              <w:t>经理批准后方可交付客户。生技部结合综合管理部定期对开发各工序开展巡检。</w:t>
            </w:r>
          </w:p>
          <w:p>
            <w:pPr>
              <w:adjustRightInd w:val="0"/>
              <w:snapToGrid w:val="0"/>
              <w:rPr>
                <w:rFonts w:hint="eastAsia" w:ascii="宋体" w:hAnsi="宋体" w:cs="宋体"/>
                <w:szCs w:val="21"/>
              </w:rPr>
            </w:pPr>
            <w:r>
              <w:rPr>
                <w:rFonts w:hint="eastAsia" w:ascii="宋体" w:hAnsi="宋体" w:cs="宋体"/>
                <w:szCs w:val="21"/>
              </w:rPr>
              <w:t>产品交付至客户处通过物流服务企业，客户签收，公司综合管理部通过电话跟踪沟通及定期拜访、客户满意度调查等方式确认交付及交付后服务的满意程度。</w:t>
            </w:r>
          </w:p>
          <w:p>
            <w:pPr>
              <w:rPr>
                <w:rFonts w:hint="default" w:ascii="宋体" w:hAnsi="宋体"/>
                <w:bCs/>
                <w:color w:val="000000"/>
                <w:szCs w:val="21"/>
                <w:lang w:val="en-US" w:eastAsia="zh-CN"/>
              </w:rPr>
            </w:pPr>
            <w:r>
              <w:rPr>
                <w:rFonts w:hint="eastAsia"/>
                <w:sz w:val="20"/>
                <w:lang w:val="en-US" w:eastAsia="zh-CN"/>
              </w:rPr>
              <w:t>现场查看</w:t>
            </w:r>
            <w:r>
              <w:rPr>
                <w:sz w:val="20"/>
              </w:rPr>
              <w:t>PP-R管材管件、PE管材、PVC-U排水管材管件、PVC-U绝缘电工套管</w:t>
            </w:r>
            <w:r>
              <w:rPr>
                <w:rFonts w:hint="eastAsia"/>
                <w:sz w:val="20"/>
                <w:lang w:val="en-US" w:eastAsia="zh-CN"/>
              </w:rPr>
              <w:t>产品白班的</w:t>
            </w:r>
            <w:r>
              <w:rPr>
                <w:rFonts w:hint="eastAsia" w:ascii="宋体" w:hAnsi="宋体"/>
                <w:bCs/>
                <w:color w:val="000000"/>
                <w:szCs w:val="21"/>
                <w:lang w:val="en-US" w:eastAsia="zh-CN"/>
              </w:rPr>
              <w:t>生产情况：</w:t>
            </w:r>
          </w:p>
          <w:p>
            <w:pPr>
              <w:pStyle w:val="20"/>
              <w:jc w:val="both"/>
              <w:rPr>
                <w:rFonts w:hint="eastAsia" w:ascii="宋体" w:hAnsi="宋体"/>
                <w:sz w:val="21"/>
                <w:szCs w:val="21"/>
              </w:rPr>
            </w:pPr>
            <w:r>
              <w:rPr>
                <w:rFonts w:hint="eastAsia" w:ascii="宋体" w:hAnsi="宋体"/>
                <w:sz w:val="21"/>
                <w:szCs w:val="21"/>
                <w:lang w:val="en-US" w:eastAsia="zh-CN"/>
              </w:rPr>
              <w:t>---</w:t>
            </w:r>
            <w:r>
              <w:rPr>
                <w:rFonts w:hint="eastAsia" w:ascii="宋体" w:hAnsi="宋体"/>
                <w:sz w:val="21"/>
                <w:szCs w:val="21"/>
              </w:rPr>
              <w:t>查</w:t>
            </w:r>
            <w:r>
              <w:rPr>
                <w:sz w:val="20"/>
              </w:rPr>
              <w:t>PVC-U排水管材</w:t>
            </w:r>
            <w:r>
              <w:rPr>
                <w:rFonts w:hint="eastAsia" w:ascii="宋体" w:hAnsi="宋体"/>
                <w:sz w:val="21"/>
                <w:szCs w:val="21"/>
                <w:lang w:val="en-US" w:eastAsia="zh-CN"/>
              </w:rPr>
              <w:t>混料</w:t>
            </w:r>
            <w:r>
              <w:rPr>
                <w:rFonts w:hint="eastAsia" w:ascii="宋体" w:hAnsi="宋体"/>
                <w:sz w:val="21"/>
                <w:szCs w:val="21"/>
              </w:rPr>
              <w:t>工序：</w:t>
            </w:r>
          </w:p>
          <w:p>
            <w:pPr>
              <w:ind w:left="63" w:hanging="63" w:hangingChars="30"/>
              <w:jc w:val="left"/>
              <w:rPr>
                <w:rFonts w:hint="default" w:ascii="宋体" w:hAnsi="宋体" w:eastAsia="宋体"/>
                <w:szCs w:val="21"/>
                <w:lang w:val="en-US" w:eastAsia="zh-CN"/>
              </w:rPr>
            </w:pPr>
            <w:r>
              <w:rPr>
                <w:rFonts w:hint="eastAsia" w:ascii="宋体" w:hAnsi="宋体"/>
                <w:sz w:val="21"/>
                <w:szCs w:val="21"/>
              </w:rPr>
              <w:t>原料：</w:t>
            </w:r>
            <w:r>
              <w:rPr>
                <w:rFonts w:hint="eastAsia" w:ascii="宋体" w:hAnsi="宋体"/>
                <w:sz w:val="21"/>
                <w:szCs w:val="21"/>
                <w:lang w:val="en-US" w:eastAsia="zh-CN"/>
              </w:rPr>
              <w:t>树脂</w:t>
            </w:r>
            <w:r>
              <w:rPr>
                <w:rFonts w:hint="eastAsia" w:ascii="宋体" w:hAnsi="宋体"/>
                <w:sz w:val="21"/>
                <w:szCs w:val="21"/>
              </w:rPr>
              <w:t>、</w:t>
            </w:r>
            <w:r>
              <w:rPr>
                <w:rFonts w:hint="eastAsia" w:ascii="宋体" w:hAnsi="宋体"/>
                <w:sz w:val="21"/>
                <w:szCs w:val="21"/>
                <w:lang w:val="en-US" w:eastAsia="zh-CN"/>
              </w:rPr>
              <w:t>碳酸钙、配方（公司保密）</w:t>
            </w:r>
            <w:r>
              <w:rPr>
                <w:rFonts w:hint="eastAsia" w:ascii="宋体" w:hAnsi="宋体"/>
                <w:sz w:val="21"/>
                <w:szCs w:val="21"/>
              </w:rPr>
              <w:t>；技术要求：</w:t>
            </w:r>
            <w:r>
              <w:rPr>
                <w:rFonts w:hint="eastAsia" w:ascii="宋体" w:hAnsi="宋体" w:cs="宋体"/>
                <w:kern w:val="0"/>
                <w:sz w:val="21"/>
                <w:szCs w:val="21"/>
              </w:rPr>
              <w:t xml:space="preserve">按照配比通知备料等。  </w:t>
            </w:r>
            <w:r>
              <w:rPr>
                <w:rFonts w:hint="eastAsia" w:ascii="宋体" w:hAnsi="宋体"/>
                <w:sz w:val="21"/>
                <w:szCs w:val="21"/>
                <w:lang w:val="en-US" w:eastAsia="zh-CN"/>
              </w:rPr>
              <w:t>班长</w:t>
            </w:r>
            <w:r>
              <w:rPr>
                <w:rFonts w:hint="eastAsia" w:ascii="宋体" w:hAnsi="宋体"/>
                <w:sz w:val="21"/>
                <w:szCs w:val="21"/>
              </w:rPr>
              <w:t>：</w:t>
            </w:r>
            <w:r>
              <w:rPr>
                <w:rFonts w:hint="eastAsia" w:ascii="宋体" w:hAnsi="宋体"/>
                <w:sz w:val="21"/>
                <w:szCs w:val="21"/>
                <w:lang w:val="en-US" w:eastAsia="zh-CN"/>
              </w:rPr>
              <w:t>占某</w:t>
            </w:r>
            <w:r>
              <w:rPr>
                <w:rFonts w:hint="eastAsia" w:ascii="宋体" w:hAnsi="宋体"/>
                <w:sz w:val="21"/>
                <w:szCs w:val="21"/>
              </w:rPr>
              <w:t>；检查：严格按照配料比例备料，符合要求。查看20</w:t>
            </w:r>
            <w:r>
              <w:rPr>
                <w:rFonts w:hint="eastAsia" w:ascii="宋体" w:hAnsi="宋体"/>
                <w:sz w:val="21"/>
                <w:szCs w:val="21"/>
                <w:lang w:val="en-US" w:eastAsia="zh-CN"/>
              </w:rPr>
              <w:t>23</w:t>
            </w:r>
            <w:r>
              <w:rPr>
                <w:rFonts w:hint="eastAsia" w:ascii="宋体" w:hAnsi="宋体"/>
                <w:sz w:val="21"/>
                <w:szCs w:val="21"/>
              </w:rPr>
              <w:t>年</w:t>
            </w:r>
            <w:r>
              <w:rPr>
                <w:rFonts w:hint="eastAsia" w:ascii="宋体" w:hAnsi="宋体"/>
                <w:sz w:val="21"/>
                <w:szCs w:val="21"/>
                <w:lang w:val="en-US" w:eastAsia="zh-CN"/>
              </w:rPr>
              <w:t>2</w:t>
            </w:r>
            <w:r>
              <w:rPr>
                <w:rFonts w:hint="eastAsia" w:ascii="宋体" w:hAnsi="宋体"/>
                <w:sz w:val="21"/>
                <w:szCs w:val="21"/>
              </w:rPr>
              <w:t>月</w:t>
            </w:r>
            <w:r>
              <w:rPr>
                <w:rFonts w:hint="eastAsia" w:ascii="宋体" w:hAnsi="宋体"/>
                <w:sz w:val="21"/>
                <w:szCs w:val="21"/>
                <w:lang w:val="en-US" w:eastAsia="zh-CN"/>
              </w:rPr>
              <w:t>21</w:t>
            </w:r>
            <w:r>
              <w:rPr>
                <w:rFonts w:hint="eastAsia" w:ascii="宋体" w:hAnsi="宋体"/>
                <w:sz w:val="21"/>
                <w:szCs w:val="21"/>
              </w:rPr>
              <w:t>日的</w:t>
            </w:r>
            <w:r>
              <w:rPr>
                <w:rFonts w:hint="eastAsia" w:ascii="宋体" w:hAnsi="宋体"/>
                <w:sz w:val="21"/>
                <w:szCs w:val="21"/>
                <w:lang w:val="en-US" w:eastAsia="zh-CN"/>
              </w:rPr>
              <w:t>混料生产</w:t>
            </w:r>
            <w:r>
              <w:rPr>
                <w:rFonts w:hint="eastAsia" w:ascii="宋体" w:hAnsi="宋体"/>
                <w:sz w:val="21"/>
                <w:szCs w:val="21"/>
              </w:rPr>
              <w:t>记录表，记录了</w:t>
            </w:r>
            <w:r>
              <w:rPr>
                <w:rFonts w:hint="eastAsia" w:ascii="宋体" w:hAnsi="宋体"/>
                <w:sz w:val="21"/>
                <w:szCs w:val="21"/>
                <w:lang w:val="en-US" w:eastAsia="zh-CN"/>
              </w:rPr>
              <w:t>混料数量</w:t>
            </w:r>
            <w:r>
              <w:rPr>
                <w:rFonts w:hint="eastAsia" w:ascii="宋体" w:hAnsi="宋体"/>
                <w:sz w:val="21"/>
                <w:szCs w:val="21"/>
              </w:rPr>
              <w:t>，</w:t>
            </w:r>
            <w:r>
              <w:rPr>
                <w:rFonts w:hint="eastAsia" w:ascii="宋体" w:hAnsi="宋体"/>
                <w:szCs w:val="21"/>
              </w:rPr>
              <w:t>使用设备：混料机，要求：混合搅拌</w:t>
            </w:r>
            <w:r>
              <w:rPr>
                <w:rFonts w:hint="eastAsia" w:ascii="宋体" w:hAnsi="宋体"/>
                <w:szCs w:val="21"/>
                <w:lang w:val="en-US" w:eastAsia="zh-CN"/>
              </w:rPr>
              <w:t>时间</w:t>
            </w:r>
            <w:r>
              <w:rPr>
                <w:rFonts w:hint="eastAsia" w:ascii="宋体" w:hAnsi="宋体"/>
                <w:szCs w:val="21"/>
              </w:rPr>
              <w:t>。查看，有混料作业指导书和相文件，实际操作符合要求。</w:t>
            </w:r>
            <w:r>
              <w:rPr>
                <w:rFonts w:hint="eastAsia" w:ascii="宋体" w:hAnsi="宋体"/>
                <w:szCs w:val="21"/>
                <w:lang w:val="en-US" w:eastAsia="zh-CN"/>
              </w:rPr>
              <w:t>现场观察混料实际操作过程，经查符合要求。</w:t>
            </w:r>
          </w:p>
          <w:p>
            <w:pPr>
              <w:pStyle w:val="20"/>
              <w:jc w:val="both"/>
              <w:rPr>
                <w:rFonts w:hint="eastAsia" w:ascii="宋体" w:hAnsi="宋体" w:eastAsia="宋体"/>
                <w:sz w:val="21"/>
                <w:szCs w:val="21"/>
                <w:lang w:eastAsia="zh-CN"/>
              </w:rPr>
            </w:pPr>
            <w:r>
              <w:rPr>
                <w:rFonts w:hint="eastAsia" w:ascii="宋体" w:hAnsi="宋体" w:eastAsia="宋体"/>
                <w:sz w:val="21"/>
                <w:szCs w:val="21"/>
                <w:lang w:eastAsia="zh-CN"/>
              </w:rPr>
              <w:drawing>
                <wp:inline distT="0" distB="0" distL="114300" distR="114300">
                  <wp:extent cx="1775460" cy="1186815"/>
                  <wp:effectExtent l="0" t="0" r="2540" b="6985"/>
                  <wp:docPr id="9" name="图片 9" descr="ab81c052aef5c2641f533aa6179b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b81c052aef5c2641f533aa6179b85a"/>
                          <pic:cNvPicPr>
                            <a:picLocks noChangeAspect="1"/>
                          </pic:cNvPicPr>
                        </pic:nvPicPr>
                        <pic:blipFill>
                          <a:blip r:embed="rId13"/>
                          <a:stretch>
                            <a:fillRect/>
                          </a:stretch>
                        </pic:blipFill>
                        <pic:spPr>
                          <a:xfrm>
                            <a:off x="0" y="0"/>
                            <a:ext cx="1775460" cy="1186815"/>
                          </a:xfrm>
                          <a:prstGeom prst="rect">
                            <a:avLst/>
                          </a:prstGeom>
                        </pic:spPr>
                      </pic:pic>
                    </a:graphicData>
                  </a:graphic>
                </wp:inline>
              </w:drawing>
            </w:r>
          </w:p>
          <w:p>
            <w:pPr>
              <w:pStyle w:val="20"/>
              <w:jc w:val="both"/>
              <w:rPr>
                <w:rFonts w:hint="default" w:ascii="宋体" w:hAnsi="宋体" w:eastAsia="宋体"/>
                <w:sz w:val="21"/>
                <w:szCs w:val="21"/>
                <w:lang w:val="en-US" w:eastAsia="zh-CN"/>
              </w:rPr>
            </w:pPr>
            <w:r>
              <w:rPr>
                <w:rFonts w:hint="eastAsia" w:ascii="宋体" w:hAnsi="宋体"/>
                <w:sz w:val="21"/>
                <w:szCs w:val="21"/>
                <w:lang w:val="en-US" w:eastAsia="zh-CN"/>
              </w:rPr>
              <w:t>现场查看</w:t>
            </w:r>
            <w:r>
              <w:rPr>
                <w:sz w:val="20"/>
              </w:rPr>
              <w:t>PP-R管材、PE管材、PVC-U绝缘电工套管</w:t>
            </w:r>
            <w:r>
              <w:rPr>
                <w:rFonts w:hint="eastAsia"/>
                <w:sz w:val="20"/>
                <w:lang w:val="en-US" w:eastAsia="zh-CN"/>
              </w:rPr>
              <w:t>的混料生产过程，经查符合要求。</w:t>
            </w:r>
          </w:p>
          <w:p>
            <w:pPr>
              <w:rPr>
                <w:rFonts w:hint="eastAsia" w:ascii="宋体" w:hAnsi="宋体"/>
                <w:color w:val="000000"/>
                <w:szCs w:val="21"/>
                <w:lang w:val="en-US" w:eastAsia="zh-CN"/>
              </w:rPr>
            </w:pPr>
            <w:r>
              <w:rPr>
                <w:rFonts w:hint="eastAsia" w:ascii="宋体" w:hAnsi="宋体"/>
                <w:sz w:val="21"/>
                <w:szCs w:val="21"/>
                <w:lang w:val="en-US" w:eastAsia="zh-CN"/>
              </w:rPr>
              <w:t>---</w:t>
            </w:r>
            <w:r>
              <w:rPr>
                <w:rFonts w:hint="eastAsia" w:ascii="宋体" w:hAnsi="宋体"/>
                <w:szCs w:val="21"/>
              </w:rPr>
              <w:t>查</w:t>
            </w:r>
            <w:r>
              <w:rPr>
                <w:sz w:val="20"/>
              </w:rPr>
              <w:t>PE管材</w:t>
            </w:r>
            <w:r>
              <w:rPr>
                <w:rFonts w:hint="eastAsia" w:ascii="宋体" w:hAnsi="宋体"/>
                <w:szCs w:val="21"/>
              </w:rPr>
              <w:t>挤出工序：使用设备：塑料挤出机。查看，温度设定符合要求，实际显示值在区间内</w:t>
            </w:r>
            <w:r>
              <w:rPr>
                <w:rFonts w:hint="eastAsia" w:ascii="宋体" w:hAnsi="宋体"/>
                <w:szCs w:val="21"/>
                <w:lang w:eastAsia="zh-CN"/>
              </w:rPr>
              <w:t>，</w:t>
            </w:r>
            <w:r>
              <w:rPr>
                <w:rFonts w:hint="eastAsia" w:ascii="宋体" w:hAnsi="宋体"/>
                <w:szCs w:val="21"/>
                <w:lang w:val="en-US" w:eastAsia="zh-CN"/>
              </w:rPr>
              <w:t>管材挤出成型后通过牵引机牵引后成卷打捆</w:t>
            </w:r>
            <w:r>
              <w:rPr>
                <w:rFonts w:hint="eastAsia" w:ascii="宋体" w:hAnsi="宋体"/>
                <w:szCs w:val="21"/>
              </w:rPr>
              <w:t>。查看《</w:t>
            </w:r>
            <w:r>
              <w:rPr>
                <w:rFonts w:hint="eastAsia" w:ascii="宋体" w:hAnsi="宋体"/>
                <w:szCs w:val="21"/>
                <w:lang w:val="en-US" w:eastAsia="zh-CN"/>
              </w:rPr>
              <w:t>PE管材生产</w:t>
            </w:r>
            <w:r>
              <w:rPr>
                <w:rFonts w:hint="eastAsia" w:ascii="宋体" w:hAnsi="宋体"/>
                <w:szCs w:val="21"/>
              </w:rPr>
              <w:t>记录》</w:t>
            </w:r>
            <w:r>
              <w:rPr>
                <w:rFonts w:hint="eastAsia" w:ascii="宋体" w:hAnsi="宋体"/>
                <w:szCs w:val="21"/>
                <w:lang w:val="en-US" w:eastAsia="zh-CN"/>
              </w:rPr>
              <w:t>,</w:t>
            </w:r>
            <w:r>
              <w:rPr>
                <w:rFonts w:hint="eastAsia" w:ascii="宋体" w:hAnsi="宋体"/>
                <w:color w:val="000000"/>
                <w:szCs w:val="21"/>
                <w:lang w:val="en-US" w:eastAsia="zh-CN"/>
              </w:rPr>
              <w:t>抽查2022.3.3的挤出生产记录，经查符合要求。</w:t>
            </w:r>
          </w:p>
          <w:p>
            <w:pPr>
              <w:pStyle w:val="20"/>
              <w:jc w:val="both"/>
              <w:rPr>
                <w:rFonts w:hint="default"/>
                <w:lang w:val="en-US" w:eastAsia="zh-CN"/>
              </w:rPr>
            </w:pPr>
            <w:r>
              <w:rPr>
                <w:rFonts w:hint="eastAsia" w:ascii="宋体" w:hAnsi="宋体"/>
                <w:sz w:val="21"/>
                <w:szCs w:val="21"/>
                <w:lang w:val="en-US" w:eastAsia="zh-CN"/>
              </w:rPr>
              <w:t>现场查看</w:t>
            </w:r>
            <w:r>
              <w:rPr>
                <w:sz w:val="20"/>
              </w:rPr>
              <w:t>PP-R管材、PVC-U排水管材</w:t>
            </w:r>
            <w:r>
              <w:rPr>
                <w:rFonts w:hint="eastAsia"/>
                <w:sz w:val="20"/>
                <w:lang w:eastAsia="zh-CN"/>
              </w:rPr>
              <w:t>、</w:t>
            </w:r>
            <w:r>
              <w:rPr>
                <w:sz w:val="20"/>
              </w:rPr>
              <w:t>PVC-U绝缘电工套管</w:t>
            </w:r>
            <w:r>
              <w:rPr>
                <w:rFonts w:hint="eastAsia"/>
                <w:sz w:val="20"/>
                <w:lang w:val="en-US" w:eastAsia="zh-CN"/>
              </w:rPr>
              <w:t>的挤出生产过程，经查符合要求。</w:t>
            </w:r>
          </w:p>
          <w:p>
            <w:pPr>
              <w:rPr>
                <w:rFonts w:hint="eastAsia" w:eastAsia="宋体"/>
                <w:lang w:eastAsia="zh-CN"/>
              </w:rPr>
            </w:pPr>
            <w:r>
              <w:rPr>
                <w:rFonts w:hint="eastAsia"/>
                <w:color w:val="000000"/>
                <w:lang w:val="en-US" w:eastAsia="zh-CN"/>
              </w:rPr>
              <w:t>--切割工序：根据前面电脑自动设定好的米数，到规定米数后印字工序的激光印字显示的米数处用剪刀裁断包装。</w:t>
            </w:r>
          </w:p>
          <w:p>
            <w:pPr>
              <w:rPr>
                <w:rFonts w:hint="eastAsia" w:ascii="宋体" w:hAnsi="宋体"/>
                <w:color w:val="000000"/>
                <w:szCs w:val="21"/>
                <w:lang w:val="en-US" w:eastAsia="zh-CN"/>
              </w:rPr>
            </w:pPr>
            <w:r>
              <w:rPr>
                <w:rFonts w:hint="eastAsia" w:ascii="宋体" w:hAnsi="宋体"/>
                <w:sz w:val="21"/>
                <w:szCs w:val="21"/>
                <w:lang w:val="en-US" w:eastAsia="zh-CN"/>
              </w:rPr>
              <w:t>---</w:t>
            </w:r>
            <w:r>
              <w:rPr>
                <w:rFonts w:hint="eastAsia" w:ascii="宋体" w:hAnsi="宋体"/>
                <w:szCs w:val="21"/>
              </w:rPr>
              <w:t>查</w:t>
            </w:r>
            <w:r>
              <w:rPr>
                <w:sz w:val="20"/>
              </w:rPr>
              <w:t>PP-R管件</w:t>
            </w:r>
            <w:r>
              <w:rPr>
                <w:rFonts w:hint="eastAsia" w:ascii="宋体" w:hAnsi="宋体"/>
                <w:szCs w:val="21"/>
              </w:rPr>
              <w:t>工序：使用设备：</w:t>
            </w:r>
            <w:r>
              <w:rPr>
                <w:rFonts w:hint="eastAsia" w:ascii="宋体" w:hAnsi="宋体"/>
                <w:szCs w:val="21"/>
                <w:lang w:val="en-US" w:eastAsia="zh-CN"/>
              </w:rPr>
              <w:t>注塑</w:t>
            </w:r>
            <w:r>
              <w:rPr>
                <w:rFonts w:hint="eastAsia" w:ascii="宋体" w:hAnsi="宋体"/>
                <w:szCs w:val="21"/>
              </w:rPr>
              <w:t>机。查看《</w:t>
            </w:r>
            <w:r>
              <w:rPr>
                <w:rFonts w:hint="eastAsia" w:ascii="宋体" w:hAnsi="宋体"/>
                <w:szCs w:val="21"/>
                <w:lang w:val="en-US" w:eastAsia="zh-CN"/>
              </w:rPr>
              <w:t>管件生产</w:t>
            </w:r>
            <w:r>
              <w:rPr>
                <w:rFonts w:hint="eastAsia" w:ascii="宋体" w:hAnsi="宋体"/>
                <w:szCs w:val="21"/>
              </w:rPr>
              <w:t>记录》</w:t>
            </w:r>
            <w:r>
              <w:rPr>
                <w:rFonts w:hint="eastAsia" w:ascii="宋体" w:hAnsi="宋体"/>
                <w:szCs w:val="21"/>
                <w:lang w:val="en-US" w:eastAsia="zh-CN"/>
              </w:rPr>
              <w:t>,</w:t>
            </w:r>
            <w:r>
              <w:rPr>
                <w:rFonts w:hint="eastAsia" w:ascii="宋体" w:hAnsi="宋体"/>
                <w:color w:val="000000"/>
                <w:szCs w:val="21"/>
                <w:lang w:val="en-US" w:eastAsia="zh-CN"/>
              </w:rPr>
              <w:t>抽查2022.2.28的管件生产记录表，经查符合要求。</w:t>
            </w:r>
          </w:p>
          <w:p>
            <w:pPr>
              <w:pStyle w:val="2"/>
              <w:rPr>
                <w:rFonts w:hint="eastAsia"/>
                <w:lang w:val="en-US" w:eastAsia="zh-CN"/>
              </w:rPr>
            </w:pPr>
            <w:r>
              <w:rPr>
                <w:rFonts w:hint="eastAsia"/>
                <w:lang w:val="en-US" w:eastAsia="zh-CN"/>
              </w:rPr>
              <w:drawing>
                <wp:inline distT="0" distB="0" distL="114300" distR="114300">
                  <wp:extent cx="1768475" cy="1624330"/>
                  <wp:effectExtent l="0" t="0" r="9525" b="1270"/>
                  <wp:docPr id="10" name="图片 10" descr="ee12653e3231e4097d4c6ac2d95e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e12653e3231e4097d4c6ac2d95eba5"/>
                          <pic:cNvPicPr>
                            <a:picLocks noChangeAspect="1"/>
                          </pic:cNvPicPr>
                        </pic:nvPicPr>
                        <pic:blipFill>
                          <a:blip r:embed="rId14"/>
                          <a:stretch>
                            <a:fillRect/>
                          </a:stretch>
                        </pic:blipFill>
                        <pic:spPr>
                          <a:xfrm>
                            <a:off x="0" y="0"/>
                            <a:ext cx="1768475" cy="1624330"/>
                          </a:xfrm>
                          <a:prstGeom prst="rect">
                            <a:avLst/>
                          </a:prstGeom>
                        </pic:spPr>
                      </pic:pic>
                    </a:graphicData>
                  </a:graphic>
                </wp:inline>
              </w:drawing>
            </w:r>
          </w:p>
          <w:p>
            <w:pPr>
              <w:pStyle w:val="20"/>
              <w:jc w:val="both"/>
              <w:rPr>
                <w:rFonts w:hint="default"/>
                <w:sz w:val="21"/>
                <w:szCs w:val="21"/>
                <w:lang w:val="en-US" w:eastAsia="zh-CN"/>
              </w:rPr>
            </w:pPr>
            <w:r>
              <w:rPr>
                <w:rFonts w:hint="eastAsia" w:ascii="宋体" w:hAnsi="宋体"/>
                <w:sz w:val="21"/>
                <w:szCs w:val="21"/>
                <w:lang w:val="en-US" w:eastAsia="zh-CN"/>
              </w:rPr>
              <w:t>现场查看</w:t>
            </w:r>
            <w:r>
              <w:rPr>
                <w:sz w:val="20"/>
              </w:rPr>
              <w:t>PVC-U管件</w:t>
            </w:r>
            <w:r>
              <w:rPr>
                <w:rFonts w:hint="eastAsia"/>
                <w:sz w:val="20"/>
                <w:lang w:val="en-US" w:eastAsia="zh-CN"/>
              </w:rPr>
              <w:t>的生产过程，经查符合要求。</w:t>
            </w:r>
          </w:p>
          <w:p>
            <w:pPr>
              <w:numPr>
                <w:ilvl w:val="0"/>
                <w:numId w:val="0"/>
              </w:numPr>
              <w:ind w:right="-334" w:rightChars="-159"/>
              <w:rPr>
                <w:rFonts w:hint="eastAsia"/>
                <w:color w:val="000000"/>
                <w:sz w:val="21"/>
                <w:szCs w:val="21"/>
              </w:rPr>
            </w:pPr>
            <w:r>
              <w:rPr>
                <w:rFonts w:hint="eastAsia"/>
                <w:sz w:val="21"/>
                <w:szCs w:val="21"/>
              </w:rPr>
              <w:t>产品经工序检验合格进入下道工序，工序不合格品不转序，不合格成品不出厂。经出厂检验合格后，交付给顾客。交付后如出现质量问题，该公司负责维修或退换。</w:t>
            </w:r>
            <w:r>
              <w:rPr>
                <w:rFonts w:hint="eastAsia"/>
                <w:color w:val="000000"/>
                <w:sz w:val="21"/>
                <w:szCs w:val="21"/>
              </w:rPr>
              <w:t xml:space="preserve"> </w:t>
            </w:r>
          </w:p>
          <w:p>
            <w:pPr>
              <w:numPr>
                <w:ilvl w:val="0"/>
                <w:numId w:val="0"/>
              </w:numPr>
              <w:ind w:right="-334" w:rightChars="-159"/>
              <w:rPr>
                <w:rFonts w:hint="eastAsia"/>
                <w:color w:val="000000"/>
                <w:sz w:val="21"/>
                <w:szCs w:val="21"/>
              </w:rPr>
            </w:pPr>
            <w:r>
              <w:rPr>
                <w:rFonts w:hint="eastAsia"/>
                <w:color w:val="000000"/>
                <w:sz w:val="21"/>
                <w:szCs w:val="21"/>
              </w:rPr>
              <w:t>原材料进厂检验合格后投入使用、半成品不合格不转序、所有工作没有 完成前不交付、交付后发现的不合格包退 包换。</w:t>
            </w:r>
          </w:p>
          <w:p>
            <w:pPr>
              <w:rPr>
                <w:rFonts w:hint="eastAsia" w:ascii="宋体" w:hAnsi="宋体"/>
                <w:szCs w:val="21"/>
              </w:rPr>
            </w:pPr>
            <w:r>
              <w:rPr>
                <w:rFonts w:hint="eastAsia"/>
                <w:color w:val="000000"/>
                <w:sz w:val="21"/>
                <w:szCs w:val="21"/>
              </w:rPr>
              <w:t>生产设备运行情况良好，全部为完好设备，每台设备由操作人负责正常保养。使用有</w:t>
            </w:r>
            <w:r>
              <w:rPr>
                <w:rFonts w:hint="eastAsia" w:ascii="宋体" w:hAnsi="宋体"/>
                <w:color w:val="000000"/>
                <w:sz w:val="21"/>
                <w:szCs w:val="21"/>
                <w:lang w:val="en-US" w:eastAsia="zh-CN"/>
              </w:rPr>
              <w:t>游标卡尺、电子天平</w:t>
            </w:r>
            <w:r>
              <w:rPr>
                <w:rFonts w:hint="eastAsia"/>
                <w:color w:val="000000"/>
                <w:sz w:val="21"/>
                <w:szCs w:val="21"/>
              </w:rPr>
              <w:t>等检测设备</w:t>
            </w:r>
            <w:r>
              <w:rPr>
                <w:rFonts w:hint="eastAsia" w:ascii="宋体" w:hAnsi="宋体"/>
                <w:color w:val="000000"/>
                <w:sz w:val="21"/>
                <w:szCs w:val="21"/>
              </w:rPr>
              <w:t>，基</w:t>
            </w:r>
            <w:r>
              <w:rPr>
                <w:rFonts w:hint="eastAsia" w:ascii="宋体" w:hAnsi="宋体"/>
                <w:color w:val="000000"/>
                <w:szCs w:val="21"/>
              </w:rPr>
              <w:t>本能满足</w:t>
            </w:r>
            <w:r>
              <w:rPr>
                <w:rFonts w:hint="eastAsia" w:ascii="宋体" w:hAnsi="宋体"/>
                <w:szCs w:val="21"/>
              </w:rPr>
              <w:t>目前生产检测要求。</w:t>
            </w:r>
          </w:p>
          <w:p>
            <w:pPr>
              <w:jc w:val="left"/>
              <w:rPr>
                <w:rFonts w:hint="eastAsia"/>
                <w:szCs w:val="21"/>
              </w:rPr>
            </w:pPr>
            <w:r>
              <w:rPr>
                <w:rFonts w:hint="eastAsia" w:ascii="宋体" w:hAnsi="宋体" w:cs="宋体"/>
                <w:szCs w:val="21"/>
                <w:lang w:val="zh-CN"/>
              </w:rPr>
              <w:t>生产车间产品摆放整齐，标识清晰，</w:t>
            </w:r>
            <w:r>
              <w:rPr>
                <w:rFonts w:hint="eastAsia"/>
                <w:szCs w:val="21"/>
              </w:rPr>
              <w:t>车间分待检区、工作区，通道畅通，工作台元器件摆放整齐；工人在生产过程中对产品搬运由周转的手推车。</w:t>
            </w:r>
          </w:p>
          <w:p>
            <w:pPr>
              <w:jc w:val="left"/>
              <w:rPr>
                <w:szCs w:val="21"/>
              </w:rPr>
            </w:pPr>
            <w:r>
              <w:rPr>
                <w:rFonts w:hint="eastAsia"/>
                <w:szCs w:val="21"/>
              </w:rPr>
              <w:t>成品无包装要求，但每个上面有标记。</w:t>
            </w:r>
            <w:r>
              <w:rPr>
                <w:rFonts w:hint="eastAsia" w:ascii="宋体" w:hAnsi="宋体" w:cs="宋体"/>
                <w:szCs w:val="21"/>
                <w:lang w:val="zh-CN"/>
              </w:rPr>
              <w:t>产品汽车运输时，</w:t>
            </w:r>
            <w:r>
              <w:rPr>
                <w:rFonts w:hint="eastAsia" w:ascii="宋体" w:hAnsi="宋体"/>
                <w:szCs w:val="21"/>
              </w:rPr>
              <w:t>外用</w:t>
            </w:r>
            <w:r>
              <w:rPr>
                <w:rFonts w:hint="eastAsia"/>
                <w:szCs w:val="21"/>
              </w:rPr>
              <w:t>篷布</w:t>
            </w:r>
            <w:r>
              <w:rPr>
                <w:rFonts w:hint="eastAsia" w:ascii="宋体" w:hAnsi="宋体"/>
                <w:szCs w:val="21"/>
              </w:rPr>
              <w:t>遮盖，</w:t>
            </w:r>
            <w:r>
              <w:rPr>
                <w:rFonts w:hint="eastAsia"/>
                <w:szCs w:val="21"/>
                <w:shd w:val="clear" w:color="auto" w:fill="FFFFFF"/>
              </w:rPr>
              <w:t>划伤、撞击</w:t>
            </w:r>
            <w:r>
              <w:rPr>
                <w:rFonts w:hint="eastAsia"/>
                <w:szCs w:val="21"/>
              </w:rPr>
              <w:t>。交付后，顾客填写收货单及意见和要求，将意见反馈公司生产技术部门。</w:t>
            </w:r>
          </w:p>
          <w:p>
            <w:pPr>
              <w:rPr>
                <w:rFonts w:hint="eastAsia" w:ascii="宋体" w:hAnsi="宋体"/>
                <w:szCs w:val="21"/>
              </w:rPr>
            </w:pPr>
            <w:r>
              <w:rPr>
                <w:rFonts w:hint="eastAsia" w:ascii="宋体" w:hAnsi="宋体"/>
                <w:szCs w:val="21"/>
              </w:rPr>
              <w:t>产品交付情况：</w:t>
            </w:r>
            <w:r>
              <w:rPr>
                <w:rFonts w:hint="eastAsia" w:ascii="宋体" w:hAnsi="宋体"/>
                <w:kern w:val="0"/>
                <w:szCs w:val="21"/>
              </w:rPr>
              <w:t>产品检验合格后入库，交付顾客，经查产品入库单、出</w:t>
            </w:r>
          </w:p>
          <w:p>
            <w:pPr>
              <w:tabs>
                <w:tab w:val="left" w:pos="1845"/>
              </w:tabs>
              <w:rPr>
                <w:rFonts w:ascii="宋体" w:hAnsi="宋体"/>
                <w:kern w:val="0"/>
                <w:szCs w:val="21"/>
              </w:rPr>
            </w:pPr>
            <w:r>
              <w:rPr>
                <w:rFonts w:hint="eastAsia" w:ascii="宋体" w:hAnsi="宋体"/>
                <w:kern w:val="0"/>
                <w:szCs w:val="21"/>
              </w:rPr>
              <w:t>库单，已按合同期限实施交付。</w:t>
            </w:r>
          </w:p>
          <w:p>
            <w:pPr>
              <w:rPr>
                <w:rFonts w:hint="eastAsia" w:ascii="宋体" w:hAnsi="宋体"/>
                <w:szCs w:val="21"/>
              </w:rPr>
            </w:pPr>
            <w:r>
              <w:rPr>
                <w:rFonts w:hint="eastAsia" w:ascii="宋体" w:hAnsi="宋体" w:cs="Arial"/>
                <w:szCs w:val="21"/>
              </w:rPr>
              <w:t>⑤</w:t>
            </w:r>
            <w:r>
              <w:rPr>
                <w:rFonts w:hint="eastAsia" w:ascii="宋体" w:hAnsi="宋体"/>
                <w:szCs w:val="21"/>
              </w:rPr>
              <w:t>采购品经过检验合格后投入使用，工序产品经过检验合格后才能转序，所有的工作没有完成前不交付，交付后发现的不合格包退 包换。</w:t>
            </w:r>
          </w:p>
          <w:p>
            <w:pPr>
              <w:rPr>
                <w:rFonts w:hint="default" w:ascii="宋体" w:hAnsi="宋体"/>
                <w:bCs/>
                <w:szCs w:val="21"/>
                <w:lang w:val="en-US" w:eastAsia="zh-CN"/>
              </w:rPr>
            </w:pPr>
          </w:p>
          <w:p>
            <w:pPr>
              <w:rPr>
                <w:rFonts w:hint="eastAsia" w:ascii="宋体" w:hAnsi="宋体"/>
                <w:b w:val="0"/>
                <w:bCs w:val="0"/>
                <w:color w:val="000000"/>
                <w:sz w:val="21"/>
                <w:szCs w:val="21"/>
              </w:rPr>
            </w:pPr>
            <w:r>
              <w:rPr>
                <w:rFonts w:hint="eastAsia" w:ascii="宋体" w:hAnsi="宋体"/>
                <w:color w:val="000000"/>
                <w:szCs w:val="21"/>
              </w:rPr>
              <w:t>经确认，</w:t>
            </w:r>
            <w:r>
              <w:rPr>
                <w:rFonts w:hint="eastAsia" w:ascii="宋体" w:hAnsi="宋体"/>
                <w:b w:val="0"/>
                <w:bCs w:val="0"/>
                <w:color w:val="000000"/>
                <w:sz w:val="21"/>
                <w:szCs w:val="21"/>
              </w:rPr>
              <w:t>特殊过程</w:t>
            </w:r>
            <w:r>
              <w:rPr>
                <w:rFonts w:hint="eastAsia" w:ascii="宋体" w:hAnsi="宋体"/>
                <w:b w:val="0"/>
                <w:bCs w:val="0"/>
                <w:color w:val="000000"/>
                <w:sz w:val="21"/>
                <w:szCs w:val="21"/>
                <w:lang w:val="en-US" w:eastAsia="zh-CN"/>
              </w:rPr>
              <w:t>挤出、注塑</w:t>
            </w:r>
            <w:r>
              <w:rPr>
                <w:rFonts w:hint="eastAsia" w:ascii="宋体" w:hAnsi="宋体"/>
                <w:b w:val="0"/>
                <w:bCs w:val="0"/>
                <w:color w:val="000000"/>
                <w:sz w:val="21"/>
                <w:szCs w:val="21"/>
              </w:rPr>
              <w:t>。</w:t>
            </w:r>
          </w:p>
          <w:p>
            <w:pPr>
              <w:rPr>
                <w:rFonts w:hint="eastAsia" w:ascii="宋体" w:hAnsi="宋体"/>
                <w:color w:val="000000"/>
                <w:szCs w:val="21"/>
              </w:rPr>
            </w:pPr>
            <w:r>
              <w:rPr>
                <w:rFonts w:hint="eastAsia" w:ascii="宋体" w:hAnsi="宋体"/>
                <w:b w:val="0"/>
                <w:bCs w:val="0"/>
                <w:color w:val="000000"/>
                <w:sz w:val="21"/>
                <w:szCs w:val="21"/>
              </w:rPr>
              <w:t>提供了对</w:t>
            </w:r>
            <w:r>
              <w:rPr>
                <w:rFonts w:hint="eastAsia" w:ascii="宋体" w:hAnsi="宋体"/>
                <w:b w:val="0"/>
                <w:bCs w:val="0"/>
                <w:color w:val="000000"/>
                <w:sz w:val="21"/>
                <w:szCs w:val="21"/>
                <w:lang w:val="en-US" w:eastAsia="zh-CN"/>
              </w:rPr>
              <w:t>挤出、注塑</w:t>
            </w:r>
            <w:r>
              <w:rPr>
                <w:rFonts w:hint="eastAsia" w:ascii="宋体" w:hAnsi="宋体"/>
                <w:b w:val="0"/>
                <w:bCs w:val="0"/>
                <w:color w:val="000000"/>
                <w:sz w:val="21"/>
                <w:szCs w:val="21"/>
              </w:rPr>
              <w:t>过程的确认记</w:t>
            </w:r>
            <w:r>
              <w:rPr>
                <w:rFonts w:hint="eastAsia" w:ascii="宋体" w:hAnsi="宋体"/>
                <w:color w:val="000000"/>
                <w:szCs w:val="21"/>
              </w:rPr>
              <w:t>录</w:t>
            </w:r>
            <w:r>
              <w:rPr>
                <w:rFonts w:hint="eastAsia" w:ascii="宋体" w:hAnsi="宋体"/>
                <w:color w:val="000000"/>
                <w:szCs w:val="21"/>
                <w:lang w:eastAsia="zh-CN"/>
              </w:rPr>
              <w:t>，</w:t>
            </w:r>
            <w:r>
              <w:rPr>
                <w:rFonts w:hint="eastAsia" w:ascii="宋体" w:hAnsi="宋体"/>
                <w:color w:val="000000"/>
                <w:szCs w:val="21"/>
                <w:lang w:val="en-US" w:eastAsia="zh-CN"/>
              </w:rPr>
              <w:t>内容包括：操作人员的能力、操作设备、过程设备能力、工艺能力等。</w:t>
            </w:r>
          </w:p>
          <w:p>
            <w:pPr>
              <w:rPr>
                <w:rFonts w:hint="eastAsia" w:ascii="宋体" w:hAnsi="宋体"/>
                <w:szCs w:val="21"/>
              </w:rPr>
            </w:pPr>
            <w:r>
              <w:rPr>
                <w:rFonts w:hint="eastAsia" w:ascii="宋体" w:hAnsi="宋体"/>
                <w:szCs w:val="21"/>
              </w:rPr>
              <w:t>时间：2</w:t>
            </w:r>
            <w:r>
              <w:rPr>
                <w:rFonts w:hint="eastAsia" w:ascii="宋体" w:hAnsi="宋体"/>
                <w:color w:val="000000"/>
                <w:szCs w:val="21"/>
              </w:rPr>
              <w:t>0</w:t>
            </w:r>
            <w:r>
              <w:rPr>
                <w:rFonts w:hint="eastAsia" w:ascii="宋体" w:hAnsi="宋体"/>
                <w:color w:val="000000"/>
                <w:szCs w:val="21"/>
                <w:lang w:val="en-US" w:eastAsia="zh-CN"/>
              </w:rPr>
              <w:t>23</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color w:val="000000"/>
                <w:szCs w:val="21"/>
                <w:lang w:val="en-US" w:eastAsia="zh-CN"/>
              </w:rPr>
              <w:t>11</w:t>
            </w:r>
            <w:r>
              <w:rPr>
                <w:rFonts w:hint="eastAsia" w:ascii="宋体" w:hAnsi="宋体"/>
                <w:szCs w:val="21"/>
              </w:rPr>
              <w:t xml:space="preserve"> </w:t>
            </w:r>
            <w:r>
              <w:rPr>
                <w:rFonts w:hint="eastAsia" w:ascii="宋体" w:hAnsi="宋体"/>
                <w:color w:val="000000"/>
                <w:szCs w:val="21"/>
              </w:rPr>
              <w:t>设备、</w:t>
            </w:r>
            <w:r>
              <w:rPr>
                <w:rFonts w:hint="eastAsia" w:ascii="宋体" w:hAnsi="宋体"/>
                <w:color w:val="000000"/>
                <w:szCs w:val="21"/>
                <w:lang w:val="en-US" w:eastAsia="zh-CN"/>
              </w:rPr>
              <w:t>材料</w:t>
            </w:r>
            <w:r>
              <w:rPr>
                <w:rFonts w:hint="eastAsia" w:ascii="宋体" w:hAnsi="宋体"/>
                <w:color w:val="000000"/>
                <w:szCs w:val="21"/>
              </w:rPr>
              <w:t>、工艺参数、操作人员、记录</w:t>
            </w:r>
            <w:r>
              <w:rPr>
                <w:rFonts w:hint="eastAsia" w:ascii="宋体" w:hAnsi="宋体"/>
                <w:szCs w:val="21"/>
              </w:rPr>
              <w:t xml:space="preserve">等。 </w:t>
            </w:r>
          </w:p>
          <w:p>
            <w:pPr>
              <w:rPr>
                <w:rFonts w:hint="eastAsia" w:ascii="宋体" w:hAnsi="宋体"/>
                <w:szCs w:val="21"/>
                <w:lang w:val="en-US" w:eastAsia="zh-CN"/>
              </w:rPr>
            </w:pPr>
            <w:r>
              <w:rPr>
                <w:rFonts w:hint="eastAsia" w:ascii="宋体" w:hAnsi="宋体"/>
                <w:szCs w:val="21"/>
              </w:rPr>
              <w:t>确认人：</w:t>
            </w:r>
            <w:r>
              <w:rPr>
                <w:rFonts w:hint="eastAsia" w:ascii="宋体" w:hAnsi="宋体"/>
                <w:szCs w:val="21"/>
                <w:lang w:eastAsia="zh-CN"/>
              </w:rPr>
              <w:t xml:space="preserve"> </w:t>
            </w:r>
            <w:r>
              <w:rPr>
                <w:rFonts w:hint="eastAsia" w:ascii="宋体" w:hAnsi="宋体"/>
                <w:szCs w:val="21"/>
                <w:lang w:val="en-US" w:eastAsia="zh-CN"/>
              </w:rPr>
              <w:t xml:space="preserve">郭富海 </w:t>
            </w:r>
          </w:p>
          <w:p>
            <w:pPr>
              <w:rPr>
                <w:rFonts w:hint="eastAsia" w:ascii="宋体" w:hAnsi="宋体"/>
                <w:color w:val="000000"/>
                <w:szCs w:val="21"/>
                <w:lang w:val="en-US" w:eastAsia="zh-CN"/>
              </w:rPr>
            </w:pPr>
            <w:r>
              <w:rPr>
                <w:rFonts w:hint="eastAsia" w:ascii="宋体" w:hAnsi="宋体"/>
                <w:color w:val="000000"/>
                <w:szCs w:val="21"/>
                <w:lang w:val="en-US" w:eastAsia="zh-CN"/>
              </w:rPr>
              <w:t>提供了挤出、注塑工序监控记录，内容包括温度、压力等，抽查2021.10-12月和2023年1-3月挤出、注塑工序监控记录填写符合要求与工艺相符。</w:t>
            </w:r>
          </w:p>
          <w:p>
            <w:pPr>
              <w:rPr>
                <w:rFonts w:hint="default" w:ascii="宋体" w:hAnsi="宋体" w:cs="宋体"/>
                <w:b w:val="0"/>
                <w:bCs w:val="0"/>
                <w:color w:val="000000"/>
                <w:szCs w:val="21"/>
                <w:lang w:val="en-US" w:eastAsia="zh-CN"/>
              </w:rPr>
            </w:pPr>
            <w:r>
              <w:rPr>
                <w:rFonts w:hint="eastAsia" w:ascii="宋体" w:hAnsi="宋体" w:cs="宋体"/>
                <w:b w:val="0"/>
                <w:bCs w:val="0"/>
                <w:color w:val="000000"/>
                <w:szCs w:val="21"/>
                <w:u w:val="single"/>
                <w:lang w:val="en-US" w:eastAsia="zh-CN"/>
              </w:rPr>
              <w:t>夜班</w:t>
            </w:r>
            <w:r>
              <w:rPr>
                <w:rFonts w:hint="eastAsia" w:ascii="宋体" w:hAnsi="宋体" w:cs="宋体"/>
                <w:b w:val="0"/>
                <w:bCs w:val="0"/>
                <w:color w:val="000000"/>
                <w:szCs w:val="21"/>
                <w:lang w:val="en-US" w:eastAsia="zh-CN"/>
              </w:rPr>
              <w:t>：该公司塑料管材为三班倒，2023.3.9日夜间（0:00-08:00）生产</w:t>
            </w:r>
            <w:r>
              <w:rPr>
                <w:sz w:val="20"/>
              </w:rPr>
              <w:t>PP-R管材管件、PE管材、PVC-U排水管材管件、PVC-U绝缘电工套管</w:t>
            </w:r>
            <w:r>
              <w:rPr>
                <w:rFonts w:hint="eastAsia" w:ascii="宋体" w:hAnsi="宋体" w:cs="宋体"/>
                <w:b w:val="0"/>
                <w:bCs w:val="0"/>
                <w:color w:val="000000"/>
                <w:szCs w:val="21"/>
                <w:lang w:val="en-US" w:eastAsia="zh-CN"/>
              </w:rPr>
              <w:t>，同白班一样</w:t>
            </w:r>
          </w:p>
          <w:p>
            <w:pPr>
              <w:rPr>
                <w:rFonts w:hint="default" w:ascii="宋体" w:hAnsi="宋体" w:cs="宋体"/>
                <w:b w:val="0"/>
                <w:bCs w:val="0"/>
                <w:color w:val="000000"/>
                <w:szCs w:val="21"/>
                <w:lang w:val="en-US" w:eastAsia="zh-CN"/>
              </w:rPr>
            </w:pPr>
            <w:r>
              <w:rPr>
                <w:rFonts w:hint="eastAsia" w:ascii="宋体" w:hAnsi="宋体" w:cs="宋体"/>
                <w:b w:val="0"/>
                <w:bCs w:val="0"/>
                <w:color w:val="000000"/>
                <w:szCs w:val="21"/>
                <w:lang w:val="en-US" w:eastAsia="zh-CN"/>
              </w:rPr>
              <w:t>查看生产工艺过程与白班一致，也为</w:t>
            </w:r>
            <w:r>
              <w:rPr>
                <w:rFonts w:hint="eastAsia" w:ascii="宋体" w:hAnsi="宋体"/>
                <w:b w:val="0"/>
                <w:bCs w:val="0"/>
                <w:sz w:val="21"/>
                <w:szCs w:val="21"/>
              </w:rPr>
              <w:t>配料</w:t>
            </w:r>
            <w:r>
              <w:rPr>
                <w:rFonts w:hint="eastAsia" w:ascii="宋体" w:hAnsi="宋体" w:cs="宋体"/>
                <w:b w:val="0"/>
                <w:bCs w:val="0"/>
                <w:sz w:val="21"/>
                <w:szCs w:val="21"/>
                <w:lang w:val="en-US" w:eastAsia="zh-CN"/>
              </w:rPr>
              <w:t>/</w:t>
            </w:r>
            <w:r>
              <w:rPr>
                <w:rFonts w:hint="eastAsia" w:ascii="宋体" w:hAnsi="宋体"/>
                <w:b w:val="0"/>
                <w:bCs w:val="0"/>
                <w:sz w:val="21"/>
                <w:szCs w:val="21"/>
                <w:lang w:val="en-US" w:eastAsia="zh-CN"/>
              </w:rPr>
              <w:t>混料</w:t>
            </w:r>
            <w:r>
              <w:rPr>
                <w:rFonts w:hint="eastAsia" w:ascii="宋体" w:hAnsi="宋体" w:cs="宋体"/>
                <w:b w:val="0"/>
                <w:bCs w:val="0"/>
                <w:sz w:val="21"/>
                <w:szCs w:val="21"/>
                <w:lang w:val="en-US" w:eastAsia="zh-CN"/>
              </w:rPr>
              <w:t>/</w:t>
            </w:r>
            <w:r>
              <w:rPr>
                <w:rFonts w:hint="eastAsia" w:ascii="宋体" w:hAnsi="宋体"/>
                <w:b w:val="0"/>
                <w:bCs w:val="0"/>
                <w:sz w:val="21"/>
                <w:szCs w:val="21"/>
                <w:lang w:val="en-US" w:eastAsia="zh-CN"/>
              </w:rPr>
              <w:t>挤出</w:t>
            </w:r>
            <w:r>
              <w:rPr>
                <w:rFonts w:hint="eastAsia" w:ascii="宋体" w:hAnsi="宋体" w:cs="宋体"/>
                <w:b w:val="0"/>
                <w:bCs w:val="0"/>
                <w:sz w:val="21"/>
                <w:szCs w:val="21"/>
                <w:lang w:val="en-US" w:eastAsia="zh-CN"/>
              </w:rPr>
              <w:t>/注塑/</w:t>
            </w:r>
            <w:r>
              <w:rPr>
                <w:rFonts w:hint="eastAsia" w:ascii="宋体" w:hAnsi="宋体"/>
                <w:b w:val="0"/>
                <w:bCs w:val="0"/>
                <w:sz w:val="21"/>
                <w:szCs w:val="21"/>
              </w:rPr>
              <w:t>牵引</w:t>
            </w:r>
            <w:r>
              <w:rPr>
                <w:rFonts w:hint="eastAsia" w:ascii="宋体" w:hAnsi="宋体" w:cs="宋体"/>
                <w:b w:val="0"/>
                <w:bCs w:val="0"/>
                <w:sz w:val="21"/>
                <w:szCs w:val="21"/>
                <w:lang w:val="en-US" w:eastAsia="zh-CN"/>
              </w:rPr>
              <w:t>/</w:t>
            </w:r>
            <w:r>
              <w:rPr>
                <w:rFonts w:hint="eastAsia" w:ascii="宋体" w:hAnsi="宋体"/>
                <w:b w:val="0"/>
                <w:bCs w:val="0"/>
                <w:sz w:val="21"/>
                <w:szCs w:val="21"/>
              </w:rPr>
              <w:t>切割</w:t>
            </w:r>
            <w:r>
              <w:rPr>
                <w:rFonts w:hint="eastAsia" w:ascii="宋体" w:hAnsi="宋体" w:cs="宋体"/>
                <w:b w:val="0"/>
                <w:bCs w:val="0"/>
                <w:sz w:val="21"/>
                <w:szCs w:val="21"/>
                <w:lang w:val="en-US" w:eastAsia="zh-CN"/>
              </w:rPr>
              <w:t>/</w:t>
            </w:r>
            <w:r>
              <w:rPr>
                <w:rFonts w:hint="eastAsia" w:ascii="宋体" w:hAnsi="宋体"/>
                <w:b w:val="0"/>
                <w:bCs w:val="0"/>
                <w:sz w:val="21"/>
                <w:szCs w:val="21"/>
              </w:rPr>
              <w:t>检验</w:t>
            </w:r>
            <w:r>
              <w:rPr>
                <w:rFonts w:hint="eastAsia" w:ascii="宋体" w:hAnsi="宋体" w:cs="宋体"/>
                <w:b w:val="0"/>
                <w:bCs w:val="0"/>
                <w:color w:val="000000"/>
                <w:szCs w:val="21"/>
                <w:lang w:val="en-US" w:eastAsia="zh-CN"/>
              </w:rPr>
              <w:t>等，有相应的策划文件并提供了夜班生产记录。</w:t>
            </w:r>
          </w:p>
          <w:p>
            <w:r>
              <w:rPr>
                <w:rFonts w:hint="eastAsia" w:ascii="宋体" w:hAnsi="宋体" w:cs="宋体"/>
                <w:b w:val="0"/>
                <w:bCs w:val="0"/>
                <w:szCs w:val="21"/>
                <w:lang w:val="en-US" w:eastAsia="zh-CN"/>
              </w:rPr>
              <w:t>经查符合要求。</w:t>
            </w:r>
          </w:p>
        </w:tc>
        <w:tc>
          <w:tcPr>
            <w:tcW w:w="1585" w:type="dxa"/>
          </w:tcPr>
          <w:p>
            <w:pPr>
              <w:rPr>
                <w:rFonts w:hint="default"/>
                <w:lang w:val="en-US" w:eastAsia="zh-CN"/>
              </w:rPr>
            </w:pPr>
            <w:r>
              <w:rPr>
                <w:rFonts w:hint="eastAsia"/>
                <w:lang w:val="en-US" w:eastAsia="zh-CN"/>
              </w:rPr>
              <w:t>Y</w:t>
            </w:r>
          </w:p>
        </w:tc>
      </w:tr>
    </w:tbl>
    <w:p>
      <w:r>
        <w:ptab w:relativeTo="margin" w:alignment="center" w:leader="none"/>
      </w:r>
    </w:p>
    <w:p>
      <w:pPr>
        <w:pStyle w:val="8"/>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CF768"/>
    <w:multiLevelType w:val="singleLevel"/>
    <w:tmpl w:val="801CF768"/>
    <w:lvl w:ilvl="0" w:tentative="0">
      <w:start w:val="1"/>
      <w:numFmt w:val="decimal"/>
      <w:lvlText w:val="%1."/>
      <w:lvlJc w:val="left"/>
      <w:pPr>
        <w:tabs>
          <w:tab w:val="left" w:pos="312"/>
        </w:tabs>
      </w:pPr>
    </w:lvl>
  </w:abstractNum>
  <w:abstractNum w:abstractNumId="1">
    <w:nsid w:val="E11B29E3"/>
    <w:multiLevelType w:val="singleLevel"/>
    <w:tmpl w:val="E11B29E3"/>
    <w:lvl w:ilvl="0" w:tentative="0">
      <w:start w:val="2"/>
      <w:numFmt w:val="decimal"/>
      <w:suff w:val="nothing"/>
      <w:lvlText w:val="%1、"/>
      <w:lvlJc w:val="left"/>
    </w:lvl>
  </w:abstractNum>
  <w:abstractNum w:abstractNumId="2">
    <w:nsid w:val="0E7875E8"/>
    <w:multiLevelType w:val="singleLevel"/>
    <w:tmpl w:val="0E7875E8"/>
    <w:lvl w:ilvl="0" w:tentative="0">
      <w:start w:val="2"/>
      <w:numFmt w:val="decimal"/>
      <w:suff w:val="nothing"/>
      <w:lvlText w:val="%1、"/>
      <w:lvlJc w:val="left"/>
    </w:lvl>
  </w:abstractNum>
  <w:abstractNum w:abstractNumId="3">
    <w:nsid w:val="77F22796"/>
    <w:multiLevelType w:val="singleLevel"/>
    <w:tmpl w:val="77F22796"/>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1EB7A1A"/>
    <w:rsid w:val="06D7753E"/>
    <w:rsid w:val="0C6670BA"/>
    <w:rsid w:val="10D714C2"/>
    <w:rsid w:val="14067DF8"/>
    <w:rsid w:val="1683318B"/>
    <w:rsid w:val="1A371E6D"/>
    <w:rsid w:val="1B2961E9"/>
    <w:rsid w:val="1C6C7C4F"/>
    <w:rsid w:val="1F6966C8"/>
    <w:rsid w:val="201A7795"/>
    <w:rsid w:val="20C73C26"/>
    <w:rsid w:val="227067A2"/>
    <w:rsid w:val="24BE74B6"/>
    <w:rsid w:val="27AE1D78"/>
    <w:rsid w:val="285265EE"/>
    <w:rsid w:val="28797650"/>
    <w:rsid w:val="2B7F34F0"/>
    <w:rsid w:val="2CA636A6"/>
    <w:rsid w:val="2E635C81"/>
    <w:rsid w:val="2E9F17F3"/>
    <w:rsid w:val="317438B8"/>
    <w:rsid w:val="36C505C0"/>
    <w:rsid w:val="37206995"/>
    <w:rsid w:val="37BA2373"/>
    <w:rsid w:val="3B99209D"/>
    <w:rsid w:val="3BB94CEA"/>
    <w:rsid w:val="3EF70A82"/>
    <w:rsid w:val="40A1642F"/>
    <w:rsid w:val="437805A5"/>
    <w:rsid w:val="43972F54"/>
    <w:rsid w:val="43BE5874"/>
    <w:rsid w:val="445B1D49"/>
    <w:rsid w:val="47710FE3"/>
    <w:rsid w:val="48030F2E"/>
    <w:rsid w:val="48DA5DBD"/>
    <w:rsid w:val="4F2F6DD1"/>
    <w:rsid w:val="50D303EE"/>
    <w:rsid w:val="56B37904"/>
    <w:rsid w:val="57D45CF1"/>
    <w:rsid w:val="598A7C40"/>
    <w:rsid w:val="59CA6DFB"/>
    <w:rsid w:val="5A6F2EAA"/>
    <w:rsid w:val="5B24111A"/>
    <w:rsid w:val="5BC12A9B"/>
    <w:rsid w:val="5E482D6D"/>
    <w:rsid w:val="5E897C12"/>
    <w:rsid w:val="608B26CF"/>
    <w:rsid w:val="6360386F"/>
    <w:rsid w:val="63C811DC"/>
    <w:rsid w:val="68D45F2D"/>
    <w:rsid w:val="690A7293"/>
    <w:rsid w:val="6A0665BA"/>
    <w:rsid w:val="6A9C2A7B"/>
    <w:rsid w:val="6C034978"/>
    <w:rsid w:val="6D9739CD"/>
    <w:rsid w:val="72E53E41"/>
    <w:rsid w:val="72F84D91"/>
    <w:rsid w:val="796F60B1"/>
    <w:rsid w:val="7B4F5587"/>
    <w:rsid w:val="7C027A28"/>
    <w:rsid w:val="7D150964"/>
    <w:rsid w:val="7DEB1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4">
    <w:name w:val="Body Text Indent"/>
    <w:basedOn w:val="1"/>
    <w:next w:val="5"/>
    <w:qFormat/>
    <w:uiPriority w:val="0"/>
    <w:pPr>
      <w:spacing w:after="120"/>
      <w:ind w:left="420" w:leftChars="200"/>
    </w:pPr>
    <w:rPr>
      <w:sz w:val="24"/>
    </w:rPr>
  </w:style>
  <w:style w:type="paragraph" w:styleId="5">
    <w:name w:val="toc 3"/>
    <w:basedOn w:val="1"/>
    <w:next w:val="1"/>
    <w:qFormat/>
    <w:uiPriority w:val="0"/>
    <w:pPr>
      <w:wordWrap w:val="0"/>
      <w:ind w:left="425"/>
      <w:jc w:val="both"/>
    </w:pPr>
    <w:rPr>
      <w:rFonts w:ascii="Calibri" w:hAnsi="Calibri" w:eastAsia="宋体" w:cs="Times New Roman"/>
      <w:sz w:val="21"/>
      <w:lang w:val="en-US" w:eastAsia="zh-CN" w:bidi="ar-SA"/>
    </w:rPr>
  </w:style>
  <w:style w:type="paragraph" w:styleId="6">
    <w:name w:val="Plain Text"/>
    <w:basedOn w:val="1"/>
    <w:qFormat/>
    <w:uiPriority w:val="0"/>
    <w:rPr>
      <w:rFonts w:hint="eastAsia" w:ascii="宋体" w:hAnsi="Courier New"/>
      <w:szCs w:val="20"/>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4"/>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正文 首行缩进:  2 字符"/>
    <w:basedOn w:val="1"/>
    <w:qFormat/>
    <w:uiPriority w:val="0"/>
    <w:pPr>
      <w:ind w:firstLine="200" w:firstLineChars="200"/>
    </w:pPr>
    <w:rPr>
      <w:rFonts w:cs="宋体"/>
      <w:sz w:val="24"/>
      <w:szCs w:val="20"/>
    </w:rPr>
  </w:style>
  <w:style w:type="paragraph" w:styleId="1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表格文字"/>
    <w:basedOn w:val="1"/>
    <w:qFormat/>
    <w:uiPriority w:val="0"/>
    <w:pPr>
      <w:spacing w:before="25" w:after="25"/>
    </w:pPr>
    <w:rPr>
      <w:bCs/>
      <w:spacing w:val="10"/>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18942</Words>
  <Characters>20322</Characters>
  <Lines>1</Lines>
  <Paragraphs>1</Paragraphs>
  <TotalTime>4</TotalTime>
  <ScaleCrop>false</ScaleCrop>
  <LinksUpToDate>false</LinksUpToDate>
  <CharactersWithSpaces>21126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A专业ISO认证【范】</cp:lastModifiedBy>
  <dcterms:modified xsi:type="dcterms:W3CDTF">2023-03-09T06:07:04Z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