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EC1F6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0015-2020</w:t>
      </w:r>
      <w:bookmarkEnd w:id="0"/>
    </w:p>
    <w:p w:rsidR="000C0C5C" w:rsidRDefault="00EC1F6F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670E5C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EC1F6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东营市鑫海石油装备有限公司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  <w:r w:rsidR="009D1C7E">
              <w:rPr>
                <w:rFonts w:ascii="宋体" w:hAnsi="宋体" w:cs="宋体"/>
                <w:kern w:val="0"/>
                <w:szCs w:val="21"/>
              </w:rPr>
              <w:t>01</w:t>
            </w:r>
            <w:bookmarkStart w:id="2" w:name="_GoBack"/>
            <w:bookmarkEnd w:id="2"/>
          </w:p>
        </w:tc>
      </w:tr>
      <w:tr w:rsidR="00670E5C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3A2569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78493A">
              <w:rPr>
                <w:rFonts w:ascii="宋体" w:hAnsi="宋体" w:cs="宋体" w:hint="eastAsia"/>
                <w:kern w:val="0"/>
                <w:szCs w:val="21"/>
              </w:rPr>
              <w:t>综合部</w:t>
            </w:r>
            <w:r w:rsidR="003A2569">
              <w:rPr>
                <w:rFonts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proofErr w:type="gramStart"/>
            <w:r w:rsidR="0078493A" w:rsidRPr="004379CB">
              <w:rPr>
                <w:rFonts w:ascii="Times New Roman" w:hAnsi="Times New Roman" w:hint="eastAsia"/>
                <w:kern w:val="0"/>
                <w:szCs w:val="21"/>
              </w:rPr>
              <w:t>肖美玲</w:t>
            </w:r>
            <w:proofErr w:type="gramEnd"/>
          </w:p>
        </w:tc>
      </w:tr>
      <w:tr w:rsidR="00670E5C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A2569" w:rsidRPr="00B77037" w:rsidRDefault="003A2569" w:rsidP="003A2569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B77037">
              <w:rPr>
                <w:rFonts w:ascii="Times New Roman" w:hAnsi="Times New Roman"/>
                <w:bCs/>
                <w:szCs w:val="21"/>
              </w:rPr>
              <w:t>查《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>测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>量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>设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>备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>合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>格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>供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>方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>的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>清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B77037">
              <w:rPr>
                <w:rFonts w:ascii="Times New Roman" w:hAnsi="Times New Roman"/>
                <w:kern w:val="1"/>
                <w:szCs w:val="21"/>
              </w:rPr>
              <w:t>单</w:t>
            </w:r>
            <w:r w:rsidRPr="00B77037">
              <w:rPr>
                <w:rFonts w:ascii="Times New Roman" w:hAnsi="Times New Roman"/>
                <w:bCs/>
                <w:szCs w:val="21"/>
              </w:rPr>
              <w:t>》中</w:t>
            </w:r>
            <w:r w:rsidRPr="00B77037">
              <w:rPr>
                <w:rFonts w:ascii="Times New Roman" w:hAnsi="Times New Roman"/>
                <w:bCs/>
                <w:kern w:val="0"/>
                <w:szCs w:val="21"/>
              </w:rPr>
              <w:t>校准服务机构是</w:t>
            </w:r>
            <w:r w:rsidRPr="00B77037">
              <w:rPr>
                <w:rFonts w:ascii="Times New Roman" w:hAnsi="Times New Roman"/>
                <w:bCs/>
                <w:szCs w:val="21"/>
              </w:rPr>
              <w:t>“</w:t>
            </w:r>
            <w:r w:rsidRPr="00B77037">
              <w:rPr>
                <w:rFonts w:ascii="Times New Roman" w:hAnsi="Times New Roman"/>
                <w:bCs/>
                <w:szCs w:val="21"/>
              </w:rPr>
              <w:t>格恩计量检测（浙江）有限公司</w:t>
            </w:r>
            <w:r w:rsidRPr="00B77037">
              <w:rPr>
                <w:rFonts w:ascii="Times New Roman" w:hAnsi="Times New Roman"/>
                <w:bCs/>
                <w:szCs w:val="21"/>
              </w:rPr>
              <w:t>”</w:t>
            </w:r>
            <w:r w:rsidRPr="00B77037">
              <w:rPr>
                <w:rFonts w:ascii="Times New Roman" w:hAnsi="Times New Roman"/>
                <w:bCs/>
                <w:kern w:val="0"/>
                <w:szCs w:val="21"/>
              </w:rPr>
              <w:t>，未提供出对该服务供方的合格供方评价记录。</w:t>
            </w:r>
          </w:p>
          <w:p w:rsidR="000C0C5C" w:rsidRDefault="00CE3DB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CE3DB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A2569" w:rsidRDefault="00EC1F6F">
            <w:pPr>
              <w:widowControl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 w:rsidRPr="003A2569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3A2569" w:rsidRPr="003A2569">
              <w:rPr>
                <w:rFonts w:ascii="Times New Roman" w:hAnsi="Times New Roman"/>
                <w:szCs w:val="21"/>
                <w:u w:val="single"/>
              </w:rPr>
              <w:t>不符合</w:t>
            </w:r>
            <w:r w:rsidR="003A2569" w:rsidRPr="003A2569">
              <w:rPr>
                <w:rFonts w:ascii="Times New Roman" w:hAnsi="Times New Roman"/>
                <w:szCs w:val="21"/>
                <w:u w:val="single"/>
              </w:rPr>
              <w:t>GB/T19022-2003</w:t>
            </w:r>
            <w:r w:rsidR="003A2569" w:rsidRPr="003A2569">
              <w:rPr>
                <w:rFonts w:ascii="Times New Roman" w:hAnsi="Times New Roman"/>
                <w:szCs w:val="21"/>
                <w:u w:val="single"/>
              </w:rPr>
              <w:t>标准</w:t>
            </w:r>
            <w:r w:rsidR="003A2569" w:rsidRPr="003A2569">
              <w:rPr>
                <w:rFonts w:ascii="Times New Roman" w:hAnsi="Times New Roman"/>
                <w:szCs w:val="21"/>
                <w:u w:val="single"/>
              </w:rPr>
              <w:t>6.4</w:t>
            </w:r>
            <w:r w:rsidR="003A2569" w:rsidRPr="003A2569">
              <w:rPr>
                <w:rFonts w:ascii="Times New Roman" w:hAnsi="Times New Roman"/>
                <w:szCs w:val="21"/>
                <w:u w:val="single"/>
              </w:rPr>
              <w:t>外部供方</w:t>
            </w:r>
            <w:r w:rsidR="003A2569" w:rsidRPr="003A2569"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 w:rsidR="003A2569" w:rsidRPr="003A2569">
              <w:rPr>
                <w:rFonts w:ascii="Times New Roman" w:hAnsi="Times New Roman"/>
                <w:szCs w:val="21"/>
                <w:u w:val="single"/>
              </w:rPr>
              <w:t>条款</w:t>
            </w:r>
            <w:r w:rsidR="003A2569">
              <w:rPr>
                <w:rFonts w:ascii="Times New Roman" w:hAnsi="Times New Roman" w:hint="eastAsia"/>
                <w:szCs w:val="21"/>
              </w:rPr>
              <w:t xml:space="preserve"> </w:t>
            </w:r>
            <w:r w:rsidR="003A2569">
              <w:rPr>
                <w:rFonts w:ascii="Times New Roman" w:hAnsi="Times New Roman"/>
                <w:szCs w:val="21"/>
              </w:rPr>
              <w:t xml:space="preserve"> </w:t>
            </w:r>
          </w:p>
          <w:p w:rsidR="000C0C5C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63307F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Pr="0063307F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 w:rsidR="0063307F" w:rsidRPr="0063307F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Pr="0063307F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63307F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 w:rsidR="0063307F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</w:t>
            </w:r>
          </w:p>
          <w:p w:rsidR="000C0C5C" w:rsidRPr="0063307F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63307F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      </w:t>
            </w:r>
          </w:p>
          <w:p w:rsidR="000C0C5C" w:rsidRDefault="00EC1F6F" w:rsidP="0063307F">
            <w:pPr>
              <w:widowControl/>
              <w:spacing w:line="360" w:lineRule="auto"/>
              <w:ind w:firstLineChars="2690" w:firstLine="564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670E5C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CE3DB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CE3DB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CE3DB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63307F">
              <w:rPr>
                <w:rFonts w:ascii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670E5C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CE3DB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CE3DB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EC1F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63307F"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CE3DB9" w:rsidP="0063307F">
      <w:pPr>
        <w:jc w:val="right"/>
      </w:pP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DB9" w:rsidRDefault="00CE3DB9">
      <w:r>
        <w:separator/>
      </w:r>
    </w:p>
  </w:endnote>
  <w:endnote w:type="continuationSeparator" w:id="0">
    <w:p w:rsidR="00CE3DB9" w:rsidRDefault="00CE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DB9" w:rsidRDefault="00CE3DB9">
      <w:r>
        <w:separator/>
      </w:r>
    </w:p>
  </w:footnote>
  <w:footnote w:type="continuationSeparator" w:id="0">
    <w:p w:rsidR="00CE3DB9" w:rsidRDefault="00CE3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EC1F6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CE3DB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EC1F6F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C1F6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EC1F6F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CE3DB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CE3D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E5C"/>
    <w:rsid w:val="003A2569"/>
    <w:rsid w:val="0063307F"/>
    <w:rsid w:val="00670E5C"/>
    <w:rsid w:val="0078493A"/>
    <w:rsid w:val="009D1C7E"/>
    <w:rsid w:val="00CE3DB9"/>
    <w:rsid w:val="00EC1F6F"/>
    <w:rsid w:val="00EC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B3DF751"/>
  <w15:docId w15:val="{D4538A98-F1BB-4530-A004-D7CA4C3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40</cp:revision>
  <dcterms:created xsi:type="dcterms:W3CDTF">2015-10-10T05:30:00Z</dcterms:created>
  <dcterms:modified xsi:type="dcterms:W3CDTF">2020-01-19T13:15:00Z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