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3C3" w:rsidRDefault="00B852D6">
      <w:pPr>
        <w:spacing w:line="480" w:lineRule="exact"/>
        <w:jc w:val="center"/>
        <w:rPr>
          <w:rFonts w:ascii="隶书" w:eastAsia="隶书" w:hAnsi="宋体"/>
          <w:bCs/>
          <w:sz w:val="36"/>
          <w:szCs w:val="36"/>
        </w:rPr>
      </w:pPr>
      <w:bookmarkStart w:id="0" w:name="_GoBack"/>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1B53C3">
        <w:trPr>
          <w:trHeight w:val="515"/>
        </w:trPr>
        <w:tc>
          <w:tcPr>
            <w:tcW w:w="2160" w:type="dxa"/>
            <w:vMerge w:val="restart"/>
            <w:vAlign w:val="center"/>
          </w:tcPr>
          <w:p w:rsidR="001B53C3" w:rsidRDefault="00B852D6">
            <w:pPr>
              <w:spacing w:before="120"/>
              <w:jc w:val="center"/>
              <w:rPr>
                <w:sz w:val="24"/>
                <w:szCs w:val="24"/>
              </w:rPr>
            </w:pPr>
            <w:r>
              <w:rPr>
                <w:rFonts w:hint="eastAsia"/>
                <w:sz w:val="24"/>
                <w:szCs w:val="24"/>
              </w:rPr>
              <w:t>过程与活动、</w:t>
            </w:r>
          </w:p>
          <w:p w:rsidR="001B53C3" w:rsidRDefault="00B852D6">
            <w:pPr>
              <w:jc w:val="center"/>
              <w:rPr>
                <w:sz w:val="24"/>
                <w:szCs w:val="24"/>
              </w:rPr>
            </w:pPr>
            <w:r>
              <w:rPr>
                <w:rFonts w:hint="eastAsia"/>
                <w:sz w:val="24"/>
                <w:szCs w:val="24"/>
              </w:rPr>
              <w:t>抽样计划</w:t>
            </w:r>
          </w:p>
        </w:tc>
        <w:tc>
          <w:tcPr>
            <w:tcW w:w="960" w:type="dxa"/>
            <w:vMerge w:val="restart"/>
            <w:vAlign w:val="center"/>
          </w:tcPr>
          <w:p w:rsidR="001B53C3" w:rsidRDefault="00B852D6">
            <w:pPr>
              <w:rPr>
                <w:sz w:val="24"/>
                <w:szCs w:val="24"/>
              </w:rPr>
            </w:pPr>
            <w:r>
              <w:rPr>
                <w:rFonts w:hint="eastAsia"/>
                <w:sz w:val="24"/>
                <w:szCs w:val="24"/>
              </w:rPr>
              <w:t>涉及</w:t>
            </w:r>
          </w:p>
          <w:p w:rsidR="001B53C3" w:rsidRDefault="00B852D6">
            <w:pPr>
              <w:rPr>
                <w:sz w:val="24"/>
                <w:szCs w:val="24"/>
              </w:rPr>
            </w:pPr>
            <w:r>
              <w:rPr>
                <w:rFonts w:hint="eastAsia"/>
                <w:sz w:val="24"/>
                <w:szCs w:val="24"/>
              </w:rPr>
              <w:t>条款</w:t>
            </w:r>
          </w:p>
        </w:tc>
        <w:tc>
          <w:tcPr>
            <w:tcW w:w="10004" w:type="dxa"/>
            <w:vAlign w:val="center"/>
          </w:tcPr>
          <w:p w:rsidR="001B53C3" w:rsidRDefault="00B852D6">
            <w:pPr>
              <w:rPr>
                <w:sz w:val="24"/>
                <w:szCs w:val="24"/>
              </w:rPr>
            </w:pPr>
            <w:r>
              <w:rPr>
                <w:rFonts w:hint="eastAsia"/>
                <w:sz w:val="24"/>
                <w:szCs w:val="24"/>
              </w:rPr>
              <w:t>受审核部门：综合部（含财务）</w:t>
            </w:r>
            <w:r>
              <w:rPr>
                <w:rFonts w:hint="eastAsia"/>
                <w:sz w:val="24"/>
                <w:szCs w:val="24"/>
              </w:rPr>
              <w:t xml:space="preserve">   </w:t>
            </w:r>
            <w:r>
              <w:rPr>
                <w:rFonts w:hint="eastAsia"/>
                <w:sz w:val="24"/>
                <w:szCs w:val="24"/>
              </w:rPr>
              <w:t>主管领导：方利，</w:t>
            </w:r>
            <w:r>
              <w:rPr>
                <w:rFonts w:hint="eastAsia"/>
                <w:sz w:val="24"/>
                <w:szCs w:val="24"/>
              </w:rPr>
              <w:t xml:space="preserve"> </w:t>
            </w:r>
            <w:r>
              <w:rPr>
                <w:rFonts w:hint="eastAsia"/>
                <w:sz w:val="24"/>
                <w:szCs w:val="24"/>
              </w:rPr>
              <w:t>陪同人员：庞智桐</w:t>
            </w:r>
          </w:p>
        </w:tc>
        <w:tc>
          <w:tcPr>
            <w:tcW w:w="1585" w:type="dxa"/>
            <w:vMerge w:val="restart"/>
            <w:vAlign w:val="center"/>
          </w:tcPr>
          <w:p w:rsidR="001B53C3" w:rsidRDefault="00B852D6">
            <w:pPr>
              <w:rPr>
                <w:sz w:val="24"/>
                <w:szCs w:val="24"/>
              </w:rPr>
            </w:pPr>
            <w:r>
              <w:rPr>
                <w:rFonts w:hint="eastAsia"/>
                <w:sz w:val="24"/>
                <w:szCs w:val="24"/>
              </w:rPr>
              <w:t>判定</w:t>
            </w:r>
          </w:p>
        </w:tc>
      </w:tr>
      <w:tr w:rsidR="001B53C3">
        <w:trPr>
          <w:trHeight w:val="403"/>
        </w:trPr>
        <w:tc>
          <w:tcPr>
            <w:tcW w:w="2160" w:type="dxa"/>
            <w:vMerge/>
            <w:vAlign w:val="center"/>
          </w:tcPr>
          <w:p w:rsidR="001B53C3" w:rsidRDefault="001B53C3">
            <w:pPr>
              <w:rPr>
                <w:sz w:val="24"/>
                <w:szCs w:val="24"/>
              </w:rPr>
            </w:pPr>
          </w:p>
        </w:tc>
        <w:tc>
          <w:tcPr>
            <w:tcW w:w="960" w:type="dxa"/>
            <w:vMerge/>
            <w:vAlign w:val="center"/>
          </w:tcPr>
          <w:p w:rsidR="001B53C3" w:rsidRDefault="001B53C3">
            <w:pPr>
              <w:rPr>
                <w:sz w:val="24"/>
                <w:szCs w:val="24"/>
              </w:rPr>
            </w:pPr>
          </w:p>
        </w:tc>
        <w:tc>
          <w:tcPr>
            <w:tcW w:w="10004" w:type="dxa"/>
            <w:vAlign w:val="center"/>
          </w:tcPr>
          <w:p w:rsidR="001B53C3" w:rsidRDefault="00B852D6">
            <w:pPr>
              <w:rPr>
                <w:sz w:val="24"/>
                <w:szCs w:val="24"/>
              </w:rPr>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2023</w:t>
            </w:r>
            <w:r>
              <w:rPr>
                <w:rFonts w:hint="eastAsia"/>
                <w:sz w:val="24"/>
                <w:szCs w:val="24"/>
              </w:rPr>
              <w:t>年</w:t>
            </w:r>
            <w:r>
              <w:rPr>
                <w:rFonts w:hint="eastAsia"/>
                <w:sz w:val="24"/>
                <w:szCs w:val="24"/>
              </w:rPr>
              <w:t>2</w:t>
            </w:r>
            <w:r>
              <w:rPr>
                <w:rFonts w:hint="eastAsia"/>
                <w:sz w:val="24"/>
                <w:szCs w:val="24"/>
              </w:rPr>
              <w:t>月</w:t>
            </w:r>
            <w:r>
              <w:rPr>
                <w:rFonts w:hint="eastAsia"/>
                <w:sz w:val="24"/>
                <w:szCs w:val="24"/>
              </w:rPr>
              <w:t>27</w:t>
            </w:r>
            <w:r>
              <w:rPr>
                <w:rFonts w:hint="eastAsia"/>
                <w:sz w:val="24"/>
                <w:szCs w:val="24"/>
              </w:rPr>
              <w:t>日</w:t>
            </w:r>
          </w:p>
        </w:tc>
        <w:tc>
          <w:tcPr>
            <w:tcW w:w="1585" w:type="dxa"/>
            <w:vMerge/>
          </w:tcPr>
          <w:p w:rsidR="001B53C3" w:rsidRDefault="001B53C3"/>
        </w:tc>
      </w:tr>
      <w:tr w:rsidR="001B53C3">
        <w:trPr>
          <w:trHeight w:val="1554"/>
        </w:trPr>
        <w:tc>
          <w:tcPr>
            <w:tcW w:w="2160" w:type="dxa"/>
            <w:vMerge/>
            <w:vAlign w:val="center"/>
          </w:tcPr>
          <w:p w:rsidR="001B53C3" w:rsidRDefault="001B53C3">
            <w:pPr>
              <w:rPr>
                <w:sz w:val="24"/>
                <w:szCs w:val="24"/>
              </w:rPr>
            </w:pPr>
          </w:p>
        </w:tc>
        <w:tc>
          <w:tcPr>
            <w:tcW w:w="960" w:type="dxa"/>
            <w:vMerge/>
            <w:vAlign w:val="center"/>
          </w:tcPr>
          <w:p w:rsidR="001B53C3" w:rsidRDefault="001B53C3">
            <w:pPr>
              <w:rPr>
                <w:sz w:val="24"/>
                <w:szCs w:val="24"/>
              </w:rPr>
            </w:pPr>
          </w:p>
        </w:tc>
        <w:tc>
          <w:tcPr>
            <w:tcW w:w="10004" w:type="dxa"/>
            <w:vAlign w:val="center"/>
          </w:tcPr>
          <w:p w:rsidR="001B53C3" w:rsidRDefault="00B852D6">
            <w:pPr>
              <w:snapToGrid w:val="0"/>
              <w:spacing w:line="240" w:lineRule="exact"/>
              <w:rPr>
                <w:sz w:val="24"/>
                <w:szCs w:val="24"/>
              </w:rPr>
            </w:pPr>
            <w:r>
              <w:rPr>
                <w:rFonts w:hint="eastAsia"/>
                <w:sz w:val="24"/>
                <w:szCs w:val="24"/>
              </w:rPr>
              <w:t>审核条款：</w:t>
            </w:r>
          </w:p>
          <w:p w:rsidR="001B53C3" w:rsidRDefault="00B852D6">
            <w:pPr>
              <w:snapToGrid w:val="0"/>
              <w:spacing w:line="240" w:lineRule="exact"/>
            </w:pPr>
            <w:r>
              <w:rPr>
                <w:rFonts w:ascii="宋体" w:hAnsi="宋体" w:cs="新宋体" w:hint="eastAsia"/>
                <w:sz w:val="18"/>
                <w:szCs w:val="18"/>
              </w:rPr>
              <w:t>EMS：6.1.2环境因素；6.1.3合规义务；8.1运行策划和控制；8.2应急准备和响应；9.1监视、测量、分析与评估；9.1.2符合性评估；</w:t>
            </w:r>
          </w:p>
          <w:p w:rsidR="001B53C3" w:rsidRDefault="00B852D6">
            <w:pPr>
              <w:snapToGrid w:val="0"/>
              <w:spacing w:line="240" w:lineRule="exact"/>
              <w:rPr>
                <w:sz w:val="24"/>
                <w:szCs w:val="24"/>
              </w:rPr>
            </w:pPr>
            <w:r>
              <w:rPr>
                <w:rFonts w:ascii="宋体" w:hAnsi="宋体" w:cs="新宋体" w:hint="eastAsia"/>
                <w:sz w:val="18"/>
                <w:szCs w:val="18"/>
              </w:rPr>
              <w:t>OHSMS：6.1.2危险源辨识和职业安全风险评价；6.1.3法律法规要求和其他要求；8.1运行策划和控制；8.2应急准备和响应；9.1监视、测量、分析和评价；9.1.2法律法规要求和其他要求的合规性评价；</w:t>
            </w:r>
          </w:p>
        </w:tc>
        <w:tc>
          <w:tcPr>
            <w:tcW w:w="1585" w:type="dxa"/>
            <w:vMerge/>
          </w:tcPr>
          <w:p w:rsidR="001B53C3" w:rsidRDefault="001B53C3"/>
        </w:tc>
      </w:tr>
      <w:tr w:rsidR="001B53C3">
        <w:trPr>
          <w:trHeight w:val="90"/>
        </w:trPr>
        <w:tc>
          <w:tcPr>
            <w:tcW w:w="2160" w:type="dxa"/>
          </w:tcPr>
          <w:p w:rsidR="001B53C3" w:rsidRDefault="00B852D6">
            <w:pPr>
              <w:adjustRightInd w:val="0"/>
              <w:snapToGrid w:val="0"/>
              <w:jc w:val="left"/>
              <w:rPr>
                <w:rFonts w:ascii="宋体" w:hAnsi="宋体" w:cs="新宋体"/>
                <w:szCs w:val="21"/>
              </w:rPr>
            </w:pPr>
            <w:r>
              <w:rPr>
                <w:rFonts w:ascii="宋体" w:hAnsi="宋体" w:cs="新宋体" w:hint="eastAsia"/>
                <w:szCs w:val="21"/>
              </w:rPr>
              <w:t>环境因素</w:t>
            </w:r>
          </w:p>
        </w:tc>
        <w:tc>
          <w:tcPr>
            <w:tcW w:w="960" w:type="dxa"/>
          </w:tcPr>
          <w:p w:rsidR="001B53C3" w:rsidRDefault="00B852D6">
            <w:pPr>
              <w:rPr>
                <w:rFonts w:ascii="宋体" w:hAnsi="宋体" w:cs="新宋体"/>
                <w:szCs w:val="21"/>
              </w:rPr>
            </w:pPr>
            <w:r>
              <w:rPr>
                <w:rFonts w:ascii="宋体" w:hAnsi="宋体" w:cs="新宋体" w:hint="eastAsia"/>
                <w:szCs w:val="21"/>
              </w:rPr>
              <w:t>E6.1.2</w:t>
            </w:r>
          </w:p>
        </w:tc>
        <w:tc>
          <w:tcPr>
            <w:tcW w:w="10004" w:type="dxa"/>
          </w:tcPr>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查见：《环境因素识别与评价程序》，上述文件对识别和评价方法、程序、职责、记录作了规定。</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综合部2022年11月10日重新组织了各个部门开展了环境因素的识别工作。</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查见：《环境因素调查表》和《重要环境因素清单》，按照部门和经营过程进行识别并评价出公司重要环境因素有：1）</w:t>
            </w:r>
            <w:r>
              <w:rPr>
                <w:rFonts w:hint="eastAsia"/>
              </w:rPr>
              <w:t>固废（含危废）的排放</w:t>
            </w:r>
            <w:r>
              <w:rPr>
                <w:rFonts w:ascii="宋体" w:hAnsi="宋体" w:cs="宋体" w:hint="eastAsia"/>
                <w:szCs w:val="21"/>
              </w:rPr>
              <w:t>；2）潜在火灾；3）噪声的排放；4）废水排放5）</w:t>
            </w:r>
            <w:r>
              <w:rPr>
                <w:rFonts w:ascii="宋体" w:hAnsi="宋体" w:hint="eastAsia"/>
                <w:szCs w:val="21"/>
              </w:rPr>
              <w:t>废气排放</w:t>
            </w:r>
            <w:r>
              <w:rPr>
                <w:rFonts w:ascii="宋体" w:hAnsi="宋体" w:cs="宋体" w:hint="eastAsia"/>
                <w:szCs w:val="21"/>
              </w:rPr>
              <w:t>5项，识别清楚、准确，评价合理。</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查：公司《环境因素评价表》，涉及以下内容：</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a.生活污水的排放；</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C.办公垃圾的丢放；</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d.废玻璃、分子筛；</w:t>
            </w:r>
          </w:p>
          <w:p w:rsidR="001B53C3" w:rsidRDefault="00B852D6">
            <w:pPr>
              <w:tabs>
                <w:tab w:val="center" w:pos="3169"/>
              </w:tabs>
              <w:spacing w:line="400" w:lineRule="exact"/>
              <w:jc w:val="left"/>
              <w:rPr>
                <w:szCs w:val="21"/>
              </w:rPr>
            </w:pPr>
            <w:r>
              <w:rPr>
                <w:rFonts w:ascii="宋体" w:hAnsi="宋体" w:cs="宋体" w:hint="eastAsia"/>
                <w:szCs w:val="21"/>
              </w:rPr>
              <w:t>e.</w:t>
            </w:r>
            <w:r>
              <w:rPr>
                <w:rFonts w:hint="eastAsia"/>
                <w:szCs w:val="21"/>
              </w:rPr>
              <w:t>设备运转噪声的排放；</w:t>
            </w:r>
          </w:p>
          <w:p w:rsidR="001B53C3" w:rsidRDefault="00B852D6">
            <w:pPr>
              <w:tabs>
                <w:tab w:val="center" w:pos="3169"/>
              </w:tabs>
              <w:spacing w:line="400" w:lineRule="exact"/>
              <w:jc w:val="left"/>
              <w:rPr>
                <w:szCs w:val="21"/>
              </w:rPr>
            </w:pPr>
            <w:r>
              <w:rPr>
                <w:rFonts w:ascii="宋体" w:hAnsi="宋体" w:cs="宋体" w:hint="eastAsia"/>
                <w:szCs w:val="21"/>
              </w:rPr>
              <w:t>f.</w:t>
            </w:r>
            <w:r>
              <w:rPr>
                <w:rFonts w:hint="eastAsia"/>
                <w:szCs w:val="21"/>
              </w:rPr>
              <w:t>包装物废弃等。</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识别基本清楚、全面。</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查：综合部及办公区域的《环境因素识别评价表》，涉及以下内容：</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a.废硒鼓的丢弃；</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lastRenderedPageBreak/>
              <w:t>b.纸张废弃；</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 xml:space="preserve">c.包装盒的丢弃； </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d.废墨盒的丢弃；</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e．生活污水排放等；</w:t>
            </w:r>
          </w:p>
          <w:p w:rsidR="001B53C3" w:rsidRDefault="00B852D6">
            <w:pPr>
              <w:spacing w:line="360" w:lineRule="auto"/>
              <w:ind w:firstLineChars="200" w:firstLine="420"/>
              <w:rPr>
                <w:rFonts w:ascii="宋体" w:hAnsi="宋体" w:cs="宋体"/>
                <w:szCs w:val="21"/>
              </w:rPr>
            </w:pPr>
            <w:r>
              <w:rPr>
                <w:rFonts w:ascii="宋体" w:hAnsi="宋体" w:cs="宋体" w:hint="eastAsia"/>
                <w:szCs w:val="21"/>
              </w:rPr>
              <w:t>识别基本清楚、全面。</w:t>
            </w:r>
          </w:p>
        </w:tc>
        <w:tc>
          <w:tcPr>
            <w:tcW w:w="1585" w:type="dxa"/>
          </w:tcPr>
          <w:p w:rsidR="001B53C3" w:rsidRDefault="00B852D6">
            <w:r>
              <w:rPr>
                <w:rFonts w:hint="eastAsia"/>
              </w:rPr>
              <w:lastRenderedPageBreak/>
              <w:t>符合</w:t>
            </w:r>
          </w:p>
        </w:tc>
      </w:tr>
      <w:tr w:rsidR="001B53C3">
        <w:trPr>
          <w:trHeight w:val="660"/>
        </w:trPr>
        <w:tc>
          <w:tcPr>
            <w:tcW w:w="2160" w:type="dxa"/>
          </w:tcPr>
          <w:p w:rsidR="001B53C3" w:rsidRDefault="00B852D6">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1B53C3" w:rsidRDefault="00B852D6">
            <w:pPr>
              <w:rPr>
                <w:rFonts w:ascii="宋体" w:hAnsi="宋体" w:cs="新宋体"/>
                <w:szCs w:val="21"/>
              </w:rPr>
            </w:pPr>
            <w:r>
              <w:rPr>
                <w:rFonts w:ascii="宋体" w:hAnsi="宋体" w:cs="新宋体" w:hint="eastAsia"/>
                <w:szCs w:val="21"/>
              </w:rPr>
              <w:t>O:6.1.2</w:t>
            </w:r>
          </w:p>
        </w:tc>
        <w:tc>
          <w:tcPr>
            <w:tcW w:w="10004" w:type="dxa"/>
          </w:tcPr>
          <w:p w:rsidR="001B53C3" w:rsidRDefault="00B852D6">
            <w:pPr>
              <w:spacing w:line="400" w:lineRule="exact"/>
              <w:jc w:val="left"/>
              <w:rPr>
                <w:rFonts w:ascii="宋体" w:hAnsi="宋体" w:cs="宋体"/>
                <w:szCs w:val="21"/>
              </w:rPr>
            </w:pPr>
            <w:r>
              <w:rPr>
                <w:rFonts w:ascii="宋体" w:hAnsi="宋体" w:cs="宋体" w:hint="eastAsia"/>
                <w:szCs w:val="21"/>
              </w:rPr>
              <w:t>查见：《</w:t>
            </w:r>
            <w:r>
              <w:rPr>
                <w:rFonts w:hAnsi="宋体"/>
                <w:szCs w:val="21"/>
              </w:rPr>
              <w:t>危险源识别与评价程序</w:t>
            </w:r>
            <w:r>
              <w:rPr>
                <w:rFonts w:ascii="宋体" w:hAnsi="宋体" w:cs="宋体" w:hint="eastAsia"/>
                <w:szCs w:val="21"/>
              </w:rPr>
              <w:t>》上述文件对识别和评价方法、程序、职责、记录作了规定。</w:t>
            </w:r>
          </w:p>
          <w:p w:rsidR="001B53C3" w:rsidRDefault="00B852D6">
            <w:pPr>
              <w:spacing w:line="400" w:lineRule="exact"/>
              <w:jc w:val="left"/>
              <w:rPr>
                <w:rFonts w:ascii="宋体" w:hAnsi="宋体" w:cs="宋体"/>
                <w:szCs w:val="21"/>
              </w:rPr>
            </w:pPr>
            <w:r>
              <w:rPr>
                <w:rFonts w:ascii="宋体" w:hAnsi="宋体" w:cs="宋体" w:hint="eastAsia"/>
                <w:szCs w:val="21"/>
              </w:rPr>
              <w:t>查见：《危险源识别和评价表》，危险源通过打分和小组评议共评价出公司不可接受风险：5项，分别是：1</w:t>
            </w:r>
            <w:r>
              <w:rPr>
                <w:szCs w:val="21"/>
              </w:rPr>
              <w:t>)</w:t>
            </w:r>
            <w:r>
              <w:rPr>
                <w:rFonts w:hint="eastAsia"/>
                <w:szCs w:val="21"/>
              </w:rPr>
              <w:t>火灾</w:t>
            </w:r>
            <w:r>
              <w:rPr>
                <w:rFonts w:ascii="宋体" w:hAnsi="宋体" w:cs="宋体" w:hint="eastAsia"/>
                <w:szCs w:val="21"/>
              </w:rPr>
              <w:t>；2）触电</w:t>
            </w:r>
            <w:r>
              <w:rPr>
                <w:rFonts w:hint="eastAsia"/>
                <w:szCs w:val="21"/>
              </w:rPr>
              <w:t>；</w:t>
            </w:r>
            <w:r>
              <w:rPr>
                <w:rFonts w:hint="eastAsia"/>
                <w:szCs w:val="21"/>
              </w:rPr>
              <w:t>3</w:t>
            </w:r>
            <w:r>
              <w:rPr>
                <w:rFonts w:hint="eastAsia"/>
                <w:szCs w:val="21"/>
              </w:rPr>
              <w:t>）机械伤害</w:t>
            </w:r>
            <w:r>
              <w:rPr>
                <w:rFonts w:hint="eastAsia"/>
                <w:szCs w:val="21"/>
              </w:rPr>
              <w:t>4</w:t>
            </w:r>
            <w:r>
              <w:rPr>
                <w:rFonts w:hint="eastAsia"/>
                <w:szCs w:val="21"/>
              </w:rPr>
              <w:t>）职业病</w:t>
            </w:r>
            <w:r>
              <w:rPr>
                <w:rFonts w:hint="eastAsia"/>
                <w:szCs w:val="21"/>
              </w:rPr>
              <w:t>5</w:t>
            </w:r>
            <w:r>
              <w:rPr>
                <w:rFonts w:hint="eastAsia"/>
                <w:szCs w:val="21"/>
              </w:rPr>
              <w:t>）烫伤。</w:t>
            </w:r>
            <w:r>
              <w:rPr>
                <w:rFonts w:ascii="宋体" w:hAnsi="宋体" w:cs="宋体" w:hint="eastAsia"/>
                <w:szCs w:val="21"/>
              </w:rPr>
              <w:t>辨识清楚、准确，评价充分合理。</w:t>
            </w:r>
          </w:p>
          <w:p w:rsidR="001B53C3" w:rsidRDefault="00B852D6">
            <w:pPr>
              <w:spacing w:line="400" w:lineRule="exact"/>
              <w:jc w:val="left"/>
              <w:rPr>
                <w:rFonts w:ascii="宋体" w:hAnsi="宋体" w:cs="宋体"/>
                <w:szCs w:val="21"/>
              </w:rPr>
            </w:pPr>
            <w:r>
              <w:rPr>
                <w:rFonts w:ascii="宋体" w:hAnsi="宋体" w:cs="宋体" w:hint="eastAsia"/>
                <w:szCs w:val="21"/>
              </w:rPr>
              <w:t>抽查机械伤害控制措施的策划：</w:t>
            </w:r>
          </w:p>
          <w:p w:rsidR="001B53C3" w:rsidRDefault="00B852D6">
            <w:pPr>
              <w:spacing w:line="360" w:lineRule="exact"/>
              <w:rPr>
                <w:rFonts w:ascii="宋体" w:hAnsi="宋体" w:cs="宋体"/>
                <w:szCs w:val="21"/>
              </w:rPr>
            </w:pPr>
            <w:r>
              <w:rPr>
                <w:rFonts w:ascii="宋体" w:hAnsi="宋体" w:cs="宋体" w:hint="eastAsia"/>
                <w:szCs w:val="21"/>
              </w:rPr>
              <w:t>1.定期进行安全意识培训；</w:t>
            </w:r>
          </w:p>
          <w:p w:rsidR="001B53C3" w:rsidRDefault="00B852D6">
            <w:pPr>
              <w:spacing w:line="400" w:lineRule="exact"/>
              <w:rPr>
                <w:rFonts w:ascii="宋体" w:hAnsi="宋体" w:cs="宋体"/>
                <w:szCs w:val="21"/>
              </w:rPr>
            </w:pPr>
            <w:r>
              <w:rPr>
                <w:rFonts w:ascii="宋体" w:hAnsi="宋体" w:cs="宋体" w:hint="eastAsia"/>
                <w:szCs w:val="21"/>
              </w:rPr>
              <w:t>2.制定作业指导书及管理制度。</w:t>
            </w:r>
          </w:p>
          <w:p w:rsidR="001B53C3" w:rsidRDefault="00B852D6">
            <w:pPr>
              <w:spacing w:line="400" w:lineRule="exact"/>
              <w:jc w:val="left"/>
              <w:rPr>
                <w:rFonts w:ascii="宋体" w:hAnsi="宋体" w:cs="宋体"/>
                <w:szCs w:val="21"/>
              </w:rPr>
            </w:pPr>
            <w:r>
              <w:rPr>
                <w:rFonts w:ascii="宋体" w:hAnsi="宋体" w:cs="宋体" w:hint="eastAsia"/>
                <w:szCs w:val="21"/>
              </w:rPr>
              <w:t>查见：综合部及办公区域《危险辨识及风险评价表》</w:t>
            </w:r>
          </w:p>
          <w:p w:rsidR="001B53C3" w:rsidRDefault="00B852D6">
            <w:pPr>
              <w:spacing w:line="400" w:lineRule="exact"/>
              <w:jc w:val="left"/>
              <w:rPr>
                <w:rFonts w:ascii="宋体" w:hAnsi="宋体" w:cs="宋体"/>
                <w:szCs w:val="21"/>
              </w:rPr>
            </w:pPr>
            <w:r>
              <w:rPr>
                <w:rFonts w:ascii="宋体" w:hAnsi="宋体" w:cs="宋体" w:hint="eastAsia"/>
                <w:szCs w:val="21"/>
              </w:rPr>
              <w:t>2022年11月10日重新发布。</w:t>
            </w:r>
          </w:p>
          <w:p w:rsidR="001B53C3" w:rsidRDefault="00B852D6">
            <w:pPr>
              <w:spacing w:line="400" w:lineRule="exact"/>
              <w:jc w:val="left"/>
              <w:rPr>
                <w:rFonts w:ascii="宋体" w:hAnsi="宋体" w:cs="宋体"/>
                <w:szCs w:val="21"/>
              </w:rPr>
            </w:pPr>
            <w:r>
              <w:rPr>
                <w:rFonts w:ascii="宋体" w:hAnsi="宋体" w:cs="宋体" w:hint="eastAsia"/>
                <w:szCs w:val="21"/>
              </w:rPr>
              <w:t>综合部及办公区域共识别出包括:</w:t>
            </w:r>
          </w:p>
          <w:p w:rsidR="001B53C3" w:rsidRDefault="00B852D6">
            <w:pPr>
              <w:spacing w:line="400" w:lineRule="exact"/>
              <w:jc w:val="left"/>
              <w:rPr>
                <w:rFonts w:ascii="宋体" w:hAnsi="宋体" w:cs="宋体"/>
                <w:szCs w:val="21"/>
              </w:rPr>
            </w:pPr>
            <w:r>
              <w:rPr>
                <w:rFonts w:ascii="宋体" w:hAnsi="宋体" w:cs="宋体" w:hint="eastAsia"/>
                <w:szCs w:val="21"/>
              </w:rPr>
              <w:t>办公设备发生故障，漏电导致的触电；线路老化漏电、人员吸烟引发火灾等危险源.</w:t>
            </w:r>
          </w:p>
          <w:p w:rsidR="001B53C3" w:rsidRDefault="00B852D6">
            <w:pPr>
              <w:spacing w:line="400" w:lineRule="exact"/>
              <w:jc w:val="left"/>
              <w:rPr>
                <w:rFonts w:ascii="宋体" w:hAnsi="宋体" w:cs="宋体"/>
                <w:szCs w:val="21"/>
              </w:rPr>
            </w:pPr>
            <w:r>
              <w:rPr>
                <w:rFonts w:ascii="宋体" w:hAnsi="宋体" w:cs="宋体" w:hint="eastAsia"/>
                <w:szCs w:val="21"/>
              </w:rPr>
              <w:t>采用的是经验判断法、过程分析法识别。</w:t>
            </w:r>
          </w:p>
          <w:p w:rsidR="001B53C3" w:rsidRDefault="00B852D6">
            <w:pPr>
              <w:spacing w:line="400" w:lineRule="exact"/>
              <w:jc w:val="left"/>
              <w:rPr>
                <w:rFonts w:ascii="宋体" w:hAnsi="宋体" w:cs="宋体"/>
                <w:szCs w:val="21"/>
              </w:rPr>
            </w:pPr>
            <w:r>
              <w:rPr>
                <w:rFonts w:ascii="宋体" w:hAnsi="宋体" w:cs="宋体" w:hint="eastAsia"/>
                <w:szCs w:val="21"/>
              </w:rPr>
              <w:t>查见，综合部</w:t>
            </w:r>
            <w:r>
              <w:rPr>
                <w:rFonts w:ascii="宋体" w:hAnsi="宋体" w:cs="新宋体" w:hint="eastAsia"/>
                <w:szCs w:val="21"/>
              </w:rPr>
              <w:t>（财务部）</w:t>
            </w:r>
            <w:r>
              <w:rPr>
                <w:rFonts w:ascii="宋体" w:hAnsi="宋体" w:cs="宋体" w:hint="eastAsia"/>
                <w:szCs w:val="21"/>
              </w:rPr>
              <w:t>及办公区域打分法确定了2项不可接受风险：1）办公设备发生故障，漏电导致的触电；2）线路短路、吸烟引发火灾。</w:t>
            </w:r>
          </w:p>
          <w:p w:rsidR="001B53C3" w:rsidRDefault="00B852D6">
            <w:pPr>
              <w:spacing w:line="400" w:lineRule="exact"/>
              <w:jc w:val="left"/>
              <w:rPr>
                <w:rFonts w:ascii="宋体" w:hAnsi="宋体" w:cs="宋体"/>
                <w:szCs w:val="21"/>
              </w:rPr>
            </w:pPr>
            <w:r>
              <w:rPr>
                <w:rFonts w:ascii="宋体" w:hAnsi="宋体" w:cs="宋体" w:hint="eastAsia"/>
                <w:szCs w:val="21"/>
              </w:rPr>
              <w:t>危险源辨识基本充分、风险等级评价基本合理。</w:t>
            </w:r>
          </w:p>
          <w:p w:rsidR="001B53C3" w:rsidRDefault="00B852D6">
            <w:pPr>
              <w:spacing w:line="400" w:lineRule="exact"/>
              <w:jc w:val="left"/>
              <w:rPr>
                <w:rFonts w:ascii="宋体" w:hAnsi="宋体" w:cs="宋体"/>
                <w:szCs w:val="21"/>
              </w:rPr>
            </w:pPr>
            <w:r>
              <w:rPr>
                <w:rFonts w:ascii="宋体" w:hAnsi="宋体" w:cs="宋体" w:hint="eastAsia"/>
                <w:szCs w:val="21"/>
              </w:rPr>
              <w:t>查见确定的消防管理措施：</w:t>
            </w:r>
          </w:p>
          <w:p w:rsidR="001B53C3" w:rsidRDefault="00B852D6">
            <w:pPr>
              <w:spacing w:line="400" w:lineRule="exact"/>
              <w:jc w:val="left"/>
              <w:rPr>
                <w:rFonts w:ascii="宋体" w:hAnsi="宋体" w:cs="宋体"/>
                <w:szCs w:val="21"/>
              </w:rPr>
            </w:pPr>
            <w:r>
              <w:rPr>
                <w:rFonts w:ascii="宋体" w:hAnsi="宋体" w:cs="宋体" w:hint="eastAsia"/>
                <w:szCs w:val="21"/>
              </w:rPr>
              <w:t>组织员工安全教育、消防知识学习；</w:t>
            </w:r>
          </w:p>
          <w:p w:rsidR="001B53C3" w:rsidRDefault="00B852D6">
            <w:pPr>
              <w:spacing w:line="400" w:lineRule="exact"/>
              <w:jc w:val="left"/>
              <w:rPr>
                <w:rFonts w:ascii="宋体" w:hAnsi="宋体" w:cs="宋体"/>
                <w:szCs w:val="21"/>
              </w:rPr>
            </w:pPr>
            <w:r>
              <w:rPr>
                <w:rFonts w:ascii="宋体" w:hAnsi="宋体" w:cs="宋体" w:hint="eastAsia"/>
                <w:szCs w:val="21"/>
              </w:rPr>
              <w:t>加强检查考核，不少于三个月进行一次；</w:t>
            </w:r>
          </w:p>
          <w:p w:rsidR="001B53C3" w:rsidRDefault="00B852D6">
            <w:pPr>
              <w:spacing w:line="400" w:lineRule="exact"/>
              <w:jc w:val="left"/>
              <w:rPr>
                <w:rFonts w:ascii="宋体" w:hAnsi="宋体" w:cs="宋体"/>
                <w:szCs w:val="21"/>
              </w:rPr>
            </w:pPr>
            <w:r>
              <w:rPr>
                <w:rFonts w:ascii="宋体" w:hAnsi="宋体" w:cs="宋体" w:hint="eastAsia"/>
                <w:szCs w:val="21"/>
              </w:rPr>
              <w:lastRenderedPageBreak/>
              <w:t>制定安全用电使用管理规定；</w:t>
            </w:r>
          </w:p>
          <w:p w:rsidR="001B53C3" w:rsidRDefault="00B852D6">
            <w:pPr>
              <w:spacing w:line="400" w:lineRule="exact"/>
              <w:jc w:val="left"/>
              <w:rPr>
                <w:rFonts w:ascii="宋体" w:hAnsi="宋体" w:cs="宋体"/>
                <w:szCs w:val="21"/>
              </w:rPr>
            </w:pPr>
            <w:r>
              <w:rPr>
                <w:rFonts w:ascii="宋体" w:hAnsi="宋体" w:cs="宋体" w:hint="eastAsia"/>
                <w:szCs w:val="21"/>
              </w:rPr>
              <w:t>每年参与公司组织的消防演练</w:t>
            </w:r>
          </w:p>
        </w:tc>
        <w:tc>
          <w:tcPr>
            <w:tcW w:w="1585" w:type="dxa"/>
          </w:tcPr>
          <w:p w:rsidR="001B53C3" w:rsidRDefault="00B852D6">
            <w:r>
              <w:rPr>
                <w:rFonts w:hint="eastAsia"/>
              </w:rPr>
              <w:lastRenderedPageBreak/>
              <w:t>符合</w:t>
            </w:r>
          </w:p>
        </w:tc>
      </w:tr>
      <w:tr w:rsidR="001B53C3">
        <w:trPr>
          <w:trHeight w:val="135"/>
        </w:trPr>
        <w:tc>
          <w:tcPr>
            <w:tcW w:w="2160" w:type="dxa"/>
          </w:tcPr>
          <w:p w:rsidR="001B53C3" w:rsidRDefault="00B852D6">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1B53C3" w:rsidRDefault="00B852D6">
            <w:pPr>
              <w:spacing w:line="312" w:lineRule="auto"/>
              <w:rPr>
                <w:rFonts w:ascii="宋体" w:hAnsi="宋体" w:cs="新宋体"/>
                <w:szCs w:val="21"/>
              </w:rPr>
            </w:pPr>
            <w:r>
              <w:rPr>
                <w:rFonts w:ascii="宋体" w:hAnsi="宋体" w:cs="新宋体" w:hint="eastAsia"/>
                <w:szCs w:val="21"/>
              </w:rPr>
              <w:t>EO:6.1.3</w:t>
            </w:r>
          </w:p>
          <w:p w:rsidR="001B53C3" w:rsidRDefault="001B53C3">
            <w:pPr>
              <w:spacing w:line="312" w:lineRule="auto"/>
              <w:rPr>
                <w:rFonts w:ascii="宋体" w:hAnsi="宋体" w:cs="新宋体"/>
                <w:szCs w:val="21"/>
              </w:rPr>
            </w:pPr>
          </w:p>
        </w:tc>
        <w:tc>
          <w:tcPr>
            <w:tcW w:w="10004" w:type="dxa"/>
          </w:tcPr>
          <w:p w:rsidR="001B53C3" w:rsidRDefault="00B852D6">
            <w:pPr>
              <w:tabs>
                <w:tab w:val="left" w:pos="-3"/>
              </w:tabs>
              <w:spacing w:line="312" w:lineRule="auto"/>
              <w:rPr>
                <w:rFonts w:ascii="宋体" w:hAnsi="宋体" w:cs="宋体"/>
                <w:szCs w:val="21"/>
              </w:rPr>
            </w:pPr>
            <w:r>
              <w:rPr>
                <w:rFonts w:ascii="宋体" w:hAnsi="宋体" w:cs="宋体" w:hint="eastAsia"/>
                <w:szCs w:val="21"/>
              </w:rPr>
              <w:t>---公司制定有《法律法规和其他要求合规性评价控制程序》，查有《适用法律法规清单》，对本公司环境和职业健康安全管理体系适用的法律法规和当地政府、行业要求进行了识别，包括环境质量标准、排放标准、职业健康安全卫生标准等。</w:t>
            </w:r>
          </w:p>
          <w:p w:rsidR="001B53C3" w:rsidRDefault="00B852D6">
            <w:pPr>
              <w:spacing w:line="312" w:lineRule="auto"/>
              <w:rPr>
                <w:rFonts w:ascii="宋体" w:hAnsi="宋体" w:cs="宋体"/>
                <w:szCs w:val="21"/>
              </w:rPr>
            </w:pPr>
            <w:r>
              <w:rPr>
                <w:rFonts w:ascii="宋体" w:hAnsi="宋体" w:cs="宋体" w:hint="eastAsia"/>
                <w:szCs w:val="21"/>
              </w:rPr>
              <w:t>· 查见：《适用法律法规清单》</w:t>
            </w:r>
          </w:p>
          <w:p w:rsidR="001B53C3" w:rsidRDefault="00B852D6">
            <w:pPr>
              <w:spacing w:line="312" w:lineRule="auto"/>
              <w:rPr>
                <w:rFonts w:ascii="宋体" w:hAnsi="宋体" w:cs="宋体"/>
                <w:szCs w:val="21"/>
              </w:rPr>
            </w:pPr>
            <w:r>
              <w:rPr>
                <w:rFonts w:ascii="宋体" w:hAnsi="宋体" w:cs="宋体" w:hint="eastAsia"/>
                <w:szCs w:val="21"/>
              </w:rPr>
              <w:t>1）国家相关法律法规等</w:t>
            </w:r>
          </w:p>
          <w:p w:rsidR="001B53C3" w:rsidRDefault="00B852D6">
            <w:pPr>
              <w:spacing w:line="312" w:lineRule="auto"/>
              <w:rPr>
                <w:rFonts w:ascii="宋体" w:hAnsi="宋体" w:cs="宋体"/>
                <w:szCs w:val="21"/>
              </w:rPr>
            </w:pPr>
            <w:r>
              <w:rPr>
                <w:rFonts w:ascii="宋体" w:hAnsi="宋体" w:cs="宋体" w:hint="eastAsia"/>
                <w:szCs w:val="21"/>
              </w:rPr>
              <w:t>2）重庆市等地方法规；</w:t>
            </w:r>
          </w:p>
          <w:p w:rsidR="001B53C3" w:rsidRDefault="00B852D6">
            <w:pPr>
              <w:spacing w:line="312" w:lineRule="auto"/>
              <w:rPr>
                <w:rFonts w:ascii="宋体" w:hAnsi="宋体" w:cs="宋体"/>
                <w:szCs w:val="21"/>
              </w:rPr>
            </w:pPr>
            <w:r>
              <w:rPr>
                <w:rFonts w:ascii="宋体" w:hAnsi="宋体" w:cs="宋体" w:hint="eastAsia"/>
                <w:szCs w:val="21"/>
              </w:rPr>
              <w:t>3）与环境、职业健康安全管理相关的执行标准</w:t>
            </w:r>
          </w:p>
          <w:p w:rsidR="001B53C3" w:rsidRDefault="00B852D6">
            <w:pPr>
              <w:spacing w:line="312" w:lineRule="auto"/>
              <w:rPr>
                <w:rFonts w:ascii="宋体" w:hAnsi="宋体" w:cs="宋体"/>
                <w:szCs w:val="21"/>
              </w:rPr>
            </w:pPr>
            <w:r>
              <w:rPr>
                <w:rFonts w:ascii="宋体" w:hAnsi="宋体" w:cs="宋体" w:hint="eastAsia"/>
                <w:szCs w:val="21"/>
              </w:rPr>
              <w:t>抽 ：中华人民共和国环境保护法</w:t>
            </w:r>
          </w:p>
          <w:p w:rsidR="001B53C3" w:rsidRDefault="00B852D6">
            <w:pPr>
              <w:spacing w:line="312" w:lineRule="auto"/>
              <w:rPr>
                <w:rFonts w:ascii="宋体" w:hAnsi="宋体" w:cs="宋体"/>
                <w:szCs w:val="21"/>
              </w:rPr>
            </w:pPr>
            <w:r>
              <w:rPr>
                <w:rFonts w:ascii="宋体" w:hAnsi="宋体" w:cs="宋体" w:hint="eastAsia"/>
                <w:szCs w:val="21"/>
              </w:rPr>
              <w:t xml:space="preserve">     中华人民共和国消防法</w:t>
            </w:r>
          </w:p>
          <w:p w:rsidR="001B53C3" w:rsidRDefault="00B852D6">
            <w:pPr>
              <w:spacing w:line="312" w:lineRule="auto"/>
              <w:ind w:firstLineChars="300" w:firstLine="630"/>
              <w:rPr>
                <w:rFonts w:ascii="宋体" w:hAnsi="宋体" w:cs="宋体"/>
                <w:szCs w:val="21"/>
              </w:rPr>
            </w:pPr>
            <w:r>
              <w:rPr>
                <w:rFonts w:ascii="宋体" w:hAnsi="宋体" w:cs="宋体" w:hint="eastAsia"/>
                <w:szCs w:val="21"/>
              </w:rPr>
              <w:t>中华人民共和国循环经济促进法</w:t>
            </w:r>
          </w:p>
          <w:p w:rsidR="001B53C3" w:rsidRDefault="00B852D6">
            <w:pPr>
              <w:spacing w:line="312" w:lineRule="auto"/>
              <w:ind w:firstLineChars="300" w:firstLine="630"/>
              <w:rPr>
                <w:rFonts w:ascii="Arial" w:cs="Arial"/>
                <w:bCs/>
                <w:szCs w:val="21"/>
              </w:rPr>
            </w:pPr>
            <w:r>
              <w:rPr>
                <w:rFonts w:ascii="Arial" w:cs="Arial"/>
                <w:bCs/>
                <w:szCs w:val="21"/>
              </w:rPr>
              <w:t>建设项目环境保护管理条例</w:t>
            </w:r>
          </w:p>
          <w:p w:rsidR="001B53C3" w:rsidRDefault="00B852D6">
            <w:pPr>
              <w:spacing w:line="312" w:lineRule="auto"/>
              <w:ind w:firstLineChars="300" w:firstLine="630"/>
              <w:rPr>
                <w:rFonts w:ascii="Arial" w:cs="Arial"/>
                <w:b/>
                <w:bCs/>
                <w:szCs w:val="21"/>
              </w:rPr>
            </w:pPr>
            <w:r>
              <w:rPr>
                <w:rFonts w:ascii="Arial" w:cs="Arial"/>
                <w:bCs/>
                <w:szCs w:val="21"/>
              </w:rPr>
              <w:t>建设项目竣工环境保护验收管理办法</w:t>
            </w:r>
          </w:p>
          <w:p w:rsidR="001B53C3" w:rsidRDefault="00B852D6">
            <w:pPr>
              <w:pStyle w:val="a0"/>
              <w:spacing w:line="312" w:lineRule="auto"/>
              <w:ind w:firstLineChars="300" w:firstLine="630"/>
              <w:rPr>
                <w:rFonts w:ascii="Arial" w:cs="Arial"/>
                <w:spacing w:val="0"/>
                <w:szCs w:val="21"/>
              </w:rPr>
            </w:pPr>
            <w:r>
              <w:rPr>
                <w:rFonts w:ascii="Arial" w:cs="Arial" w:hint="eastAsia"/>
                <w:spacing w:val="0"/>
                <w:szCs w:val="21"/>
              </w:rPr>
              <w:t>劳动防护用品配备标准等。</w:t>
            </w:r>
          </w:p>
          <w:p w:rsidR="001B53C3" w:rsidRDefault="00B852D6">
            <w:pPr>
              <w:spacing w:line="312" w:lineRule="auto"/>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1B53C3" w:rsidRDefault="00B852D6">
            <w:pPr>
              <w:spacing w:line="312" w:lineRule="auto"/>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1585" w:type="dxa"/>
          </w:tcPr>
          <w:p w:rsidR="001B53C3" w:rsidRDefault="00B852D6">
            <w:r>
              <w:rPr>
                <w:rFonts w:hint="eastAsia"/>
              </w:rPr>
              <w:t>符合</w:t>
            </w:r>
          </w:p>
        </w:tc>
      </w:tr>
      <w:tr w:rsidR="001B53C3">
        <w:trPr>
          <w:trHeight w:val="2082"/>
        </w:trPr>
        <w:tc>
          <w:tcPr>
            <w:tcW w:w="2160" w:type="dxa"/>
          </w:tcPr>
          <w:p w:rsidR="001B53C3" w:rsidRDefault="00B852D6">
            <w:pPr>
              <w:adjustRightInd w:val="0"/>
              <w:snapToGrid w:val="0"/>
              <w:jc w:val="left"/>
              <w:rPr>
                <w:rFonts w:ascii="宋体" w:hAnsi="宋体"/>
                <w:szCs w:val="21"/>
              </w:rPr>
            </w:pPr>
            <w:r>
              <w:rPr>
                <w:rFonts w:ascii="宋体" w:hAnsi="宋体" w:hint="eastAsia"/>
                <w:szCs w:val="21"/>
              </w:rPr>
              <w:lastRenderedPageBreak/>
              <w:t>运行的策划与控制</w:t>
            </w:r>
          </w:p>
          <w:p w:rsidR="001B53C3" w:rsidRDefault="001B53C3">
            <w:pPr>
              <w:adjustRightInd w:val="0"/>
              <w:snapToGrid w:val="0"/>
              <w:jc w:val="left"/>
              <w:rPr>
                <w:rFonts w:ascii="宋体" w:hAnsi="宋体" w:cs="新宋体"/>
                <w:szCs w:val="21"/>
              </w:rPr>
            </w:pPr>
          </w:p>
        </w:tc>
        <w:tc>
          <w:tcPr>
            <w:tcW w:w="960" w:type="dxa"/>
          </w:tcPr>
          <w:p w:rsidR="001B53C3" w:rsidRDefault="00B852D6">
            <w:pPr>
              <w:adjustRightInd w:val="0"/>
              <w:snapToGrid w:val="0"/>
              <w:spacing w:line="312" w:lineRule="auto"/>
              <w:rPr>
                <w:rFonts w:ascii="宋体" w:hAnsi="宋体"/>
                <w:szCs w:val="21"/>
              </w:rPr>
            </w:pPr>
            <w:r>
              <w:rPr>
                <w:rFonts w:ascii="宋体" w:hAnsi="宋体" w:hint="eastAsia"/>
                <w:szCs w:val="21"/>
              </w:rPr>
              <w:t>EO:8.1</w:t>
            </w:r>
          </w:p>
          <w:p w:rsidR="001B53C3" w:rsidRDefault="001B53C3">
            <w:pPr>
              <w:spacing w:line="312" w:lineRule="auto"/>
              <w:rPr>
                <w:rFonts w:ascii="宋体" w:hAnsi="宋体" w:cs="新宋体"/>
                <w:szCs w:val="21"/>
              </w:rPr>
            </w:pPr>
          </w:p>
        </w:tc>
        <w:tc>
          <w:tcPr>
            <w:tcW w:w="10004" w:type="dxa"/>
          </w:tcPr>
          <w:p w:rsidR="001B53C3" w:rsidRDefault="00B852D6">
            <w:pPr>
              <w:spacing w:line="312" w:lineRule="auto"/>
              <w:rPr>
                <w:szCs w:val="21"/>
              </w:rPr>
            </w:pPr>
            <w:r>
              <w:rPr>
                <w:rFonts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1B53C3" w:rsidRDefault="00B852D6">
            <w:pPr>
              <w:spacing w:line="312" w:lineRule="auto"/>
              <w:rPr>
                <w:szCs w:val="21"/>
              </w:rPr>
            </w:pPr>
            <w:r>
              <w:rPr>
                <w:rFonts w:hint="eastAsia"/>
                <w:szCs w:val="21"/>
              </w:rPr>
              <w:t xml:space="preserve"> </w:t>
            </w:r>
            <w:r>
              <w:rPr>
                <w:rFonts w:hint="eastAsia"/>
                <w:szCs w:val="21"/>
              </w:rPr>
              <w:t>◆根据过程的运行准则，组织实施资源能源的消耗控制火灾预防、职业健康安全事故防范等过程的控制，避免和减少了环境职业健康安全的损失。</w:t>
            </w:r>
          </w:p>
          <w:p w:rsidR="001B53C3" w:rsidRDefault="00B852D6">
            <w:pPr>
              <w:spacing w:line="312" w:lineRule="auto"/>
              <w:rPr>
                <w:szCs w:val="21"/>
              </w:rPr>
            </w:pPr>
            <w:r>
              <w:rPr>
                <w:rFonts w:hint="eastAsia"/>
                <w:szCs w:val="21"/>
              </w:rPr>
              <w:t xml:space="preserve"> </w:t>
            </w:r>
            <w:r>
              <w:rPr>
                <w:rFonts w:hint="eastAsia"/>
                <w:szCs w:val="21"/>
              </w:rPr>
              <w:t>◆消防设施检查、节能降耗运行检查、火灾预防运行检查、安全环境检查等关键运行控制信息的证据都以记录或文件的方式保留。</w:t>
            </w:r>
          </w:p>
          <w:p w:rsidR="001B53C3" w:rsidRDefault="00B852D6">
            <w:pPr>
              <w:spacing w:line="312" w:lineRule="auto"/>
              <w:rPr>
                <w:szCs w:val="21"/>
              </w:rPr>
            </w:pPr>
            <w:r>
              <w:rPr>
                <w:rFonts w:hint="eastAsia"/>
                <w:szCs w:val="21"/>
              </w:rPr>
              <w:t>◆抽查环境运行的策划与控制实施</w:t>
            </w:r>
          </w:p>
          <w:p w:rsidR="001B53C3" w:rsidRDefault="00B852D6">
            <w:pPr>
              <w:spacing w:line="312" w:lineRule="auto"/>
              <w:rPr>
                <w:szCs w:val="21"/>
              </w:rPr>
            </w:pPr>
            <w:r>
              <w:rPr>
                <w:rFonts w:hint="eastAsia"/>
                <w:szCs w:val="21"/>
              </w:rPr>
              <w:t>1</w:t>
            </w:r>
            <w:r>
              <w:rPr>
                <w:rFonts w:hint="eastAsia"/>
                <w:szCs w:val="21"/>
              </w:rPr>
              <w:t>）固体废弃物排放的管控：</w:t>
            </w:r>
          </w:p>
          <w:p w:rsidR="001B53C3" w:rsidRPr="00725311" w:rsidRDefault="00B852D6">
            <w:pPr>
              <w:pStyle w:val="1"/>
              <w:spacing w:line="312" w:lineRule="auto"/>
              <w:ind w:firstLineChars="0" w:firstLine="0"/>
              <w:rPr>
                <w:szCs w:val="21"/>
              </w:rPr>
            </w:pPr>
            <w:r>
              <w:rPr>
                <w:rFonts w:hint="eastAsia"/>
                <w:szCs w:val="21"/>
              </w:rPr>
              <w:t>生活垃圾在办公区域集中收集后，放置在垃圾存放点由环卫部门清运处理；废玻璃由厂家回收利用。</w:t>
            </w:r>
            <w:r w:rsidRPr="00725311">
              <w:rPr>
                <w:rFonts w:hint="eastAsia"/>
                <w:szCs w:val="21"/>
              </w:rPr>
              <w:t>危废（废旧胶桶、包装物等）交由危废处置资质的单位进行处置</w:t>
            </w:r>
            <w:r w:rsidR="00725311">
              <w:rPr>
                <w:rFonts w:hint="eastAsia"/>
                <w:szCs w:val="21"/>
              </w:rPr>
              <w:t>，现暂存，在联系处理中</w:t>
            </w:r>
            <w:r w:rsidRPr="00725311">
              <w:rPr>
                <w:rFonts w:hint="eastAsia"/>
                <w:szCs w:val="21"/>
              </w:rPr>
              <w:t>。</w:t>
            </w:r>
          </w:p>
          <w:p w:rsidR="001B53C3" w:rsidRDefault="00B852D6">
            <w:pPr>
              <w:pStyle w:val="1"/>
              <w:spacing w:line="312" w:lineRule="auto"/>
              <w:ind w:firstLineChars="0" w:firstLine="0"/>
              <w:rPr>
                <w:szCs w:val="21"/>
              </w:rPr>
            </w:pPr>
            <w:r>
              <w:rPr>
                <w:rFonts w:hint="eastAsia"/>
                <w:szCs w:val="21"/>
              </w:rPr>
              <w:t>2</w:t>
            </w:r>
            <w:r>
              <w:rPr>
                <w:rFonts w:hint="eastAsia"/>
                <w:szCs w:val="21"/>
              </w:rPr>
              <w:t>）资源、能源消耗管控：</w:t>
            </w:r>
          </w:p>
          <w:p w:rsidR="001B53C3" w:rsidRDefault="00B852D6">
            <w:pPr>
              <w:spacing w:line="312" w:lineRule="auto"/>
              <w:rPr>
                <w:szCs w:val="21"/>
              </w:rPr>
            </w:pPr>
            <w:r>
              <w:rPr>
                <w:rFonts w:hint="eastAsia"/>
                <w:szCs w:val="21"/>
              </w:rPr>
              <w:t xml:space="preserve">  </w:t>
            </w:r>
            <w:r>
              <w:rPr>
                <w:rFonts w:hint="eastAsia"/>
                <w:szCs w:val="21"/>
              </w:rPr>
              <w:t>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w:t>
            </w:r>
          </w:p>
          <w:p w:rsidR="001B53C3" w:rsidRDefault="00B852D6">
            <w:pPr>
              <w:spacing w:line="312" w:lineRule="auto"/>
              <w:rPr>
                <w:szCs w:val="21"/>
              </w:rPr>
            </w:pPr>
            <w:r>
              <w:rPr>
                <w:rFonts w:hint="eastAsia"/>
                <w:szCs w:val="21"/>
              </w:rPr>
              <w:t>3</w:t>
            </w:r>
            <w:r>
              <w:rPr>
                <w:rFonts w:hint="eastAsia"/>
                <w:szCs w:val="21"/>
              </w:rPr>
              <w:t>）火灾预防：</w:t>
            </w:r>
          </w:p>
          <w:p w:rsidR="001B53C3" w:rsidRDefault="00B852D6">
            <w:pPr>
              <w:spacing w:line="312" w:lineRule="auto"/>
              <w:rPr>
                <w:szCs w:val="21"/>
              </w:rPr>
            </w:pPr>
            <w:r>
              <w:rPr>
                <w:rFonts w:hint="eastAsia"/>
                <w:szCs w:val="21"/>
              </w:rPr>
              <w:t xml:space="preserve">  </w:t>
            </w:r>
            <w:r>
              <w:rPr>
                <w:rFonts w:hint="eastAsia"/>
                <w:szCs w:val="21"/>
              </w:rPr>
              <w:t>张贴防火标识，购买灭火器等消防设施；</w:t>
            </w:r>
          </w:p>
          <w:p w:rsidR="001B53C3" w:rsidRDefault="00B852D6">
            <w:pPr>
              <w:spacing w:line="312" w:lineRule="auto"/>
              <w:rPr>
                <w:szCs w:val="21"/>
              </w:rPr>
            </w:pPr>
            <w:r>
              <w:rPr>
                <w:rFonts w:hint="eastAsia"/>
                <w:szCs w:val="21"/>
              </w:rPr>
              <w:t>组织相关人员进行培训；日常的检查；制定火灾应急预案。</w:t>
            </w:r>
          </w:p>
          <w:p w:rsidR="001B53C3" w:rsidRDefault="00B852D6">
            <w:pPr>
              <w:pStyle w:val="a0"/>
              <w:spacing w:line="312" w:lineRule="auto"/>
              <w:rPr>
                <w:szCs w:val="21"/>
              </w:rPr>
            </w:pPr>
            <w:r>
              <w:rPr>
                <w:rFonts w:hint="eastAsia"/>
                <w:szCs w:val="21"/>
              </w:rPr>
              <w:t>4</w:t>
            </w:r>
            <w:r>
              <w:rPr>
                <w:rFonts w:hint="eastAsia"/>
                <w:szCs w:val="21"/>
              </w:rPr>
              <w:t>）噪声排放管理，提供有厂界环境噪声检测报告，检测单位：重庆市九升检测技术有限公司，报告编号：九升（检）字（</w:t>
            </w:r>
            <w:r>
              <w:rPr>
                <w:rFonts w:hint="eastAsia"/>
                <w:szCs w:val="21"/>
              </w:rPr>
              <w:t>2021</w:t>
            </w:r>
            <w:r>
              <w:rPr>
                <w:rFonts w:hint="eastAsia"/>
                <w:szCs w:val="21"/>
              </w:rPr>
              <w:t>）第</w:t>
            </w:r>
            <w:r>
              <w:rPr>
                <w:rFonts w:hint="eastAsia"/>
                <w:szCs w:val="21"/>
              </w:rPr>
              <w:t>WT12196</w:t>
            </w:r>
            <w:r>
              <w:rPr>
                <w:rFonts w:hint="eastAsia"/>
                <w:szCs w:val="21"/>
              </w:rPr>
              <w:t>号，报告日期：</w:t>
            </w:r>
            <w:r>
              <w:rPr>
                <w:rFonts w:hint="eastAsia"/>
                <w:szCs w:val="21"/>
              </w:rPr>
              <w:t>2022</w:t>
            </w:r>
            <w:r>
              <w:rPr>
                <w:rFonts w:hint="eastAsia"/>
                <w:szCs w:val="21"/>
              </w:rPr>
              <w:t>年</w:t>
            </w:r>
            <w:r>
              <w:rPr>
                <w:rFonts w:hint="eastAsia"/>
                <w:szCs w:val="21"/>
              </w:rPr>
              <w:t>2</w:t>
            </w:r>
            <w:r>
              <w:rPr>
                <w:rFonts w:hint="eastAsia"/>
                <w:szCs w:val="21"/>
              </w:rPr>
              <w:t>月</w:t>
            </w:r>
            <w:r>
              <w:rPr>
                <w:rFonts w:hint="eastAsia"/>
                <w:szCs w:val="21"/>
              </w:rPr>
              <w:t>16</w:t>
            </w:r>
            <w:r>
              <w:rPr>
                <w:rFonts w:hint="eastAsia"/>
                <w:szCs w:val="21"/>
              </w:rPr>
              <w:t>日。检测结论：检测结果均满足标准要求。详情见附件。负责人介绍</w:t>
            </w:r>
            <w:r>
              <w:rPr>
                <w:rFonts w:hint="eastAsia"/>
                <w:szCs w:val="21"/>
              </w:rPr>
              <w:t>2023</w:t>
            </w:r>
            <w:r>
              <w:rPr>
                <w:rFonts w:hint="eastAsia"/>
                <w:szCs w:val="21"/>
              </w:rPr>
              <w:t>年已重新对噪声进行了检测，报告未出，下次审核时关注。</w:t>
            </w:r>
          </w:p>
          <w:p w:rsidR="001B53C3" w:rsidRDefault="00B852D6">
            <w:pPr>
              <w:spacing w:line="312" w:lineRule="auto"/>
              <w:rPr>
                <w:szCs w:val="21"/>
              </w:rPr>
            </w:pPr>
            <w:r>
              <w:rPr>
                <w:rFonts w:hint="eastAsia"/>
                <w:szCs w:val="21"/>
              </w:rPr>
              <w:lastRenderedPageBreak/>
              <w:t>◆查见组织的职业健康安全运行控制状况：</w:t>
            </w:r>
          </w:p>
          <w:p w:rsidR="001B53C3" w:rsidRDefault="00B852D6">
            <w:pPr>
              <w:spacing w:line="312" w:lineRule="auto"/>
              <w:ind w:firstLineChars="100" w:firstLine="210"/>
              <w:rPr>
                <w:szCs w:val="21"/>
              </w:rPr>
            </w:pPr>
            <w:r>
              <w:rPr>
                <w:rFonts w:hint="eastAsia"/>
                <w:szCs w:val="21"/>
              </w:rPr>
              <w:t>1</w:t>
            </w:r>
            <w:r>
              <w:rPr>
                <w:rFonts w:hint="eastAsia"/>
                <w:szCs w:val="21"/>
              </w:rPr>
              <w:t>）提供有</w:t>
            </w:r>
            <w:r>
              <w:rPr>
                <w:rFonts w:hint="eastAsia"/>
                <w:szCs w:val="21"/>
              </w:rPr>
              <w:t>2022</w:t>
            </w:r>
            <w:r>
              <w:rPr>
                <w:rFonts w:hint="eastAsia"/>
                <w:szCs w:val="21"/>
              </w:rPr>
              <w:t>年</w:t>
            </w:r>
            <w:r>
              <w:rPr>
                <w:rFonts w:hint="eastAsia"/>
                <w:szCs w:val="21"/>
              </w:rPr>
              <w:t>5</w:t>
            </w:r>
            <w:r>
              <w:rPr>
                <w:rFonts w:hint="eastAsia"/>
                <w:szCs w:val="21"/>
              </w:rPr>
              <w:t>月</w:t>
            </w:r>
            <w:r>
              <w:rPr>
                <w:rFonts w:hint="eastAsia"/>
                <w:szCs w:val="21"/>
              </w:rPr>
              <w:t>12</w:t>
            </w:r>
            <w:r>
              <w:rPr>
                <w:rFonts w:hint="eastAsia"/>
                <w:szCs w:val="21"/>
              </w:rPr>
              <w:t>日由重庆惠能标普科技有限公司对工作场所进行的职业病危害因素检测报告，编号：渝惠科（职评）（</w:t>
            </w:r>
            <w:r>
              <w:rPr>
                <w:rFonts w:hint="eastAsia"/>
                <w:szCs w:val="21"/>
              </w:rPr>
              <w:t>2021</w:t>
            </w:r>
            <w:r>
              <w:rPr>
                <w:rFonts w:hint="eastAsia"/>
                <w:szCs w:val="21"/>
              </w:rPr>
              <w:t>）</w:t>
            </w:r>
            <w:r>
              <w:rPr>
                <w:rFonts w:hint="eastAsia"/>
                <w:szCs w:val="21"/>
              </w:rPr>
              <w:t>0116</w:t>
            </w:r>
            <w:r>
              <w:rPr>
                <w:rFonts w:hint="eastAsia"/>
                <w:szCs w:val="21"/>
              </w:rPr>
              <w:t>号。检测项目：噪声、粉尘等。判定结果：车间四边磨洗机、玻璃打孔机处</w:t>
            </w:r>
            <w:r>
              <w:rPr>
                <w:rFonts w:hint="eastAsia"/>
                <w:szCs w:val="21"/>
              </w:rPr>
              <w:t>2</w:t>
            </w:r>
            <w:r>
              <w:rPr>
                <w:rFonts w:hint="eastAsia"/>
                <w:szCs w:val="21"/>
              </w:rPr>
              <w:t>个岗位噪声检测结果超标，详情见附件。</w:t>
            </w:r>
          </w:p>
          <w:p w:rsidR="001B53C3" w:rsidRDefault="00B852D6">
            <w:pPr>
              <w:spacing w:line="312" w:lineRule="auto"/>
              <w:rPr>
                <w:szCs w:val="21"/>
              </w:rPr>
            </w:pPr>
            <w:r>
              <w:rPr>
                <w:rFonts w:hint="eastAsia"/>
                <w:szCs w:val="21"/>
              </w:rPr>
              <w:t xml:space="preserve">  2</w:t>
            </w:r>
            <w:r>
              <w:rPr>
                <w:rFonts w:hint="eastAsia"/>
                <w:szCs w:val="21"/>
              </w:rPr>
              <w:t>）意外火灾控制</w:t>
            </w:r>
          </w:p>
          <w:p w:rsidR="001B53C3" w:rsidRDefault="00B852D6">
            <w:pPr>
              <w:spacing w:line="312" w:lineRule="auto"/>
              <w:rPr>
                <w:szCs w:val="21"/>
              </w:rPr>
            </w:pPr>
            <w:r>
              <w:rPr>
                <w:rFonts w:hint="eastAsia"/>
                <w:szCs w:val="21"/>
              </w:rPr>
              <w:t xml:space="preserve">   </w:t>
            </w:r>
            <w:r>
              <w:rPr>
                <w:rFonts w:hint="eastAsia"/>
                <w:szCs w:val="21"/>
              </w:rPr>
              <w:t>建立消防检查管理制度；确定消防小组人员职责；按规定每月进行消防检查；制定应急准备响应预案；进行消防演习。</w:t>
            </w:r>
          </w:p>
          <w:p w:rsidR="001B53C3" w:rsidRDefault="00B852D6">
            <w:pPr>
              <w:spacing w:line="312" w:lineRule="auto"/>
              <w:rPr>
                <w:szCs w:val="21"/>
              </w:rPr>
            </w:pPr>
            <w:r>
              <w:rPr>
                <w:rFonts w:hint="eastAsia"/>
                <w:szCs w:val="21"/>
              </w:rPr>
              <w:t xml:space="preserve">  3</w:t>
            </w:r>
            <w:r>
              <w:rPr>
                <w:rFonts w:hint="eastAsia"/>
                <w:szCs w:val="21"/>
              </w:rPr>
              <w:t>）对相关方施加影响</w:t>
            </w:r>
          </w:p>
          <w:p w:rsidR="001B53C3" w:rsidRDefault="00B852D6">
            <w:pPr>
              <w:spacing w:line="312" w:lineRule="auto"/>
              <w:rPr>
                <w:szCs w:val="21"/>
              </w:rPr>
            </w:pPr>
            <w:r>
              <w:rPr>
                <w:rFonts w:hint="eastAsia"/>
                <w:szCs w:val="21"/>
              </w:rPr>
              <w:t xml:space="preserve">  </w:t>
            </w:r>
            <w:r>
              <w:rPr>
                <w:rFonts w:hint="eastAsia"/>
                <w:szCs w:val="21"/>
              </w:rPr>
              <w:t>组织对进入场所内的供方送货员、求职及培训人员视情况由安保人员或受访人提醒、签订安全协议等方式，告知相关遵守相应的运行准则，以防止外来人员受到人身伤害或职业健康安全危害。</w:t>
            </w:r>
          </w:p>
        </w:tc>
        <w:tc>
          <w:tcPr>
            <w:tcW w:w="1585" w:type="dxa"/>
          </w:tcPr>
          <w:p w:rsidR="001B53C3" w:rsidRDefault="00B852D6">
            <w:pPr>
              <w:pStyle w:val="a0"/>
              <w:spacing w:line="312" w:lineRule="auto"/>
              <w:rPr>
                <w:szCs w:val="21"/>
              </w:rPr>
            </w:pPr>
            <w:r>
              <w:rPr>
                <w:rFonts w:hint="eastAsia"/>
                <w:szCs w:val="21"/>
              </w:rPr>
              <w:lastRenderedPageBreak/>
              <w:t>符合</w:t>
            </w:r>
          </w:p>
          <w:p w:rsidR="001B53C3" w:rsidRDefault="001B53C3">
            <w:pPr>
              <w:pStyle w:val="a0"/>
              <w:spacing w:line="312" w:lineRule="auto"/>
              <w:rPr>
                <w:szCs w:val="21"/>
              </w:rPr>
            </w:pPr>
          </w:p>
          <w:p w:rsidR="001B53C3" w:rsidRDefault="001B53C3">
            <w:pPr>
              <w:pStyle w:val="a0"/>
              <w:spacing w:line="312" w:lineRule="auto"/>
              <w:rPr>
                <w:szCs w:val="21"/>
              </w:rPr>
            </w:pPr>
          </w:p>
          <w:p w:rsidR="001B53C3" w:rsidRDefault="001B53C3">
            <w:pPr>
              <w:pStyle w:val="a0"/>
              <w:spacing w:line="312" w:lineRule="auto"/>
              <w:rPr>
                <w:szCs w:val="21"/>
              </w:rPr>
            </w:pPr>
          </w:p>
          <w:p w:rsidR="001B53C3" w:rsidRDefault="001B53C3">
            <w:pPr>
              <w:pStyle w:val="a0"/>
              <w:spacing w:line="312" w:lineRule="auto"/>
              <w:rPr>
                <w:szCs w:val="21"/>
              </w:rPr>
            </w:pPr>
          </w:p>
          <w:p w:rsidR="001B53C3" w:rsidRDefault="001B53C3">
            <w:pPr>
              <w:pStyle w:val="a0"/>
              <w:spacing w:line="312" w:lineRule="auto"/>
              <w:rPr>
                <w:szCs w:val="21"/>
              </w:rPr>
            </w:pPr>
          </w:p>
          <w:p w:rsidR="001B53C3" w:rsidRDefault="001B53C3">
            <w:pPr>
              <w:pStyle w:val="a0"/>
              <w:spacing w:line="312" w:lineRule="auto"/>
              <w:rPr>
                <w:szCs w:val="21"/>
              </w:rPr>
            </w:pPr>
          </w:p>
          <w:p w:rsidR="001B53C3" w:rsidRDefault="001B53C3">
            <w:pPr>
              <w:pStyle w:val="a0"/>
              <w:spacing w:line="312" w:lineRule="auto"/>
              <w:rPr>
                <w:szCs w:val="21"/>
              </w:rPr>
            </w:pPr>
          </w:p>
          <w:p w:rsidR="001B53C3" w:rsidRDefault="001B53C3">
            <w:pPr>
              <w:pStyle w:val="a0"/>
              <w:spacing w:line="312" w:lineRule="auto"/>
              <w:rPr>
                <w:szCs w:val="21"/>
              </w:rPr>
            </w:pPr>
          </w:p>
          <w:p w:rsidR="001B53C3" w:rsidRDefault="001B53C3">
            <w:pPr>
              <w:pStyle w:val="a0"/>
              <w:spacing w:line="312" w:lineRule="auto"/>
              <w:rPr>
                <w:szCs w:val="21"/>
              </w:rPr>
            </w:pPr>
          </w:p>
          <w:p w:rsidR="001B53C3" w:rsidRDefault="001B53C3">
            <w:pPr>
              <w:pStyle w:val="a0"/>
              <w:spacing w:line="312" w:lineRule="auto"/>
              <w:rPr>
                <w:szCs w:val="21"/>
              </w:rPr>
            </w:pPr>
          </w:p>
          <w:p w:rsidR="001B53C3" w:rsidRDefault="001B53C3">
            <w:pPr>
              <w:pStyle w:val="a0"/>
              <w:spacing w:line="312" w:lineRule="auto"/>
              <w:rPr>
                <w:szCs w:val="21"/>
              </w:rPr>
            </w:pPr>
          </w:p>
          <w:p w:rsidR="001B53C3" w:rsidRDefault="001B53C3">
            <w:pPr>
              <w:pStyle w:val="a0"/>
              <w:spacing w:line="312" w:lineRule="auto"/>
              <w:rPr>
                <w:szCs w:val="21"/>
              </w:rPr>
            </w:pPr>
          </w:p>
        </w:tc>
      </w:tr>
      <w:tr w:rsidR="001B53C3">
        <w:trPr>
          <w:trHeight w:val="550"/>
        </w:trPr>
        <w:tc>
          <w:tcPr>
            <w:tcW w:w="2160" w:type="dxa"/>
          </w:tcPr>
          <w:p w:rsidR="001B53C3" w:rsidRDefault="00B852D6">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1B53C3" w:rsidRDefault="00B852D6">
            <w:pPr>
              <w:rPr>
                <w:rFonts w:ascii="宋体" w:hAnsi="宋体" w:cs="新宋体"/>
                <w:szCs w:val="21"/>
              </w:rPr>
            </w:pPr>
            <w:r>
              <w:rPr>
                <w:rFonts w:ascii="宋体" w:hAnsi="宋体" w:cs="新宋体" w:hint="eastAsia"/>
                <w:szCs w:val="21"/>
              </w:rPr>
              <w:t>EO:8.2</w:t>
            </w:r>
          </w:p>
          <w:p w:rsidR="001B53C3" w:rsidRDefault="001B53C3">
            <w:pPr>
              <w:rPr>
                <w:rFonts w:ascii="宋体" w:hAnsi="宋体" w:cs="新宋体"/>
                <w:szCs w:val="21"/>
              </w:rPr>
            </w:pPr>
          </w:p>
        </w:tc>
        <w:tc>
          <w:tcPr>
            <w:tcW w:w="10004" w:type="dxa"/>
          </w:tcPr>
          <w:p w:rsidR="001B53C3" w:rsidRDefault="00B852D6">
            <w:pPr>
              <w:spacing w:line="400" w:lineRule="exact"/>
              <w:rPr>
                <w:rFonts w:ascii="宋体" w:hAnsi="宋体" w:cs="宋体"/>
                <w:szCs w:val="21"/>
              </w:rPr>
            </w:pPr>
            <w:r>
              <w:rPr>
                <w:rFonts w:ascii="宋体" w:hAnsi="宋体" w:cs="宋体" w:hint="eastAsia"/>
                <w:szCs w:val="21"/>
              </w:rPr>
              <w:t>查见：《应急准备与响应程序》、《火灾应急预案》、《环境污染与突发环境事故应急预案》、《高温中暑应急预案》等。</w:t>
            </w:r>
          </w:p>
          <w:p w:rsidR="001B53C3" w:rsidRDefault="00B852D6">
            <w:pPr>
              <w:spacing w:line="400" w:lineRule="exact"/>
              <w:rPr>
                <w:rFonts w:ascii="宋体" w:hAnsi="宋体" w:cs="宋体"/>
                <w:szCs w:val="21"/>
              </w:rPr>
            </w:pPr>
            <w:r>
              <w:rPr>
                <w:rFonts w:ascii="宋体" w:hAnsi="宋体" w:cs="宋体" w:hint="eastAsia"/>
                <w:szCs w:val="21"/>
              </w:rPr>
              <w:t>查见：应急演练记录：公司全体人员参加了2022年10月21日进行的火灾应急预案演练和2022年10月30日进行的高温中暑应急演练。</w:t>
            </w:r>
          </w:p>
          <w:p w:rsidR="001B53C3" w:rsidRDefault="00B852D6">
            <w:pPr>
              <w:spacing w:line="400" w:lineRule="exact"/>
              <w:rPr>
                <w:rFonts w:ascii="宋体" w:hAnsi="宋体" w:cs="宋体"/>
                <w:szCs w:val="21"/>
              </w:rPr>
            </w:pPr>
            <w:r>
              <w:rPr>
                <w:rFonts w:ascii="宋体" w:hAnsi="宋体" w:cs="宋体" w:hint="eastAsia"/>
                <w:szCs w:val="21"/>
              </w:rPr>
              <w:t>查，现场能提供以上演练记录及高温中暑、火灾演习总结报告。通过演练，检验了公司应对突发事件的能力、以及公司高温中暑、火灾事故应急预案的可操作性。有效降低事故危害，减少事故损失，确保员工人身安全和公司安全、健康、有序的发展等。</w:t>
            </w:r>
          </w:p>
          <w:p w:rsidR="001B53C3" w:rsidRDefault="00B852D6">
            <w:pPr>
              <w:rPr>
                <w:rFonts w:ascii="宋体" w:hAnsi="宋体" w:cs="宋体"/>
                <w:szCs w:val="21"/>
              </w:rPr>
            </w:pPr>
            <w:r>
              <w:rPr>
                <w:rFonts w:ascii="宋体" w:hAnsi="宋体" w:cs="宋体" w:hint="eastAsia"/>
                <w:szCs w:val="21"/>
              </w:rPr>
              <w:t>应急准备：在公司办公区域，按要求配置灭火器。</w:t>
            </w:r>
          </w:p>
        </w:tc>
        <w:tc>
          <w:tcPr>
            <w:tcW w:w="1585" w:type="dxa"/>
          </w:tcPr>
          <w:p w:rsidR="001B53C3" w:rsidRDefault="00B852D6">
            <w:r>
              <w:rPr>
                <w:rFonts w:hint="eastAsia"/>
              </w:rPr>
              <w:t>符合</w:t>
            </w:r>
          </w:p>
        </w:tc>
      </w:tr>
      <w:tr w:rsidR="001B53C3">
        <w:trPr>
          <w:trHeight w:val="911"/>
        </w:trPr>
        <w:tc>
          <w:tcPr>
            <w:tcW w:w="2160" w:type="dxa"/>
          </w:tcPr>
          <w:p w:rsidR="001B53C3" w:rsidRDefault="00B852D6">
            <w:pPr>
              <w:adjustRightInd w:val="0"/>
              <w:snapToGrid w:val="0"/>
              <w:jc w:val="left"/>
              <w:rPr>
                <w:rFonts w:ascii="宋体" w:hAnsi="宋体" w:cs="新宋体"/>
                <w:szCs w:val="21"/>
              </w:rPr>
            </w:pPr>
            <w:r>
              <w:rPr>
                <w:rFonts w:ascii="宋体" w:hAnsi="宋体" w:cs="新宋体" w:hint="eastAsia"/>
                <w:szCs w:val="21"/>
              </w:rPr>
              <w:t>监视、测量、分析与评估</w:t>
            </w:r>
          </w:p>
        </w:tc>
        <w:tc>
          <w:tcPr>
            <w:tcW w:w="960" w:type="dxa"/>
          </w:tcPr>
          <w:p w:rsidR="001B53C3" w:rsidRDefault="00B852D6">
            <w:pPr>
              <w:rPr>
                <w:rFonts w:ascii="宋体" w:hAnsi="宋体" w:cs="新宋体"/>
                <w:szCs w:val="21"/>
              </w:rPr>
            </w:pPr>
            <w:r>
              <w:rPr>
                <w:rFonts w:ascii="宋体" w:hAnsi="宋体" w:cs="新宋体" w:hint="eastAsia"/>
                <w:szCs w:val="21"/>
              </w:rPr>
              <w:t xml:space="preserve">EO:9.1 </w:t>
            </w:r>
          </w:p>
          <w:p w:rsidR="001B53C3" w:rsidRDefault="001B53C3">
            <w:pPr>
              <w:rPr>
                <w:rFonts w:ascii="宋体" w:hAnsi="宋体" w:cs="新宋体"/>
                <w:szCs w:val="21"/>
              </w:rPr>
            </w:pPr>
          </w:p>
        </w:tc>
        <w:tc>
          <w:tcPr>
            <w:tcW w:w="10004" w:type="dxa"/>
          </w:tcPr>
          <w:p w:rsidR="001B53C3" w:rsidRDefault="00B852D6">
            <w:pPr>
              <w:spacing w:line="312" w:lineRule="auto"/>
              <w:rPr>
                <w:rFonts w:ascii="宋体" w:hAnsi="宋体" w:cs="宋体"/>
                <w:szCs w:val="21"/>
              </w:rPr>
            </w:pPr>
            <w:r>
              <w:rPr>
                <w:rFonts w:ascii="宋体" w:hAnsi="宋体" w:cs="宋体" w:hint="eastAsia"/>
                <w:szCs w:val="21"/>
              </w:rPr>
              <w:t>----有《绩效监测和测量程序》和管理文件。</w:t>
            </w:r>
          </w:p>
          <w:p w:rsidR="001B53C3" w:rsidRDefault="00B852D6">
            <w:pPr>
              <w:spacing w:line="312" w:lineRule="auto"/>
              <w:rPr>
                <w:rFonts w:ascii="宋体" w:hAnsi="宋体" w:cs="宋体"/>
                <w:szCs w:val="21"/>
              </w:rPr>
            </w:pPr>
            <w:r>
              <w:rPr>
                <w:rFonts w:ascii="宋体" w:hAnsi="宋体" w:cs="宋体" w:hint="eastAsia"/>
                <w:szCs w:val="21"/>
              </w:rPr>
              <w:t>◆查公司环境安全运行检查记录</w:t>
            </w:r>
          </w:p>
          <w:p w:rsidR="001B53C3" w:rsidRDefault="00B852D6">
            <w:pPr>
              <w:spacing w:line="312" w:lineRule="auto"/>
              <w:ind w:firstLineChars="100" w:firstLine="210"/>
              <w:rPr>
                <w:rFonts w:ascii="宋体" w:hAnsi="宋体" w:cs="宋体"/>
                <w:szCs w:val="21"/>
              </w:rPr>
            </w:pPr>
            <w:r>
              <w:rPr>
                <w:rFonts w:ascii="宋体" w:hAnsi="宋体" w:cs="宋体" w:hint="eastAsia"/>
                <w:szCs w:val="21"/>
              </w:rPr>
              <w:t>程序文件规定公司每月由综合部组织人员对公司办公场所和生产场所的水电管理、消防安全管理、固体废弃物管理、噪声控制、相关方管理等进行检查，检查结论：合格、检查人：皮中悦。提供有2022年12月至</w:t>
            </w:r>
            <w:r>
              <w:rPr>
                <w:rFonts w:ascii="宋体" w:hAnsi="宋体" w:cs="宋体" w:hint="eastAsia"/>
                <w:szCs w:val="21"/>
              </w:rPr>
              <w:lastRenderedPageBreak/>
              <w:t>2023年1月份环境安全运行检查记录表。</w:t>
            </w:r>
          </w:p>
          <w:p w:rsidR="001B53C3" w:rsidRDefault="00B852D6">
            <w:pPr>
              <w:spacing w:line="312" w:lineRule="auto"/>
              <w:rPr>
                <w:rFonts w:ascii="宋体" w:hAnsi="宋体" w:cs="宋体"/>
                <w:szCs w:val="21"/>
              </w:rPr>
            </w:pPr>
            <w:r>
              <w:rPr>
                <w:rFonts w:ascii="宋体" w:hAnsi="宋体" w:cs="宋体" w:hint="eastAsia"/>
                <w:szCs w:val="21"/>
              </w:rPr>
              <w:t>◆抽查2023年2月份消防安全检查记录表</w:t>
            </w:r>
          </w:p>
          <w:p w:rsidR="001B53C3" w:rsidRDefault="00B852D6">
            <w:pPr>
              <w:spacing w:line="312" w:lineRule="auto"/>
              <w:ind w:firstLineChars="100" w:firstLine="210"/>
              <w:rPr>
                <w:rFonts w:ascii="宋体" w:hAnsi="宋体" w:cs="宋体"/>
                <w:szCs w:val="21"/>
              </w:rPr>
            </w:pPr>
            <w:r>
              <w:rPr>
                <w:rFonts w:ascii="宋体" w:hAnsi="宋体" w:cs="宋体" w:hint="eastAsia"/>
                <w:szCs w:val="21"/>
              </w:rPr>
              <w:t>文件规定公司每月由综合部组织人员对公司办公场所灭火器材、电力线路、办公室空调的使用等进行检查。检查结果：符合要求、检查人：皮中悦。</w:t>
            </w:r>
          </w:p>
          <w:p w:rsidR="001B53C3" w:rsidRDefault="00B852D6">
            <w:pPr>
              <w:pStyle w:val="a0"/>
              <w:spacing w:line="312" w:lineRule="auto"/>
              <w:rPr>
                <w:rFonts w:ascii="宋体" w:hAnsi="宋体" w:cs="宋体"/>
              </w:rPr>
            </w:pPr>
            <w:r>
              <w:rPr>
                <w:rFonts w:ascii="宋体" w:hAnsi="宋体" w:cs="宋体" w:hint="eastAsia"/>
              </w:rPr>
              <w:t>◆查污染物排放管理，提供有排污许可证及2022年2月16日做的厂界环境噪声检测报告，报告编号：九升（检）字（2021）第WT12196号，检测结论：检测结果均满足标准要求。详情见附件。</w:t>
            </w:r>
          </w:p>
          <w:p w:rsidR="001B53C3" w:rsidRDefault="00B852D6">
            <w:pPr>
              <w:spacing w:line="312" w:lineRule="auto"/>
              <w:rPr>
                <w:rFonts w:ascii="宋体" w:hAnsi="宋体" w:cs="宋体"/>
              </w:rPr>
            </w:pPr>
            <w:r>
              <w:rPr>
                <w:rFonts w:ascii="宋体" w:hAnsi="宋体" w:cs="宋体" w:hint="eastAsia"/>
              </w:rPr>
              <w:t>◆查见组织的职业健康安全运行控制状况：</w:t>
            </w:r>
          </w:p>
          <w:p w:rsidR="001B53C3" w:rsidRDefault="00B852D6">
            <w:pPr>
              <w:spacing w:line="312" w:lineRule="auto"/>
              <w:rPr>
                <w:rFonts w:ascii="宋体" w:hAnsi="宋体" w:cs="宋体"/>
                <w:b/>
              </w:rPr>
            </w:pPr>
            <w:r>
              <w:rPr>
                <w:rFonts w:ascii="宋体" w:hAnsi="宋体" w:cs="宋体" w:hint="eastAsia"/>
              </w:rPr>
              <w:t>1）提供有2022年5月12日由重庆惠能标普科技有限公司对工作场所进行的职业病危害因素检测报告，编号：渝惠科（职评）（2021）0116号。检测项目：噪声、粉尘等。判定结果：车间四边磨洗机、玻璃打孔机处2个岗位噪声检测结果超标，详情见附件。公司根据检测结果制定了防范措施：铝合金切割设备布置在门窗车间，与玻璃加工工序分隔布置，产车间采用上片机、玻璃切割机等自动化设备，减少作业现场人数，同时对劳动者进行上岗前和在岗期间的职业卫生培训。</w:t>
            </w:r>
          </w:p>
          <w:p w:rsidR="001B53C3" w:rsidRDefault="00B852D6">
            <w:pPr>
              <w:spacing w:line="312" w:lineRule="auto"/>
              <w:rPr>
                <w:rFonts w:ascii="宋体" w:hAnsi="宋体" w:cs="宋体"/>
                <w:szCs w:val="21"/>
              </w:rPr>
            </w:pPr>
            <w:r>
              <w:rPr>
                <w:rFonts w:ascii="宋体" w:hAnsi="宋体" w:cs="宋体" w:hint="eastAsia"/>
                <w:b/>
                <w:bCs/>
                <w:szCs w:val="21"/>
              </w:rPr>
              <w:t>2）查从业人员职业健康检查，未能提供近期作业人员的健康体检记录。不符合标准要求。</w:t>
            </w:r>
          </w:p>
          <w:p w:rsidR="001B53C3" w:rsidRDefault="00B852D6">
            <w:pPr>
              <w:spacing w:line="312" w:lineRule="auto"/>
              <w:ind w:firstLineChars="100" w:firstLine="210"/>
              <w:rPr>
                <w:rFonts w:ascii="宋体" w:hAnsi="宋体" w:cs="宋体"/>
                <w:szCs w:val="21"/>
              </w:rPr>
            </w:pPr>
            <w:r>
              <w:rPr>
                <w:rFonts w:ascii="宋体" w:hAnsi="宋体" w:cs="宋体" w:hint="eastAsia"/>
                <w:szCs w:val="21"/>
              </w:rPr>
              <w:t>自体系建立以来没有发生过安全事故。</w:t>
            </w:r>
          </w:p>
          <w:p w:rsidR="001B53C3" w:rsidRDefault="00B852D6">
            <w:pPr>
              <w:spacing w:line="312" w:lineRule="auto"/>
              <w:ind w:firstLineChars="100" w:firstLine="210"/>
              <w:rPr>
                <w:rFonts w:ascii="宋体" w:hAnsi="宋体" w:cs="宋体"/>
              </w:rPr>
            </w:pPr>
            <w:r>
              <w:rPr>
                <w:rFonts w:ascii="宋体" w:hAnsi="宋体" w:cs="宋体" w:hint="eastAsia"/>
                <w:szCs w:val="21"/>
              </w:rPr>
              <w:t>监测设备：公司暂无环境、职业健康安全监测设备。</w:t>
            </w:r>
          </w:p>
        </w:tc>
        <w:tc>
          <w:tcPr>
            <w:tcW w:w="1585" w:type="dxa"/>
          </w:tcPr>
          <w:p w:rsidR="001B53C3" w:rsidRDefault="001B53C3">
            <w:pPr>
              <w:pStyle w:val="a0"/>
            </w:pPr>
          </w:p>
          <w:p w:rsidR="001B53C3" w:rsidRDefault="001B53C3">
            <w:pPr>
              <w:pStyle w:val="a0"/>
            </w:pPr>
          </w:p>
          <w:p w:rsidR="001B53C3" w:rsidRDefault="001B53C3">
            <w:pPr>
              <w:pStyle w:val="a0"/>
            </w:pPr>
          </w:p>
          <w:p w:rsidR="001B53C3" w:rsidRDefault="001B53C3">
            <w:pPr>
              <w:pStyle w:val="a0"/>
            </w:pPr>
          </w:p>
          <w:p w:rsidR="001B53C3" w:rsidRDefault="001B53C3">
            <w:pPr>
              <w:pStyle w:val="a0"/>
            </w:pPr>
          </w:p>
          <w:p w:rsidR="001B53C3" w:rsidRDefault="001B53C3">
            <w:pPr>
              <w:pStyle w:val="a0"/>
            </w:pPr>
          </w:p>
          <w:p w:rsidR="001B53C3" w:rsidRDefault="001B53C3">
            <w:pPr>
              <w:pStyle w:val="a0"/>
            </w:pPr>
          </w:p>
          <w:p w:rsidR="001B53C3" w:rsidRDefault="001B53C3">
            <w:pPr>
              <w:pStyle w:val="a0"/>
            </w:pPr>
          </w:p>
          <w:p w:rsidR="001B53C3" w:rsidRDefault="001B53C3">
            <w:pPr>
              <w:pStyle w:val="a0"/>
            </w:pPr>
          </w:p>
          <w:p w:rsidR="001B53C3" w:rsidRDefault="001B53C3">
            <w:pPr>
              <w:pStyle w:val="a0"/>
            </w:pPr>
          </w:p>
          <w:p w:rsidR="001B53C3" w:rsidRDefault="001B53C3">
            <w:pPr>
              <w:pStyle w:val="a0"/>
            </w:pPr>
          </w:p>
          <w:p w:rsidR="001B53C3" w:rsidRDefault="001B53C3">
            <w:pPr>
              <w:pStyle w:val="a0"/>
            </w:pPr>
          </w:p>
          <w:p w:rsidR="001B53C3" w:rsidRDefault="001B53C3">
            <w:pPr>
              <w:pStyle w:val="a0"/>
            </w:pPr>
          </w:p>
          <w:p w:rsidR="001B53C3" w:rsidRDefault="001B53C3">
            <w:pPr>
              <w:pStyle w:val="a0"/>
            </w:pPr>
          </w:p>
          <w:p w:rsidR="001B53C3" w:rsidRDefault="001B53C3">
            <w:pPr>
              <w:pStyle w:val="a0"/>
            </w:pPr>
          </w:p>
          <w:p w:rsidR="001B53C3" w:rsidRDefault="001B53C3">
            <w:pPr>
              <w:pStyle w:val="a0"/>
            </w:pPr>
          </w:p>
          <w:p w:rsidR="001B53C3" w:rsidRDefault="001B53C3">
            <w:pPr>
              <w:pStyle w:val="a0"/>
            </w:pPr>
          </w:p>
          <w:p w:rsidR="001B53C3" w:rsidRDefault="001B53C3">
            <w:pPr>
              <w:pStyle w:val="a0"/>
            </w:pPr>
          </w:p>
          <w:p w:rsidR="001B53C3" w:rsidRDefault="001B53C3">
            <w:pPr>
              <w:pStyle w:val="a0"/>
            </w:pPr>
          </w:p>
          <w:p w:rsidR="001B53C3" w:rsidRDefault="001B53C3">
            <w:pPr>
              <w:pStyle w:val="a0"/>
            </w:pPr>
          </w:p>
          <w:p w:rsidR="001B53C3" w:rsidRDefault="00B852D6">
            <w:pPr>
              <w:pStyle w:val="a0"/>
            </w:pPr>
            <w:r>
              <w:rPr>
                <w:rFonts w:hint="eastAsia"/>
              </w:rPr>
              <w:t>N</w:t>
            </w:r>
          </w:p>
        </w:tc>
      </w:tr>
      <w:tr w:rsidR="001B53C3">
        <w:trPr>
          <w:trHeight w:val="550"/>
        </w:trPr>
        <w:tc>
          <w:tcPr>
            <w:tcW w:w="2160" w:type="dxa"/>
          </w:tcPr>
          <w:p w:rsidR="001B53C3" w:rsidRDefault="00B852D6">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960" w:type="dxa"/>
          </w:tcPr>
          <w:p w:rsidR="001B53C3" w:rsidRDefault="00B852D6">
            <w:pPr>
              <w:widowControl/>
              <w:spacing w:line="312" w:lineRule="auto"/>
              <w:jc w:val="left"/>
              <w:rPr>
                <w:rFonts w:ascii="宋体" w:hAnsi="宋体" w:cs="宋体"/>
                <w:szCs w:val="21"/>
              </w:rPr>
            </w:pPr>
            <w:r>
              <w:rPr>
                <w:rFonts w:ascii="宋体" w:hAnsi="宋体" w:cs="宋体" w:hint="eastAsia"/>
                <w:szCs w:val="21"/>
              </w:rPr>
              <w:t xml:space="preserve">EO:9.1.2 </w:t>
            </w:r>
          </w:p>
          <w:p w:rsidR="001B53C3" w:rsidRDefault="001B53C3">
            <w:pPr>
              <w:widowControl/>
              <w:spacing w:line="312" w:lineRule="auto"/>
              <w:jc w:val="left"/>
              <w:rPr>
                <w:rFonts w:ascii="宋体" w:hAnsi="宋体" w:cs="宋体"/>
                <w:szCs w:val="21"/>
              </w:rPr>
            </w:pPr>
          </w:p>
        </w:tc>
        <w:tc>
          <w:tcPr>
            <w:tcW w:w="10004" w:type="dxa"/>
          </w:tcPr>
          <w:p w:rsidR="001B53C3" w:rsidRDefault="00B852D6">
            <w:pPr>
              <w:widowControl/>
              <w:spacing w:line="312" w:lineRule="auto"/>
              <w:jc w:val="left"/>
              <w:rPr>
                <w:rFonts w:ascii="宋体" w:hAnsi="宋体" w:cs="宋体"/>
                <w:szCs w:val="21"/>
              </w:rPr>
            </w:pPr>
            <w:r>
              <w:rPr>
                <w:rFonts w:ascii="宋体" w:hAnsi="宋体" w:cs="宋体" w:hint="eastAsia"/>
                <w:szCs w:val="21"/>
              </w:rPr>
              <w:t>----有《法律法规和其他要求合规性评价控制程序》，规定明确基本合理。综合部组织对公司环境安全健康管理活动，遵守相关法律法规和其他要求情况进行评价，评价结果符合相关法律法规和其他要求，无违法违规情况并保持有合规性评价记录。</w:t>
            </w:r>
          </w:p>
          <w:p w:rsidR="001B53C3" w:rsidRDefault="00B852D6">
            <w:pPr>
              <w:widowControl/>
              <w:spacing w:line="312" w:lineRule="auto"/>
              <w:jc w:val="left"/>
              <w:rPr>
                <w:rFonts w:ascii="宋体" w:hAnsi="宋体" w:cs="宋体"/>
                <w:szCs w:val="21"/>
              </w:rPr>
            </w:pPr>
            <w:r>
              <w:rPr>
                <w:rFonts w:ascii="宋体" w:hAnsi="宋体" w:cs="宋体" w:hint="eastAsia"/>
                <w:szCs w:val="21"/>
              </w:rPr>
              <w:t>查由综合部组织各部门于2023年1月4日对公司管理和经营活动中涉及的重要环境因素、危险源、法律法规进行了评价。</w:t>
            </w:r>
          </w:p>
          <w:p w:rsidR="001B53C3" w:rsidRDefault="00B852D6">
            <w:pPr>
              <w:widowControl/>
              <w:spacing w:line="312" w:lineRule="auto"/>
              <w:jc w:val="left"/>
              <w:rPr>
                <w:rFonts w:ascii="宋体" w:hAnsi="宋体" w:cs="宋体"/>
                <w:szCs w:val="21"/>
              </w:rPr>
            </w:pPr>
            <w:r>
              <w:rPr>
                <w:rFonts w:ascii="宋体" w:hAnsi="宋体" w:cs="宋体" w:hint="eastAsia"/>
                <w:szCs w:val="21"/>
              </w:rPr>
              <w:t>评价结论：符合</w:t>
            </w:r>
          </w:p>
          <w:p w:rsidR="001B53C3" w:rsidRDefault="00B852D6">
            <w:pPr>
              <w:widowControl/>
              <w:spacing w:line="312" w:lineRule="auto"/>
              <w:jc w:val="left"/>
              <w:rPr>
                <w:rFonts w:ascii="宋体" w:hAnsi="宋体" w:cs="宋体"/>
                <w:szCs w:val="21"/>
              </w:rPr>
            </w:pPr>
            <w:r>
              <w:rPr>
                <w:rFonts w:ascii="宋体" w:hAnsi="宋体" w:cs="宋体" w:hint="eastAsia"/>
                <w:szCs w:val="21"/>
              </w:rPr>
              <w:t xml:space="preserve">评价组长：皮中悦 </w:t>
            </w:r>
          </w:p>
          <w:p w:rsidR="001B53C3" w:rsidRDefault="00B852D6">
            <w:pPr>
              <w:widowControl/>
              <w:spacing w:line="312" w:lineRule="auto"/>
              <w:jc w:val="left"/>
              <w:rPr>
                <w:rFonts w:ascii="宋体" w:hAnsi="宋体" w:cs="宋体"/>
                <w:szCs w:val="21"/>
              </w:rPr>
            </w:pPr>
            <w:r>
              <w:rPr>
                <w:rFonts w:ascii="宋体" w:hAnsi="宋体" w:cs="宋体" w:hint="eastAsia"/>
                <w:szCs w:val="21"/>
              </w:rPr>
              <w:lastRenderedPageBreak/>
              <w:t>成    员：方利 李东</w:t>
            </w:r>
          </w:p>
          <w:p w:rsidR="001B53C3" w:rsidRDefault="00B852D6">
            <w:pPr>
              <w:widowControl/>
              <w:spacing w:line="312" w:lineRule="auto"/>
              <w:jc w:val="left"/>
              <w:rPr>
                <w:rFonts w:ascii="宋体" w:hAnsi="宋体" w:cs="宋体"/>
                <w:szCs w:val="21"/>
              </w:rPr>
            </w:pPr>
            <w:r>
              <w:rPr>
                <w:rFonts w:ascii="宋体" w:hAnsi="宋体" w:cs="宋体" w:hint="eastAsia"/>
                <w:szCs w:val="21"/>
              </w:rPr>
              <w:t>评价结论：各部门都能够有效遵循法律法规进行办公，未发生过环境扰民事件和安全事故，未有单位和个人投拆，无环境污染事件发生，各单位的环境和安全行为基本符合环境法律法规和环境要求</w:t>
            </w:r>
          </w:p>
          <w:p w:rsidR="001B53C3" w:rsidRDefault="00B852D6">
            <w:pPr>
              <w:widowControl/>
              <w:spacing w:line="312" w:lineRule="auto"/>
              <w:jc w:val="left"/>
              <w:rPr>
                <w:rFonts w:ascii="宋体" w:hAnsi="宋体" w:cs="宋体"/>
                <w:szCs w:val="21"/>
              </w:rPr>
            </w:pPr>
            <w:r>
              <w:rPr>
                <w:rFonts w:ascii="宋体" w:hAnsi="宋体" w:cs="宋体" w:hint="eastAsia"/>
                <w:szCs w:val="21"/>
              </w:rPr>
              <w:t>查：有《合规性评价报告》，有保持合规性评价的相关记录。</w:t>
            </w:r>
          </w:p>
        </w:tc>
        <w:tc>
          <w:tcPr>
            <w:tcW w:w="1585" w:type="dxa"/>
          </w:tcPr>
          <w:p w:rsidR="001B53C3" w:rsidRDefault="00B852D6">
            <w:r>
              <w:rPr>
                <w:rFonts w:hint="eastAsia"/>
              </w:rPr>
              <w:lastRenderedPageBreak/>
              <w:t>符合</w:t>
            </w:r>
          </w:p>
        </w:tc>
      </w:tr>
    </w:tbl>
    <w:p w:rsidR="001B53C3" w:rsidRDefault="00B852D6">
      <w:pPr>
        <w:pStyle w:val="a6"/>
      </w:pPr>
      <w:r>
        <w:rPr>
          <w:rFonts w:hint="eastAsia"/>
        </w:rPr>
        <w:lastRenderedPageBreak/>
        <w:t>说明：不符合标注</w:t>
      </w:r>
      <w:r>
        <w:rPr>
          <w:rFonts w:hint="eastAsia"/>
        </w:rPr>
        <w:t>N</w:t>
      </w:r>
    </w:p>
    <w:p w:rsidR="001B53C3" w:rsidRDefault="001B53C3">
      <w:pPr>
        <w:pStyle w:val="Default"/>
        <w:rPr>
          <w:rFonts w:ascii="隶书" w:eastAsia="隶书" w:hAnsi="宋体"/>
          <w:bCs/>
          <w:color w:val="auto"/>
          <w:sz w:val="36"/>
          <w:szCs w:val="36"/>
        </w:rPr>
      </w:pPr>
    </w:p>
    <w:p w:rsidR="001B53C3" w:rsidRDefault="001B53C3">
      <w:pPr>
        <w:pStyle w:val="Default"/>
        <w:rPr>
          <w:rFonts w:ascii="隶书" w:eastAsia="隶书" w:hAnsi="宋体"/>
          <w:bCs/>
          <w:color w:val="auto"/>
          <w:sz w:val="36"/>
          <w:szCs w:val="36"/>
        </w:rPr>
      </w:pPr>
    </w:p>
    <w:p w:rsidR="001B53C3" w:rsidRDefault="00B852D6">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1B53C3">
        <w:trPr>
          <w:trHeight w:val="515"/>
        </w:trPr>
        <w:tc>
          <w:tcPr>
            <w:tcW w:w="2160" w:type="dxa"/>
            <w:vMerge w:val="restart"/>
            <w:vAlign w:val="center"/>
          </w:tcPr>
          <w:p w:rsidR="001B53C3" w:rsidRDefault="00B852D6">
            <w:pPr>
              <w:spacing w:before="120"/>
              <w:jc w:val="center"/>
              <w:rPr>
                <w:sz w:val="24"/>
                <w:szCs w:val="24"/>
              </w:rPr>
            </w:pPr>
            <w:r>
              <w:rPr>
                <w:rFonts w:hint="eastAsia"/>
                <w:sz w:val="24"/>
                <w:szCs w:val="24"/>
              </w:rPr>
              <w:t>过程与活动、</w:t>
            </w:r>
          </w:p>
          <w:p w:rsidR="001B53C3" w:rsidRDefault="00B852D6">
            <w:pPr>
              <w:jc w:val="center"/>
              <w:rPr>
                <w:sz w:val="24"/>
                <w:szCs w:val="24"/>
              </w:rPr>
            </w:pPr>
            <w:r>
              <w:rPr>
                <w:rFonts w:hint="eastAsia"/>
                <w:sz w:val="24"/>
                <w:szCs w:val="24"/>
              </w:rPr>
              <w:t>抽样计划</w:t>
            </w:r>
          </w:p>
        </w:tc>
        <w:tc>
          <w:tcPr>
            <w:tcW w:w="960" w:type="dxa"/>
            <w:vMerge w:val="restart"/>
            <w:vAlign w:val="center"/>
          </w:tcPr>
          <w:p w:rsidR="001B53C3" w:rsidRDefault="00B852D6">
            <w:pPr>
              <w:rPr>
                <w:sz w:val="24"/>
                <w:szCs w:val="24"/>
              </w:rPr>
            </w:pPr>
            <w:r>
              <w:rPr>
                <w:rFonts w:hint="eastAsia"/>
                <w:sz w:val="24"/>
                <w:szCs w:val="24"/>
              </w:rPr>
              <w:t>涉及</w:t>
            </w:r>
          </w:p>
          <w:p w:rsidR="001B53C3" w:rsidRDefault="00B852D6">
            <w:pPr>
              <w:rPr>
                <w:sz w:val="24"/>
                <w:szCs w:val="24"/>
              </w:rPr>
            </w:pPr>
            <w:r>
              <w:rPr>
                <w:rFonts w:hint="eastAsia"/>
                <w:sz w:val="24"/>
                <w:szCs w:val="24"/>
              </w:rPr>
              <w:t>条款</w:t>
            </w:r>
          </w:p>
        </w:tc>
        <w:tc>
          <w:tcPr>
            <w:tcW w:w="10004" w:type="dxa"/>
            <w:vAlign w:val="center"/>
          </w:tcPr>
          <w:p w:rsidR="001B53C3" w:rsidRDefault="00B852D6">
            <w:pPr>
              <w:rPr>
                <w:rFonts w:ascii="宋体" w:hAnsi="宋体" w:cs="宋体"/>
                <w:sz w:val="24"/>
                <w:szCs w:val="24"/>
              </w:rPr>
            </w:pPr>
            <w:r>
              <w:rPr>
                <w:rFonts w:ascii="宋体" w:hAnsi="宋体" w:cs="宋体" w:hint="eastAsia"/>
                <w:sz w:val="24"/>
                <w:szCs w:val="24"/>
              </w:rPr>
              <w:t>受审核部门：综合部（含财务部）   主管领导：</w:t>
            </w:r>
            <w:r>
              <w:rPr>
                <w:rFonts w:ascii="宋体" w:hAnsi="宋体" w:cs="宋体" w:hint="eastAsia"/>
                <w:kern w:val="0"/>
                <w:sz w:val="24"/>
                <w:szCs w:val="24"/>
              </w:rPr>
              <w:t>方利</w:t>
            </w:r>
            <w:r>
              <w:rPr>
                <w:rFonts w:ascii="宋体" w:hAnsi="宋体" w:cs="宋体" w:hint="eastAsia"/>
                <w:sz w:val="24"/>
                <w:szCs w:val="24"/>
              </w:rPr>
              <w:t>， 陪同人员：</w:t>
            </w:r>
            <w:r>
              <w:rPr>
                <w:rFonts w:ascii="宋体" w:hAnsi="宋体" w:cs="宋体" w:hint="eastAsia"/>
                <w:kern w:val="0"/>
                <w:sz w:val="24"/>
                <w:szCs w:val="24"/>
              </w:rPr>
              <w:t>皮中悦</w:t>
            </w:r>
          </w:p>
        </w:tc>
        <w:tc>
          <w:tcPr>
            <w:tcW w:w="1585" w:type="dxa"/>
            <w:vMerge w:val="restart"/>
            <w:vAlign w:val="center"/>
          </w:tcPr>
          <w:p w:rsidR="001B53C3" w:rsidRDefault="00B852D6">
            <w:pPr>
              <w:rPr>
                <w:sz w:val="24"/>
                <w:szCs w:val="24"/>
              </w:rPr>
            </w:pPr>
            <w:r>
              <w:rPr>
                <w:rFonts w:hint="eastAsia"/>
                <w:sz w:val="24"/>
                <w:szCs w:val="24"/>
              </w:rPr>
              <w:t>判定</w:t>
            </w:r>
          </w:p>
        </w:tc>
      </w:tr>
      <w:tr w:rsidR="001B53C3">
        <w:trPr>
          <w:trHeight w:val="403"/>
        </w:trPr>
        <w:tc>
          <w:tcPr>
            <w:tcW w:w="2160" w:type="dxa"/>
            <w:vMerge/>
            <w:vAlign w:val="center"/>
          </w:tcPr>
          <w:p w:rsidR="001B53C3" w:rsidRDefault="001B53C3">
            <w:pPr>
              <w:rPr>
                <w:sz w:val="24"/>
                <w:szCs w:val="24"/>
              </w:rPr>
            </w:pPr>
          </w:p>
        </w:tc>
        <w:tc>
          <w:tcPr>
            <w:tcW w:w="960" w:type="dxa"/>
            <w:vMerge/>
            <w:vAlign w:val="center"/>
          </w:tcPr>
          <w:p w:rsidR="001B53C3" w:rsidRDefault="001B53C3">
            <w:pPr>
              <w:rPr>
                <w:sz w:val="24"/>
                <w:szCs w:val="24"/>
              </w:rPr>
            </w:pPr>
          </w:p>
        </w:tc>
        <w:tc>
          <w:tcPr>
            <w:tcW w:w="10004" w:type="dxa"/>
            <w:vAlign w:val="center"/>
          </w:tcPr>
          <w:p w:rsidR="001B53C3" w:rsidRDefault="00B852D6">
            <w:pPr>
              <w:rPr>
                <w:rFonts w:ascii="宋体" w:hAnsi="宋体" w:cs="宋体"/>
                <w:sz w:val="24"/>
                <w:szCs w:val="24"/>
              </w:rPr>
            </w:pPr>
            <w:r>
              <w:rPr>
                <w:rFonts w:ascii="宋体" w:hAnsi="宋体" w:cs="宋体" w:hint="eastAsia"/>
                <w:sz w:val="24"/>
                <w:szCs w:val="24"/>
              </w:rPr>
              <w:t>审核员：冉景洲     审核时间：2023年2月28日</w:t>
            </w:r>
          </w:p>
        </w:tc>
        <w:tc>
          <w:tcPr>
            <w:tcW w:w="1585" w:type="dxa"/>
            <w:vMerge/>
          </w:tcPr>
          <w:p w:rsidR="001B53C3" w:rsidRDefault="001B53C3"/>
        </w:tc>
      </w:tr>
      <w:tr w:rsidR="001B53C3">
        <w:trPr>
          <w:trHeight w:val="2046"/>
        </w:trPr>
        <w:tc>
          <w:tcPr>
            <w:tcW w:w="2160" w:type="dxa"/>
            <w:vMerge/>
            <w:vAlign w:val="center"/>
          </w:tcPr>
          <w:p w:rsidR="001B53C3" w:rsidRDefault="001B53C3">
            <w:pPr>
              <w:rPr>
                <w:sz w:val="24"/>
                <w:szCs w:val="24"/>
              </w:rPr>
            </w:pPr>
          </w:p>
        </w:tc>
        <w:tc>
          <w:tcPr>
            <w:tcW w:w="960" w:type="dxa"/>
            <w:vMerge/>
            <w:vAlign w:val="center"/>
          </w:tcPr>
          <w:p w:rsidR="001B53C3" w:rsidRDefault="001B53C3">
            <w:pPr>
              <w:rPr>
                <w:sz w:val="24"/>
                <w:szCs w:val="24"/>
              </w:rPr>
            </w:pPr>
          </w:p>
        </w:tc>
        <w:tc>
          <w:tcPr>
            <w:tcW w:w="10004" w:type="dxa"/>
            <w:vAlign w:val="center"/>
          </w:tcPr>
          <w:p w:rsidR="001B53C3" w:rsidRDefault="00B852D6">
            <w:pPr>
              <w:snapToGrid w:val="0"/>
              <w:spacing w:line="240" w:lineRule="exact"/>
              <w:rPr>
                <w:sz w:val="24"/>
                <w:szCs w:val="24"/>
              </w:rPr>
            </w:pPr>
            <w:r>
              <w:rPr>
                <w:rFonts w:hint="eastAsia"/>
                <w:sz w:val="24"/>
                <w:szCs w:val="24"/>
              </w:rPr>
              <w:t>审核条款：</w:t>
            </w:r>
          </w:p>
          <w:p w:rsidR="001B53C3" w:rsidRDefault="00B852D6">
            <w:pPr>
              <w:snapToGrid w:val="0"/>
              <w:spacing w:line="240" w:lineRule="exact"/>
            </w:pPr>
            <w:r>
              <w:rPr>
                <w:rFonts w:ascii="宋体" w:hAnsi="宋体" w:cs="新宋体" w:hint="eastAsia"/>
                <w:sz w:val="18"/>
                <w:szCs w:val="18"/>
              </w:rPr>
              <w:t>QMS：5.3岗位/职责/权限；6.2质量目标及其实现的策划；7.2能力；7.3意识；7.4沟通；7.5文件化信息；9.2内部审核；10.2不符合和纠正措施</w:t>
            </w:r>
          </w:p>
          <w:p w:rsidR="001B53C3" w:rsidRDefault="00B852D6">
            <w:pPr>
              <w:snapToGrid w:val="0"/>
              <w:spacing w:line="240" w:lineRule="exact"/>
              <w:rPr>
                <w:rFonts w:ascii="宋体" w:hAnsi="宋体" w:cs="新宋体"/>
                <w:sz w:val="18"/>
                <w:szCs w:val="18"/>
              </w:rPr>
            </w:pPr>
            <w:r>
              <w:rPr>
                <w:rFonts w:ascii="宋体" w:hAnsi="宋体" w:cs="新宋体" w:hint="eastAsia"/>
                <w:sz w:val="18"/>
                <w:szCs w:val="18"/>
              </w:rPr>
              <w:t>EMS：5.3组织的角色、职责和权限;6.2目标及其达成的策划；7.2能力；7.3意识；7.4沟通；7.5文件化信息；9.2内部审核；10.2不符合和纠正措施/EMS运行控制相关财务支出证据。</w:t>
            </w:r>
          </w:p>
          <w:p w:rsidR="001B53C3" w:rsidRDefault="00B852D6">
            <w:pPr>
              <w:snapToGrid w:val="0"/>
              <w:spacing w:line="240" w:lineRule="exact"/>
              <w:rPr>
                <w:sz w:val="24"/>
                <w:szCs w:val="24"/>
              </w:rPr>
            </w:pPr>
            <w:r>
              <w:rPr>
                <w:rFonts w:ascii="宋体" w:hAnsi="宋体" w:cs="新宋体" w:hint="eastAsia"/>
                <w:sz w:val="18"/>
                <w:szCs w:val="18"/>
              </w:rPr>
              <w:t>OHSMS：5.3组织的角色、职责和权限；6.2目标及其实现的策划；7.2能力；7.3意识；7.4沟通；7.5文件化信息；9.2内部审核；10.2不符合和纠正措施/OHSMS运行控制财务支出证据。</w:t>
            </w:r>
          </w:p>
        </w:tc>
        <w:tc>
          <w:tcPr>
            <w:tcW w:w="1585" w:type="dxa"/>
            <w:vMerge/>
          </w:tcPr>
          <w:p w:rsidR="001B53C3" w:rsidRDefault="001B53C3"/>
        </w:tc>
      </w:tr>
      <w:tr w:rsidR="001B53C3">
        <w:trPr>
          <w:trHeight w:val="1255"/>
        </w:trPr>
        <w:tc>
          <w:tcPr>
            <w:tcW w:w="2160" w:type="dxa"/>
          </w:tcPr>
          <w:p w:rsidR="001B53C3" w:rsidRDefault="00B852D6">
            <w:pPr>
              <w:adjustRightInd w:val="0"/>
              <w:snapToGrid w:val="0"/>
              <w:rPr>
                <w:rFonts w:ascii="宋体" w:hAnsi="宋体" w:cs="新宋体"/>
                <w:szCs w:val="21"/>
              </w:rPr>
            </w:pPr>
            <w:r>
              <w:rPr>
                <w:rFonts w:ascii="宋体" w:hAnsi="宋体" w:cs="新宋体" w:hint="eastAsia"/>
                <w:szCs w:val="21"/>
              </w:rPr>
              <w:t>组织的角色、职责和权限</w:t>
            </w:r>
          </w:p>
          <w:p w:rsidR="001B53C3" w:rsidRDefault="001B53C3">
            <w:pPr>
              <w:adjustRightInd w:val="0"/>
              <w:snapToGrid w:val="0"/>
              <w:rPr>
                <w:rFonts w:ascii="宋体" w:hAnsi="宋体" w:cs="新宋体"/>
                <w:szCs w:val="21"/>
              </w:rPr>
            </w:pPr>
          </w:p>
        </w:tc>
        <w:tc>
          <w:tcPr>
            <w:tcW w:w="960" w:type="dxa"/>
          </w:tcPr>
          <w:p w:rsidR="001B53C3" w:rsidRDefault="00B852D6">
            <w:pPr>
              <w:tabs>
                <w:tab w:val="center" w:pos="3169"/>
              </w:tabs>
              <w:spacing w:line="400" w:lineRule="exact"/>
              <w:rPr>
                <w:rFonts w:ascii="宋体" w:hAnsi="宋体" w:cs="宋体"/>
                <w:szCs w:val="21"/>
              </w:rPr>
            </w:pPr>
            <w:r>
              <w:rPr>
                <w:rFonts w:ascii="宋体" w:hAnsi="宋体" w:cs="宋体" w:hint="eastAsia"/>
                <w:szCs w:val="21"/>
              </w:rPr>
              <w:t xml:space="preserve">QEO:5.3； </w:t>
            </w:r>
          </w:p>
          <w:p w:rsidR="001B53C3" w:rsidRDefault="001B53C3">
            <w:pPr>
              <w:tabs>
                <w:tab w:val="center" w:pos="3169"/>
              </w:tabs>
              <w:spacing w:line="400" w:lineRule="exact"/>
              <w:rPr>
                <w:rFonts w:ascii="宋体" w:hAnsi="宋体" w:cs="宋体"/>
                <w:szCs w:val="21"/>
              </w:rPr>
            </w:pPr>
          </w:p>
          <w:p w:rsidR="001B53C3" w:rsidRDefault="001B53C3">
            <w:pPr>
              <w:rPr>
                <w:rFonts w:ascii="宋体" w:hAnsi="宋体" w:cs="新宋体"/>
                <w:szCs w:val="21"/>
              </w:rPr>
            </w:pPr>
          </w:p>
        </w:tc>
        <w:tc>
          <w:tcPr>
            <w:tcW w:w="10004" w:type="dxa"/>
          </w:tcPr>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在管理手册中和岗位任职要求中规定了</w:t>
            </w:r>
            <w:r>
              <w:rPr>
                <w:rFonts w:ascii="宋体" w:hAnsi="宋体" w:cs="新宋体" w:hint="eastAsia"/>
                <w:szCs w:val="21"/>
              </w:rPr>
              <w:t>综合部（含财务部）</w:t>
            </w:r>
            <w:r>
              <w:rPr>
                <w:rFonts w:ascii="宋体" w:hAnsi="宋体" w:cs="宋体" w:hint="eastAsia"/>
                <w:szCs w:val="21"/>
              </w:rPr>
              <w:t>的职责和权限，以确保部门工作的展开和实施：</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1）负责公司的行政管理工作，对所负责工作的质量负责；</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2)负责人事管理、员工培训、考核及管理。</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3)负责组织公司各项教育培训工作。</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5）负责确保环保资金、职业健康安全资金的落实。</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lastRenderedPageBreak/>
              <w:t>6）能源消耗统计考核工作。</w:t>
            </w:r>
          </w:p>
          <w:p w:rsidR="001B53C3" w:rsidRDefault="00B852D6">
            <w:pPr>
              <w:tabs>
                <w:tab w:val="center" w:pos="3169"/>
              </w:tabs>
              <w:spacing w:line="400" w:lineRule="exact"/>
              <w:jc w:val="left"/>
              <w:rPr>
                <w:rFonts w:ascii="宋体" w:hAnsi="宋体" w:cs="宋体"/>
                <w:szCs w:val="21"/>
              </w:rPr>
            </w:pPr>
            <w:r>
              <w:rPr>
                <w:rFonts w:hint="eastAsia"/>
              </w:rPr>
              <w:t>7</w:t>
            </w:r>
            <w:r>
              <w:rPr>
                <w:rFonts w:hint="eastAsia"/>
              </w:rPr>
              <w:t>）负责本部门环境、职业健康安全管理工作</w:t>
            </w:r>
            <w:r>
              <w:rPr>
                <w:rFonts w:ascii="宋体" w:hAnsi="宋体" w:cs="宋体" w:hint="eastAsia"/>
                <w:szCs w:val="21"/>
              </w:rPr>
              <w:t xml:space="preserve"> </w:t>
            </w:r>
          </w:p>
          <w:p w:rsidR="001B53C3" w:rsidRDefault="00B852D6">
            <w:pPr>
              <w:tabs>
                <w:tab w:val="center" w:pos="3169"/>
              </w:tabs>
              <w:spacing w:line="400" w:lineRule="exact"/>
              <w:jc w:val="left"/>
            </w:pPr>
            <w:r>
              <w:rPr>
                <w:rFonts w:ascii="宋体" w:hAnsi="宋体" w:cs="宋体" w:hint="eastAsia"/>
                <w:szCs w:val="21"/>
              </w:rPr>
              <w:t>8）</w:t>
            </w:r>
            <w:r>
              <w:rPr>
                <w:rFonts w:hint="eastAsia"/>
              </w:rPr>
              <w:t>负责质量、环境和职业健康安全法律、法规的合规性评价</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1B53C3" w:rsidRDefault="00B852D6">
            <w:pPr>
              <w:widowControl/>
              <w:jc w:val="left"/>
              <w:rPr>
                <w:rFonts w:ascii="宋体" w:hAnsi="宋体" w:cs="宋体"/>
                <w:szCs w:val="21"/>
              </w:rPr>
            </w:pPr>
            <w:r>
              <w:rPr>
                <w:rFonts w:ascii="宋体" w:hAnsi="宋体" w:cs="宋体" w:hint="eastAsia"/>
                <w:szCs w:val="21"/>
              </w:rPr>
              <w:t>综合部和财务部负责人能基本阐述本部门的主要职责。</w:t>
            </w:r>
          </w:p>
        </w:tc>
        <w:tc>
          <w:tcPr>
            <w:tcW w:w="1585" w:type="dxa"/>
          </w:tcPr>
          <w:p w:rsidR="001B53C3" w:rsidRDefault="00B852D6">
            <w:r>
              <w:rPr>
                <w:rFonts w:hint="eastAsia"/>
              </w:rPr>
              <w:lastRenderedPageBreak/>
              <w:t>符合</w:t>
            </w:r>
          </w:p>
        </w:tc>
      </w:tr>
      <w:tr w:rsidR="001B53C3">
        <w:trPr>
          <w:trHeight w:val="274"/>
        </w:trPr>
        <w:tc>
          <w:tcPr>
            <w:tcW w:w="2160" w:type="dxa"/>
          </w:tcPr>
          <w:p w:rsidR="001B53C3" w:rsidRDefault="00B852D6">
            <w:pPr>
              <w:rPr>
                <w:rFonts w:ascii="宋体" w:hAnsi="宋体"/>
                <w:b/>
                <w:szCs w:val="21"/>
              </w:rPr>
            </w:pPr>
            <w:r>
              <w:rPr>
                <w:rFonts w:ascii="宋体" w:hAnsi="宋体" w:cs="宋体" w:hint="eastAsia"/>
                <w:szCs w:val="21"/>
              </w:rPr>
              <w:lastRenderedPageBreak/>
              <w:t>目标及其实现的策划</w:t>
            </w:r>
          </w:p>
        </w:tc>
        <w:tc>
          <w:tcPr>
            <w:tcW w:w="960" w:type="dxa"/>
          </w:tcPr>
          <w:p w:rsidR="001B53C3" w:rsidRDefault="00B852D6">
            <w:pPr>
              <w:tabs>
                <w:tab w:val="center" w:pos="3169"/>
              </w:tabs>
              <w:spacing w:line="400" w:lineRule="exact"/>
              <w:rPr>
                <w:rFonts w:ascii="宋体" w:hAnsi="宋体" w:cs="宋体"/>
                <w:szCs w:val="21"/>
              </w:rPr>
            </w:pPr>
            <w:r>
              <w:rPr>
                <w:rFonts w:ascii="宋体" w:hAnsi="宋体" w:cs="宋体" w:hint="eastAsia"/>
                <w:szCs w:val="21"/>
              </w:rPr>
              <w:t>QEO:6.2</w:t>
            </w:r>
          </w:p>
          <w:p w:rsidR="001B53C3" w:rsidRDefault="001B53C3">
            <w:pPr>
              <w:rPr>
                <w:rFonts w:ascii="宋体" w:hAnsi="宋体" w:cs="新宋体"/>
                <w:szCs w:val="21"/>
              </w:rPr>
            </w:pPr>
          </w:p>
        </w:tc>
        <w:tc>
          <w:tcPr>
            <w:tcW w:w="10004" w:type="dxa"/>
          </w:tcPr>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查见：公司有将质量、环境、职业健康安全目标分解到各个部门，</w:t>
            </w:r>
            <w:bookmarkStart w:id="1" w:name="_Hlk42155649"/>
            <w:r>
              <w:rPr>
                <w:rFonts w:ascii="宋体" w:hAnsi="宋体" w:cs="新宋体" w:hint="eastAsia"/>
                <w:szCs w:val="21"/>
              </w:rPr>
              <w:t>综合部（财务部）</w:t>
            </w:r>
            <w:r>
              <w:rPr>
                <w:rFonts w:ascii="宋体" w:hAnsi="宋体" w:cs="宋体" w:hint="eastAsia"/>
                <w:szCs w:val="21"/>
              </w:rPr>
              <w:t>的目标</w:t>
            </w:r>
            <w:bookmarkEnd w:id="1"/>
            <w:r>
              <w:rPr>
                <w:rFonts w:ascii="宋体" w:hAnsi="宋体" w:cs="宋体" w:hint="eastAsia"/>
                <w:szCs w:val="21"/>
              </w:rPr>
              <w:t>是：</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1、质量、环境、职业健康安全目标        完成（2022年11月-2023年2月）</w:t>
            </w:r>
          </w:p>
          <w:p w:rsidR="001B53C3" w:rsidRDefault="00B852D6">
            <w:r>
              <w:rPr>
                <w:rFonts w:ascii="宋体" w:hAnsi="宋体" w:hint="eastAsia"/>
                <w:bCs/>
                <w:szCs w:val="21"/>
              </w:rPr>
              <w:t>1）培训及时完成率100%                      实测：100%</w:t>
            </w:r>
          </w:p>
          <w:p w:rsidR="001B53C3" w:rsidRDefault="00B852D6">
            <w:r>
              <w:rPr>
                <w:rFonts w:ascii="宋体" w:hAnsi="宋体" w:hint="eastAsia"/>
                <w:bCs/>
                <w:szCs w:val="21"/>
              </w:rPr>
              <w:t>2）文件受控率100%                          实测：100%</w:t>
            </w:r>
          </w:p>
          <w:p w:rsidR="001B53C3" w:rsidRDefault="00B852D6">
            <w:r>
              <w:rPr>
                <w:rFonts w:ascii="宋体" w:hAnsi="宋体" w:hint="eastAsia"/>
                <w:szCs w:val="21"/>
              </w:rPr>
              <w:t>3）固废正确统一分类处理率</w:t>
            </w:r>
            <w:r>
              <w:rPr>
                <w:rFonts w:ascii="宋体" w:hAnsi="宋体" w:hint="eastAsia"/>
                <w:bCs/>
                <w:szCs w:val="21"/>
              </w:rPr>
              <w:t>100%              实测：100%</w:t>
            </w:r>
          </w:p>
          <w:p w:rsidR="001B53C3" w:rsidRDefault="00B852D6">
            <w:r>
              <w:rPr>
                <w:rFonts w:ascii="宋体" w:hAnsi="宋体" w:hint="eastAsia"/>
                <w:szCs w:val="21"/>
              </w:rPr>
              <w:t>4）</w:t>
            </w:r>
            <w:r>
              <w:rPr>
                <w:rFonts w:ascii="宋体" w:hAnsi="宋体" w:hint="eastAsia"/>
                <w:bCs/>
                <w:szCs w:val="21"/>
              </w:rPr>
              <w:t>重大工伤事故                             实测：0</w:t>
            </w:r>
          </w:p>
          <w:p w:rsidR="001B53C3" w:rsidRDefault="00B852D6">
            <w:r>
              <w:rPr>
                <w:rFonts w:ascii="宋体" w:hAnsi="宋体" w:hint="eastAsia"/>
                <w:szCs w:val="21"/>
              </w:rPr>
              <w:t xml:space="preserve">5）杜绝火灾事故          </w:t>
            </w:r>
            <w:r>
              <w:rPr>
                <w:rFonts w:ascii="宋体" w:hAnsi="宋体" w:hint="eastAsia"/>
                <w:bCs/>
                <w:szCs w:val="21"/>
              </w:rPr>
              <w:t xml:space="preserve">                   实测：0</w:t>
            </w:r>
          </w:p>
          <w:p w:rsidR="001B53C3" w:rsidRDefault="00B852D6">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抽查2022年11月-2023年2月的《公司及部门管理目标达成统计表》和考核记录，经考核均完成目标任务。</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抽公司制定的环境管理方案有：噪声的排放、固废排放、废水排放、废气排放、火灾的发生5个管理方案。管理方案内容涉及：目标/指标、管理方案、资金预算、完成日期、责任部门。</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抽查：固废的排放的管理方案：</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1.固废收集集中处置；</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2.购买有盖垃圾箱/桶，分类贮存固废，集中送至有资质回收公司回收。</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3.危废由相关资质公司回收。</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 xml:space="preserve"> 。。。。。。。。</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查见公司制定的职业健康安全管理方案有：1）触电；2）火灾；3）机械伤害4）烫伤5）职业病等五项。</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lastRenderedPageBreak/>
              <w:t>抽查：火灾、触电的管理方案：</w:t>
            </w:r>
          </w:p>
          <w:p w:rsidR="001B53C3" w:rsidRDefault="00B852D6">
            <w:pPr>
              <w:numPr>
                <w:ilvl w:val="0"/>
                <w:numId w:val="1"/>
              </w:numPr>
              <w:spacing w:line="360" w:lineRule="exact"/>
              <w:rPr>
                <w:rFonts w:ascii="宋体" w:hAnsi="宋体" w:cs="宋体"/>
                <w:szCs w:val="21"/>
              </w:rPr>
            </w:pPr>
            <w:r>
              <w:rPr>
                <w:rFonts w:ascii="宋体" w:hAnsi="宋体" w:cs="宋体" w:hint="eastAsia"/>
                <w:szCs w:val="21"/>
              </w:rPr>
              <w:t>安全、消防、救援知识培训、学习；</w:t>
            </w:r>
          </w:p>
          <w:p w:rsidR="001B53C3" w:rsidRDefault="00B852D6">
            <w:pPr>
              <w:numPr>
                <w:ilvl w:val="0"/>
                <w:numId w:val="1"/>
              </w:numPr>
              <w:spacing w:line="360" w:lineRule="exact"/>
              <w:rPr>
                <w:rFonts w:ascii="宋体" w:hAnsi="宋体" w:cs="宋体"/>
                <w:szCs w:val="21"/>
              </w:rPr>
            </w:pPr>
            <w:r>
              <w:rPr>
                <w:rFonts w:ascii="宋体" w:hAnsi="宋体" w:cs="宋体" w:hint="eastAsia"/>
                <w:szCs w:val="21"/>
              </w:rPr>
              <w:t>严禁购买和使用三无电器产品；</w:t>
            </w:r>
          </w:p>
          <w:p w:rsidR="001B53C3" w:rsidRDefault="00B852D6">
            <w:pPr>
              <w:numPr>
                <w:ilvl w:val="0"/>
                <w:numId w:val="1"/>
              </w:numPr>
              <w:spacing w:line="360" w:lineRule="exact"/>
              <w:rPr>
                <w:rFonts w:ascii="宋体" w:hAnsi="宋体" w:cs="宋体"/>
                <w:szCs w:val="21"/>
              </w:rPr>
            </w:pPr>
            <w:r>
              <w:rPr>
                <w:rFonts w:ascii="宋体" w:hAnsi="宋体" w:cs="宋体" w:hint="eastAsia"/>
                <w:szCs w:val="21"/>
              </w:rPr>
              <w:t>加强日常安全用电检查和电器设备维保；</w:t>
            </w:r>
          </w:p>
          <w:p w:rsidR="001B53C3" w:rsidRDefault="00B852D6">
            <w:pPr>
              <w:numPr>
                <w:ilvl w:val="0"/>
                <w:numId w:val="1"/>
              </w:numPr>
              <w:spacing w:line="360" w:lineRule="exact"/>
              <w:rPr>
                <w:rFonts w:ascii="宋体" w:hAnsi="宋体" w:cs="宋体"/>
                <w:szCs w:val="21"/>
              </w:rPr>
            </w:pPr>
            <w:r>
              <w:rPr>
                <w:rFonts w:ascii="宋体" w:hAnsi="宋体" w:cs="宋体" w:hint="eastAsia"/>
                <w:szCs w:val="21"/>
              </w:rPr>
              <w:t>每年至少进行一次消防演习。</w:t>
            </w:r>
          </w:p>
          <w:p w:rsidR="001B53C3" w:rsidRDefault="00B852D6">
            <w:pPr>
              <w:numPr>
                <w:ilvl w:val="0"/>
                <w:numId w:val="1"/>
              </w:numPr>
              <w:spacing w:line="360" w:lineRule="exact"/>
              <w:rPr>
                <w:rFonts w:ascii="宋体" w:hAnsi="宋体" w:cs="宋体"/>
                <w:szCs w:val="21"/>
              </w:rPr>
            </w:pPr>
            <w:r>
              <w:rPr>
                <w:rFonts w:ascii="宋体" w:hAnsi="宋体" w:cs="宋体" w:hint="eastAsia"/>
                <w:szCs w:val="21"/>
              </w:rPr>
              <w:t>制定《安全用电管理规定》</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配置充分的消防器材</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现场增加安全、防火标识</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编制：综合部    审核：皮中悦       批准：魏发献     日期：2022年11月10日修订</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制定的指标和管理方案基本可行。</w:t>
            </w:r>
          </w:p>
        </w:tc>
        <w:tc>
          <w:tcPr>
            <w:tcW w:w="1585" w:type="dxa"/>
          </w:tcPr>
          <w:p w:rsidR="001B53C3" w:rsidRDefault="00B852D6">
            <w:r>
              <w:rPr>
                <w:rFonts w:hint="eastAsia"/>
              </w:rPr>
              <w:lastRenderedPageBreak/>
              <w:t>符合</w:t>
            </w:r>
          </w:p>
        </w:tc>
      </w:tr>
      <w:tr w:rsidR="001B53C3">
        <w:trPr>
          <w:trHeight w:val="416"/>
        </w:trPr>
        <w:tc>
          <w:tcPr>
            <w:tcW w:w="2160" w:type="dxa"/>
          </w:tcPr>
          <w:p w:rsidR="001B53C3" w:rsidRDefault="00B852D6">
            <w:pPr>
              <w:adjustRightInd w:val="0"/>
              <w:snapToGrid w:val="0"/>
              <w:rPr>
                <w:rFonts w:ascii="宋体" w:hAnsi="宋体" w:cs="新宋体"/>
                <w:szCs w:val="21"/>
              </w:rPr>
            </w:pPr>
            <w:r>
              <w:rPr>
                <w:rFonts w:ascii="宋体" w:hAnsi="宋体" w:cs="宋体" w:hint="eastAsia"/>
                <w:szCs w:val="21"/>
              </w:rPr>
              <w:lastRenderedPageBreak/>
              <w:t>能力</w:t>
            </w:r>
          </w:p>
        </w:tc>
        <w:tc>
          <w:tcPr>
            <w:tcW w:w="960" w:type="dxa"/>
          </w:tcPr>
          <w:p w:rsidR="001B53C3" w:rsidRDefault="00B852D6">
            <w:pPr>
              <w:tabs>
                <w:tab w:val="center" w:pos="3169"/>
              </w:tabs>
              <w:spacing w:line="400" w:lineRule="exact"/>
              <w:rPr>
                <w:rFonts w:ascii="宋体" w:hAnsi="宋体" w:cs="宋体"/>
                <w:szCs w:val="21"/>
              </w:rPr>
            </w:pPr>
            <w:r>
              <w:rPr>
                <w:rFonts w:ascii="宋体" w:hAnsi="宋体" w:cs="宋体" w:hint="eastAsia"/>
                <w:szCs w:val="21"/>
              </w:rPr>
              <w:t>QEO:7.2</w:t>
            </w:r>
          </w:p>
          <w:p w:rsidR="001B53C3" w:rsidRDefault="001B53C3">
            <w:pPr>
              <w:rPr>
                <w:rFonts w:ascii="宋体" w:hAnsi="宋体" w:cs="新宋体"/>
                <w:szCs w:val="21"/>
              </w:rPr>
            </w:pPr>
          </w:p>
        </w:tc>
        <w:tc>
          <w:tcPr>
            <w:tcW w:w="10004" w:type="dxa"/>
          </w:tcPr>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公司确定了从事的工作影响质量、环境和职业健康安全管理体系绩效和有效性且在公司控制范围内的人员所必要的能力，这些能力主要是基于适当的教育、培训或经历等。</w:t>
            </w:r>
          </w:p>
          <w:p w:rsidR="001B53C3" w:rsidRDefault="001B53C3">
            <w:pPr>
              <w:tabs>
                <w:tab w:val="center" w:pos="3169"/>
              </w:tabs>
              <w:spacing w:line="400" w:lineRule="exact"/>
              <w:jc w:val="left"/>
              <w:rPr>
                <w:rFonts w:ascii="宋体" w:hAnsi="宋体" w:cs="宋体"/>
                <w:szCs w:val="21"/>
              </w:rPr>
            </w:pP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1B53C3" w:rsidRDefault="00B852D6">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查人员资质：</w:t>
            </w:r>
          </w:p>
          <w:p w:rsidR="001B53C3" w:rsidRDefault="00B852D6">
            <w:pPr>
              <w:pStyle w:val="a0"/>
              <w:ind w:firstLineChars="100" w:firstLine="230"/>
              <w:rPr>
                <w:rFonts w:ascii="宋体" w:hAnsi="宋体" w:cs="宋体"/>
                <w:szCs w:val="21"/>
              </w:rPr>
            </w:pPr>
            <w:r>
              <w:rPr>
                <w:rFonts w:ascii="宋体" w:hAnsi="宋体" w:cs="宋体" w:hint="eastAsia"/>
                <w:szCs w:val="21"/>
              </w:rPr>
              <w:t xml:space="preserve">姓名：秦义 </w:t>
            </w:r>
            <w:r>
              <w:rPr>
                <w:rFonts w:ascii="宋体" w:hAnsi="宋体" w:cs="宋体"/>
                <w:szCs w:val="21"/>
              </w:rPr>
              <w:t xml:space="preserve"> </w:t>
            </w:r>
            <w:r>
              <w:rPr>
                <w:rFonts w:ascii="宋体" w:hAnsi="宋体" w:cs="宋体" w:hint="eastAsia"/>
                <w:szCs w:val="21"/>
              </w:rPr>
              <w:t xml:space="preserve">准操：R1  有效期：2026-9 </w:t>
            </w:r>
            <w:r>
              <w:rPr>
                <w:rFonts w:ascii="宋体" w:hAnsi="宋体" w:cs="宋体"/>
                <w:szCs w:val="21"/>
              </w:rPr>
              <w:t xml:space="preserve"> </w:t>
            </w:r>
            <w:r>
              <w:rPr>
                <w:rFonts w:ascii="宋体" w:hAnsi="宋体" w:cs="宋体" w:hint="eastAsia"/>
                <w:szCs w:val="21"/>
              </w:rPr>
              <w:t xml:space="preserve">  发证机构：重庆市涪陵区市场监督管理局</w:t>
            </w:r>
          </w:p>
          <w:p w:rsidR="001B53C3" w:rsidRDefault="00B852D6">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提供有20</w:t>
            </w:r>
            <w:r>
              <w:rPr>
                <w:rFonts w:ascii="宋体" w:hAnsi="宋体" w:cs="宋体"/>
                <w:szCs w:val="21"/>
              </w:rPr>
              <w:t>2</w:t>
            </w:r>
            <w:r>
              <w:rPr>
                <w:rFonts w:ascii="宋体" w:hAnsi="宋体" w:cs="宋体" w:hint="eastAsia"/>
                <w:szCs w:val="21"/>
              </w:rPr>
              <w:t>2年-2023年度培训计划表，计划培训14次，已培训8次。</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抽查培训计划和培训记录。</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1、20</w:t>
            </w:r>
            <w:r>
              <w:rPr>
                <w:rFonts w:ascii="宋体" w:hAnsi="宋体" w:cs="宋体"/>
                <w:szCs w:val="21"/>
              </w:rPr>
              <w:t>2</w:t>
            </w:r>
            <w:r>
              <w:rPr>
                <w:rFonts w:ascii="宋体" w:hAnsi="宋体" w:cs="宋体" w:hint="eastAsia"/>
                <w:szCs w:val="21"/>
              </w:rPr>
              <w:t>2.3.20，管理体系文件培训,培训老师：皮中悦  参加培训人员：公司全体人员。口试确认，均合格。</w:t>
            </w:r>
            <w:r>
              <w:rPr>
                <w:rFonts w:ascii="宋体" w:hAnsi="宋体" w:cs="宋体" w:hint="eastAsia"/>
                <w:szCs w:val="21"/>
              </w:rPr>
              <w:lastRenderedPageBreak/>
              <w:t>培训效果评价：此次培训使全体人员对质量和环境、职业健康安全管理体系文件的认识有了进一步的提高，基本达到培训的目的。本次培训效果明显。评价人：皮中悦。</w:t>
            </w:r>
          </w:p>
          <w:p w:rsidR="001B53C3" w:rsidRDefault="00B852D6">
            <w:pPr>
              <w:tabs>
                <w:tab w:val="center" w:pos="3169"/>
              </w:tabs>
              <w:spacing w:line="400" w:lineRule="exact"/>
              <w:jc w:val="left"/>
            </w:pPr>
            <w:r>
              <w:rPr>
                <w:rFonts w:ascii="宋体" w:hAnsi="宋体" w:cs="宋体" w:hint="eastAsia"/>
                <w:szCs w:val="21"/>
              </w:rPr>
              <w:t>2、20</w:t>
            </w:r>
            <w:r>
              <w:rPr>
                <w:rFonts w:ascii="宋体" w:hAnsi="宋体" w:cs="宋体"/>
                <w:szCs w:val="21"/>
              </w:rPr>
              <w:t>2</w:t>
            </w:r>
            <w:r>
              <w:rPr>
                <w:rFonts w:ascii="宋体" w:hAnsi="宋体" w:cs="宋体" w:hint="eastAsia"/>
                <w:szCs w:val="21"/>
              </w:rPr>
              <w:t>3.</w:t>
            </w:r>
            <w:r>
              <w:rPr>
                <w:rFonts w:ascii="宋体" w:hAnsi="宋体" w:cs="宋体"/>
                <w:szCs w:val="21"/>
              </w:rPr>
              <w:t>1</w:t>
            </w:r>
            <w:r>
              <w:rPr>
                <w:rFonts w:ascii="宋体" w:hAnsi="宋体" w:cs="宋体" w:hint="eastAsia"/>
                <w:szCs w:val="21"/>
              </w:rPr>
              <w:t>.16，内审员培训。培训老师：咨询老师  参加培训人员：皮中悦 、 庞智桐。口试确认，均合格。培训效果评价：通过此次培训，内审人员达到上岗要求，培训有效。评价人：咨询老师。</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w:t>
            </w:r>
          </w:p>
          <w:p w:rsidR="001B53C3" w:rsidRDefault="00B852D6">
            <w:pPr>
              <w:rPr>
                <w:rFonts w:ascii="宋体" w:hAnsi="宋体"/>
                <w:szCs w:val="21"/>
              </w:rPr>
            </w:pPr>
            <w:r>
              <w:rPr>
                <w:rFonts w:ascii="宋体" w:hAnsi="宋体" w:cs="宋体" w:hint="eastAsia"/>
                <w:szCs w:val="21"/>
              </w:rPr>
              <w:t>其余培训计划均按时进行了培训。</w:t>
            </w:r>
          </w:p>
        </w:tc>
        <w:tc>
          <w:tcPr>
            <w:tcW w:w="1585" w:type="dxa"/>
          </w:tcPr>
          <w:p w:rsidR="001B53C3" w:rsidRDefault="00B852D6">
            <w:r>
              <w:rPr>
                <w:rFonts w:hint="eastAsia"/>
              </w:rPr>
              <w:lastRenderedPageBreak/>
              <w:t>符合</w:t>
            </w:r>
          </w:p>
        </w:tc>
      </w:tr>
      <w:tr w:rsidR="001B53C3">
        <w:trPr>
          <w:trHeight w:val="1458"/>
        </w:trPr>
        <w:tc>
          <w:tcPr>
            <w:tcW w:w="2160" w:type="dxa"/>
          </w:tcPr>
          <w:p w:rsidR="001B53C3" w:rsidRDefault="00B852D6">
            <w:pPr>
              <w:adjustRightInd w:val="0"/>
              <w:snapToGrid w:val="0"/>
              <w:jc w:val="left"/>
              <w:rPr>
                <w:szCs w:val="21"/>
              </w:rPr>
            </w:pPr>
            <w:r>
              <w:rPr>
                <w:rFonts w:ascii="宋体" w:hAnsi="宋体" w:cs="宋体" w:hint="eastAsia"/>
                <w:szCs w:val="21"/>
              </w:rPr>
              <w:lastRenderedPageBreak/>
              <w:t>意识</w:t>
            </w:r>
          </w:p>
        </w:tc>
        <w:tc>
          <w:tcPr>
            <w:tcW w:w="960" w:type="dxa"/>
          </w:tcPr>
          <w:p w:rsidR="001B53C3" w:rsidRDefault="00B852D6">
            <w:pPr>
              <w:tabs>
                <w:tab w:val="center" w:pos="3169"/>
              </w:tabs>
              <w:spacing w:line="400" w:lineRule="exact"/>
              <w:rPr>
                <w:rFonts w:ascii="宋体" w:hAnsi="宋体" w:cs="宋体"/>
                <w:szCs w:val="21"/>
              </w:rPr>
            </w:pPr>
            <w:r>
              <w:rPr>
                <w:rFonts w:ascii="宋体" w:hAnsi="宋体" w:cs="宋体" w:hint="eastAsia"/>
                <w:szCs w:val="21"/>
              </w:rPr>
              <w:t>QEO:7.3</w:t>
            </w:r>
          </w:p>
          <w:p w:rsidR="001B53C3" w:rsidRDefault="001B53C3">
            <w:pPr>
              <w:rPr>
                <w:rFonts w:ascii="宋体" w:hAnsi="宋体"/>
                <w:szCs w:val="21"/>
              </w:rPr>
            </w:pPr>
          </w:p>
        </w:tc>
        <w:tc>
          <w:tcPr>
            <w:tcW w:w="10004" w:type="dxa"/>
          </w:tcPr>
          <w:p w:rsidR="001B53C3" w:rsidRDefault="00B852D6">
            <w:pPr>
              <w:spacing w:line="400" w:lineRule="exact"/>
              <w:ind w:firstLineChars="200" w:firstLine="420"/>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质量、环境和职业健康安全管理体系的有效性的积极贡献，以及其不符合其要求的后果。</w:t>
            </w:r>
          </w:p>
          <w:p w:rsidR="001B53C3" w:rsidRDefault="00B852D6">
            <w:pPr>
              <w:spacing w:line="400" w:lineRule="exact"/>
              <w:ind w:firstLineChars="200" w:firstLine="420"/>
              <w:jc w:val="left"/>
              <w:rPr>
                <w:rFonts w:ascii="宋体" w:hAnsi="宋体"/>
                <w:szCs w:val="21"/>
              </w:rPr>
            </w:pPr>
            <w:r>
              <w:rPr>
                <w:rFonts w:ascii="宋体" w:hAnsi="宋体" w:cs="宋体" w:hint="eastAsia"/>
                <w:szCs w:val="21"/>
              </w:rPr>
              <w:t>---经与管理人员秦义、庞智桐等沟通了解，基本具备以上必要环境和职业健康安全管理体系相关意识。</w:t>
            </w:r>
          </w:p>
        </w:tc>
        <w:tc>
          <w:tcPr>
            <w:tcW w:w="1585" w:type="dxa"/>
          </w:tcPr>
          <w:p w:rsidR="001B53C3" w:rsidRDefault="00B852D6">
            <w:r>
              <w:rPr>
                <w:rFonts w:hint="eastAsia"/>
              </w:rPr>
              <w:t>符合</w:t>
            </w:r>
          </w:p>
        </w:tc>
      </w:tr>
      <w:tr w:rsidR="001B53C3">
        <w:trPr>
          <w:trHeight w:val="1458"/>
        </w:trPr>
        <w:tc>
          <w:tcPr>
            <w:tcW w:w="2160" w:type="dxa"/>
          </w:tcPr>
          <w:p w:rsidR="001B53C3" w:rsidRDefault="00B852D6">
            <w:pPr>
              <w:adjustRightInd w:val="0"/>
              <w:snapToGrid w:val="0"/>
              <w:jc w:val="left"/>
              <w:rPr>
                <w:rFonts w:ascii="宋体" w:hAnsi="宋体"/>
                <w:szCs w:val="21"/>
              </w:rPr>
            </w:pPr>
            <w:r>
              <w:rPr>
                <w:rFonts w:ascii="宋体" w:hAnsi="宋体" w:cs="宋体" w:hint="eastAsia"/>
                <w:szCs w:val="21"/>
              </w:rPr>
              <w:t>沟通</w:t>
            </w:r>
          </w:p>
        </w:tc>
        <w:tc>
          <w:tcPr>
            <w:tcW w:w="960" w:type="dxa"/>
          </w:tcPr>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 xml:space="preserve">QEO:7.4 </w:t>
            </w:r>
          </w:p>
          <w:p w:rsidR="001B53C3" w:rsidRDefault="001B53C3">
            <w:pPr>
              <w:rPr>
                <w:rFonts w:ascii="宋体" w:hAnsi="宋体"/>
                <w:szCs w:val="21"/>
              </w:rPr>
            </w:pPr>
          </w:p>
        </w:tc>
        <w:tc>
          <w:tcPr>
            <w:tcW w:w="10004" w:type="dxa"/>
          </w:tcPr>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--《信息交流程序》规定了公司内外信息交流、协商的对象、方式、记录等。</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对部门之间有需要交流的有关安全健康管理信息，在公司内部利用部门会议、宣传栏进行安全管理方针及目标、指标、管理方案及环保法律法规等内容的宣传、沟通。</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 xml:space="preserve">  公司员工参与协商，员工提出参与安全知识的学习和培训，需要发放劳保用品。</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告知员工：管理者代表是皮中悦：</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告知员工：职业健康安全事务代表是庞智桐；</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告知员工：环境及职业健康安全管理体系建立的依据、标准和意义，公司按标准和规定要求对相关方出具了环境和职业健康安全告知书。告知书涉及公司管理方针及在生产活动、服务过程中的相关承诺。</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组织员工学习：与环境及安全健康管理有关的法律法规，包括《环境保护法》、《安全生产法》、《消防法》、《职业病防治法》等关于员工权益、保险等内容；</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lastRenderedPageBreak/>
              <w:t>4）将环境管理、劳动保护要求、安全要求和意义作为新员工岗前培训内容。</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与职业健康安全事务代表张建平</w:t>
            </w:r>
            <w:r>
              <w:rPr>
                <w:rFonts w:ascii="宋体" w:hAnsi="宋体" w:cs="宋体" w:hint="eastAsia"/>
                <w:szCs w:val="21"/>
                <w:lang w:val="en-GB"/>
              </w:rPr>
              <w:t>，</w:t>
            </w:r>
            <w:r>
              <w:rPr>
                <w:rFonts w:ascii="宋体" w:hAnsi="宋体" w:cs="宋体"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询问职业健康安全事务代表庞智桐，了解到暂未发生员工与企业的劳动纠纷、工伤、员工投诉、员工权益争执等情况。</w:t>
            </w:r>
          </w:p>
          <w:p w:rsidR="001B53C3" w:rsidRDefault="00B852D6">
            <w:pPr>
              <w:tabs>
                <w:tab w:val="center" w:pos="3169"/>
              </w:tabs>
              <w:spacing w:line="400" w:lineRule="exact"/>
              <w:jc w:val="left"/>
              <w:rPr>
                <w:rFonts w:ascii="宋体" w:hAnsi="宋体"/>
                <w:szCs w:val="21"/>
              </w:rPr>
            </w:pPr>
            <w:r>
              <w:rPr>
                <w:rFonts w:ascii="宋体" w:hAnsi="宋体" w:cs="宋体" w:hint="eastAsia"/>
                <w:szCs w:val="21"/>
              </w:rPr>
              <w:t>审核时未发现有相关方投诉等安全违规情况发生。</w:t>
            </w:r>
          </w:p>
        </w:tc>
        <w:tc>
          <w:tcPr>
            <w:tcW w:w="1585" w:type="dxa"/>
          </w:tcPr>
          <w:p w:rsidR="001B53C3" w:rsidRDefault="00B852D6">
            <w:r>
              <w:rPr>
                <w:rFonts w:hint="eastAsia"/>
              </w:rPr>
              <w:lastRenderedPageBreak/>
              <w:t>符合</w:t>
            </w:r>
          </w:p>
        </w:tc>
      </w:tr>
      <w:tr w:rsidR="001B53C3">
        <w:trPr>
          <w:trHeight w:val="1458"/>
        </w:trPr>
        <w:tc>
          <w:tcPr>
            <w:tcW w:w="2160" w:type="dxa"/>
          </w:tcPr>
          <w:p w:rsidR="001B53C3" w:rsidRDefault="00B852D6">
            <w:pPr>
              <w:adjustRightInd w:val="0"/>
              <w:snapToGrid w:val="0"/>
              <w:jc w:val="left"/>
              <w:rPr>
                <w:rFonts w:ascii="宋体" w:hAnsi="宋体" w:cs="宋体"/>
                <w:szCs w:val="21"/>
              </w:rPr>
            </w:pPr>
            <w:r>
              <w:rPr>
                <w:rFonts w:ascii="宋体" w:hAnsi="宋体" w:cs="新宋体" w:hint="eastAsia"/>
                <w:szCs w:val="21"/>
              </w:rPr>
              <w:lastRenderedPageBreak/>
              <w:t>文件化信息</w:t>
            </w:r>
          </w:p>
        </w:tc>
        <w:tc>
          <w:tcPr>
            <w:tcW w:w="960" w:type="dxa"/>
          </w:tcPr>
          <w:p w:rsidR="001B53C3" w:rsidRDefault="00B852D6">
            <w:pPr>
              <w:rPr>
                <w:rFonts w:ascii="宋体" w:hAnsi="宋体" w:cs="新宋体"/>
                <w:szCs w:val="21"/>
              </w:rPr>
            </w:pPr>
            <w:r>
              <w:rPr>
                <w:rFonts w:ascii="宋体" w:hAnsi="宋体" w:cs="新宋体" w:hint="eastAsia"/>
                <w:szCs w:val="21"/>
              </w:rPr>
              <w:t>QEO:7.5</w:t>
            </w:r>
          </w:p>
          <w:p w:rsidR="001B53C3" w:rsidRDefault="001B53C3">
            <w:pPr>
              <w:rPr>
                <w:rFonts w:ascii="宋体" w:hAnsi="宋体" w:cs="宋体"/>
                <w:szCs w:val="21"/>
              </w:rPr>
            </w:pPr>
          </w:p>
        </w:tc>
        <w:tc>
          <w:tcPr>
            <w:tcW w:w="10004" w:type="dxa"/>
          </w:tcPr>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有《文件管理程序》、《记录管理程序》，公司对体系文件进行了换版，文件更新后生效实施日期为2022年8月10日，文件规定了质量、环境和安全职业健康文件的编制、审批、评审、编号、回收、发放、更改、换版、作废等的管理和控制。</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 查《体系受控文件清单》，包括管理手册、程序文件20个，另有公司制定的《员工入职要求及岗位职责》、《目标考核分解表》等文件。</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 查：《文件发放、回收登记表》，抽查文件发放情况，有收文、发文的确认签字，符合文件发放规定。</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 查《环境、职业健康安全法律法规及其他要求清单》，内容有国家和地方与质量、环境和职业健康安全管理体系相关适用法律法规。</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 查文件的评审及更新：管理评审时对文件的适宜性及可操作性进行评审：适宜、可操作。</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 xml:space="preserve">   查文件的作废：管理手册因企业认证范围、管理者代表变更，进行了换版，新的文件生效实施日期为：2022年8月10日，B/0版。原2019年8月10日发布实施的A/0版为作废文件，加盖作废章，防止其非预期的使用。</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待改进：</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lastRenderedPageBreak/>
              <w:t>未对电子文档的安全性管理做出明确规定。</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 xml:space="preserve"> ----有《记录管理程序》，对记录表单的设计、编号、填写、贮存、保管、保护、检索、保存期限、到期处置等方面规定了要求并按此程序控制。</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提供《记录清单（含质量、环境安全）》，包括《合格供方评价表》、《合同评审表》、《培训计划表》、《消防安全检查记录表》等记录文件清单，规定了记录的名称、编号、责任部门、保存期限等内容。</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核对标准规定的应保留的记录和保存期限，标准所规定的记录均涵盖，保存期限规定的合理。</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记录清单中对记录的管理、控制进行明确的分工。综合部主要负责归档公司质量、环境及职业健康安全的标识、编目、保管、贮存，负责本程序的归口管理。见综合部保管的记录：</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a. 法律、法规及其他要求清单；</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b.年度培训计划等记录；</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c.管理评审计划等记录；</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d. 危险源辨识及风险评价台帐；</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e. 质量目标完成情况统计表；</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f:职业健康安全目标指标和管理方案。</w:t>
            </w:r>
          </w:p>
          <w:p w:rsidR="001B53C3" w:rsidRDefault="00B852D6">
            <w:pPr>
              <w:spacing w:line="360" w:lineRule="auto"/>
              <w:rPr>
                <w:rFonts w:ascii="宋体" w:hAnsi="宋体" w:cs="宋体"/>
                <w:szCs w:val="21"/>
              </w:rPr>
            </w:pPr>
            <w:r>
              <w:rPr>
                <w:rFonts w:ascii="宋体" w:hAnsi="宋体" w:cs="宋体" w:hint="eastAsia"/>
                <w:szCs w:val="21"/>
              </w:rPr>
              <w:t>所见记录反映综合部能够按照记录控制要求进行管理，记录保存完整，填写清晰、工整。记录控制符合要求。</w:t>
            </w:r>
          </w:p>
        </w:tc>
        <w:tc>
          <w:tcPr>
            <w:tcW w:w="1585" w:type="dxa"/>
          </w:tcPr>
          <w:p w:rsidR="001B53C3" w:rsidRDefault="00B852D6">
            <w:r>
              <w:rPr>
                <w:rFonts w:hint="eastAsia"/>
              </w:rPr>
              <w:lastRenderedPageBreak/>
              <w:t>符合</w:t>
            </w:r>
          </w:p>
        </w:tc>
      </w:tr>
      <w:tr w:rsidR="001B53C3">
        <w:trPr>
          <w:trHeight w:val="550"/>
        </w:trPr>
        <w:tc>
          <w:tcPr>
            <w:tcW w:w="2160" w:type="dxa"/>
          </w:tcPr>
          <w:p w:rsidR="001B53C3" w:rsidRDefault="00B852D6">
            <w:pPr>
              <w:adjustRightInd w:val="0"/>
              <w:snapToGrid w:val="0"/>
              <w:jc w:val="left"/>
              <w:rPr>
                <w:rFonts w:ascii="宋体" w:hAnsi="宋体"/>
                <w:szCs w:val="21"/>
              </w:rPr>
            </w:pPr>
            <w:r>
              <w:rPr>
                <w:rFonts w:ascii="宋体" w:hAnsi="宋体" w:hint="eastAsia"/>
                <w:szCs w:val="21"/>
              </w:rPr>
              <w:lastRenderedPageBreak/>
              <w:t>内部审核</w:t>
            </w:r>
          </w:p>
        </w:tc>
        <w:tc>
          <w:tcPr>
            <w:tcW w:w="960" w:type="dxa"/>
          </w:tcPr>
          <w:p w:rsidR="001B53C3" w:rsidRDefault="00B852D6">
            <w:pPr>
              <w:rPr>
                <w:rFonts w:ascii="宋体" w:hAnsi="宋体" w:cs="宋体"/>
                <w:szCs w:val="21"/>
              </w:rPr>
            </w:pPr>
            <w:r>
              <w:rPr>
                <w:rFonts w:ascii="宋体" w:hAnsi="宋体" w:cs="宋体" w:hint="eastAsia"/>
                <w:szCs w:val="21"/>
              </w:rPr>
              <w:t xml:space="preserve">QEO:9.2 </w:t>
            </w:r>
          </w:p>
          <w:p w:rsidR="001B53C3" w:rsidRDefault="001B53C3">
            <w:pPr>
              <w:rPr>
                <w:rFonts w:ascii="宋体" w:hAnsi="宋体"/>
                <w:szCs w:val="21"/>
              </w:rPr>
            </w:pPr>
          </w:p>
        </w:tc>
        <w:tc>
          <w:tcPr>
            <w:tcW w:w="10004" w:type="dxa"/>
          </w:tcPr>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查管理手册，公司按标准要求编制了《内部审核程序》，规定了内部审核的目的、范围、职责、要求、方法频次等，规定每两次内审的时间不得超过12个月。</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查，2023年《体系审核实施计划》</w:t>
            </w:r>
          </w:p>
          <w:p w:rsidR="001B53C3" w:rsidRDefault="00B852D6">
            <w:pPr>
              <w:spacing w:line="400" w:lineRule="exact"/>
              <w:rPr>
                <w:rFonts w:ascii="宋体" w:hAnsi="宋体"/>
                <w:szCs w:val="21"/>
              </w:rPr>
            </w:pPr>
            <w:r>
              <w:rPr>
                <w:rFonts w:ascii="宋体" w:hAnsi="宋体" w:cs="宋体" w:hint="eastAsia"/>
                <w:szCs w:val="21"/>
              </w:rPr>
              <w:t>审核时间：202</w:t>
            </w:r>
            <w:r w:rsidR="00B43528">
              <w:rPr>
                <w:rFonts w:ascii="宋体" w:hAnsi="宋体" w:cs="宋体" w:hint="eastAsia"/>
                <w:szCs w:val="21"/>
              </w:rPr>
              <w:t>3</w:t>
            </w:r>
            <w:r>
              <w:rPr>
                <w:rFonts w:ascii="宋体" w:hAnsi="宋体" w:cs="宋体" w:hint="eastAsia"/>
                <w:szCs w:val="21"/>
              </w:rPr>
              <w:t>年2月10日</w:t>
            </w:r>
          </w:p>
          <w:p w:rsidR="001B53C3" w:rsidRDefault="00B852D6">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1B53C3" w:rsidRDefault="00B852D6">
            <w:pPr>
              <w:spacing w:line="400" w:lineRule="exact"/>
              <w:rPr>
                <w:rFonts w:ascii="宋体" w:hAnsi="宋体" w:cs="宋体"/>
                <w:szCs w:val="21"/>
              </w:rPr>
            </w:pPr>
            <w:r>
              <w:rPr>
                <w:rFonts w:ascii="宋体" w:hAnsi="宋体" w:cs="宋体" w:hint="eastAsia"/>
                <w:szCs w:val="21"/>
              </w:rPr>
              <w:t>范围：管理手册覆盖的所有部门、过程和要素。</w:t>
            </w:r>
          </w:p>
          <w:p w:rsidR="001B53C3" w:rsidRDefault="00B852D6">
            <w:pPr>
              <w:spacing w:line="400" w:lineRule="exact"/>
              <w:rPr>
                <w:rFonts w:ascii="宋体" w:hAnsi="宋体" w:cs="宋体"/>
                <w:szCs w:val="21"/>
              </w:rPr>
            </w:pPr>
            <w:r>
              <w:rPr>
                <w:rFonts w:ascii="宋体" w:hAnsi="宋体" w:cs="宋体" w:hint="eastAsia"/>
                <w:szCs w:val="21"/>
              </w:rPr>
              <w:t>审核组：皮中悦（ 组长）、 庞智桐（组员）。</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lastRenderedPageBreak/>
              <w:t xml:space="preserve">抽查《供销部审核检查表》、《生产技术部审核检查表》、《综合部审核检查表》等审核记录，审核过程及条款基本齐全，不存在审核自己部门的情况。 </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查本次内审共发现不合格项1个，属一般不符合。</w:t>
            </w:r>
            <w:r>
              <w:rPr>
                <w:rFonts w:ascii="宋体" w:hAnsi="宋体" w:hint="eastAsia"/>
                <w:szCs w:val="21"/>
              </w:rPr>
              <w:t>涉及综合部QEO7.2条款，不符合描述为“</w:t>
            </w:r>
            <w:r>
              <w:rPr>
                <w:rFonts w:hint="eastAsia"/>
                <w:sz w:val="24"/>
              </w:rPr>
              <w:t>审核中发现未能提供人员能力定期考核的记录</w:t>
            </w:r>
            <w:r>
              <w:rPr>
                <w:rFonts w:ascii="宋体" w:hAnsi="宋体" w:hint="eastAsia"/>
                <w:szCs w:val="21"/>
              </w:rPr>
              <w:t>”已经对不合格原因进行了分析，制订了纠正措施，并对结果</w:t>
            </w:r>
            <w:r>
              <w:rPr>
                <w:rFonts w:ascii="宋体" w:hAnsi="宋体" w:cs="宋体" w:hint="eastAsia"/>
                <w:szCs w:val="21"/>
              </w:rPr>
              <w:t>进行了验证。</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1B53C3" w:rsidRDefault="00B852D6">
            <w:pPr>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1B53C3" w:rsidRDefault="00B852D6">
            <w:r>
              <w:rPr>
                <w:rFonts w:hint="eastAsia"/>
              </w:rPr>
              <w:lastRenderedPageBreak/>
              <w:t>符合</w:t>
            </w:r>
          </w:p>
        </w:tc>
      </w:tr>
      <w:tr w:rsidR="001B53C3">
        <w:trPr>
          <w:trHeight w:val="550"/>
        </w:trPr>
        <w:tc>
          <w:tcPr>
            <w:tcW w:w="2160" w:type="dxa"/>
          </w:tcPr>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lastRenderedPageBreak/>
              <w:t>不符合和纠正措施</w:t>
            </w:r>
          </w:p>
        </w:tc>
        <w:tc>
          <w:tcPr>
            <w:tcW w:w="960" w:type="dxa"/>
          </w:tcPr>
          <w:p w:rsidR="001B53C3" w:rsidRDefault="00B852D6">
            <w:pPr>
              <w:tabs>
                <w:tab w:val="center" w:pos="3169"/>
              </w:tabs>
              <w:spacing w:line="400" w:lineRule="exact"/>
              <w:rPr>
                <w:rFonts w:ascii="宋体" w:hAnsi="宋体" w:cs="宋体"/>
                <w:szCs w:val="21"/>
              </w:rPr>
            </w:pPr>
            <w:r>
              <w:rPr>
                <w:rFonts w:ascii="宋体" w:hAnsi="宋体" w:cs="宋体" w:hint="eastAsia"/>
                <w:szCs w:val="21"/>
              </w:rPr>
              <w:t>Q</w:t>
            </w:r>
            <w:r>
              <w:rPr>
                <w:rFonts w:ascii="宋体" w:hAnsi="宋体" w:cs="宋体"/>
                <w:szCs w:val="21"/>
              </w:rPr>
              <w:t>E</w:t>
            </w:r>
            <w:r>
              <w:rPr>
                <w:rFonts w:ascii="宋体" w:hAnsi="宋体" w:cs="宋体" w:hint="eastAsia"/>
                <w:szCs w:val="21"/>
              </w:rPr>
              <w:t>O:10.2</w:t>
            </w:r>
          </w:p>
          <w:p w:rsidR="001B53C3" w:rsidRDefault="00B852D6">
            <w:pPr>
              <w:rPr>
                <w:rFonts w:ascii="宋体" w:hAnsi="宋体"/>
                <w:szCs w:val="21"/>
              </w:rPr>
            </w:pPr>
            <w:r>
              <w:rPr>
                <w:rFonts w:ascii="宋体" w:hAnsi="宋体" w:cs="宋体" w:hint="eastAsia"/>
                <w:szCs w:val="21"/>
              </w:rPr>
              <w:t xml:space="preserve"> </w:t>
            </w:r>
          </w:p>
        </w:tc>
        <w:tc>
          <w:tcPr>
            <w:tcW w:w="10004" w:type="dxa"/>
          </w:tcPr>
          <w:p w:rsidR="001B53C3" w:rsidRDefault="00B852D6">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制定系列程序文件《管理评审程序》、《顾客满意率评价程序》、《绩效监测和测量程序》、《事件、不符合控制程序》、《纠正与预防措施程序》及《内部审核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1B53C3" w:rsidRDefault="00B852D6">
            <w:pPr>
              <w:tabs>
                <w:tab w:val="center" w:pos="3169"/>
              </w:tabs>
              <w:spacing w:line="400" w:lineRule="exact"/>
              <w:jc w:val="left"/>
              <w:rPr>
                <w:rFonts w:ascii="宋体" w:hAnsi="宋体" w:cs="宋体"/>
                <w:szCs w:val="21"/>
              </w:rPr>
            </w:pPr>
            <w:r>
              <w:rPr>
                <w:rFonts w:ascii="宋体" w:hAnsi="宋体" w:cs="宋体" w:hint="eastAsia"/>
                <w:szCs w:val="21"/>
              </w:rPr>
              <w:t>公司各部门和各对体系过程输出的各种信息进行收集、分析，识别出不符合或潜在的不符合，并分析原因，按《纠正与预防措施程序》实施纠正措施。</w:t>
            </w:r>
          </w:p>
          <w:p w:rsidR="001B53C3" w:rsidRDefault="00B852D6">
            <w:pPr>
              <w:widowControl/>
              <w:spacing w:line="400" w:lineRule="exact"/>
              <w:jc w:val="left"/>
              <w:rPr>
                <w:rFonts w:ascii="宋体" w:hAnsi="宋体"/>
                <w:szCs w:val="21"/>
              </w:rPr>
            </w:pPr>
            <w:r>
              <w:rPr>
                <w:rFonts w:ascii="宋体" w:hAnsi="宋体" w:hint="eastAsia"/>
                <w:szCs w:val="21"/>
              </w:rPr>
              <w:t>抽《纠正措施处理单》</w:t>
            </w:r>
          </w:p>
          <w:p w:rsidR="001B53C3" w:rsidRDefault="00B852D6">
            <w:pPr>
              <w:spacing w:line="312" w:lineRule="auto"/>
              <w:ind w:firstLineChars="200" w:firstLine="420"/>
              <w:rPr>
                <w:rFonts w:ascii="宋体" w:hAnsi="宋体" w:cs="宋体"/>
                <w:szCs w:val="21"/>
              </w:rPr>
            </w:pPr>
            <w:r>
              <w:rPr>
                <w:rFonts w:ascii="宋体" w:hAnsi="宋体" w:cs="宋体" w:hint="eastAsia"/>
                <w:szCs w:val="21"/>
              </w:rPr>
              <w:t>责任部门：综合部</w:t>
            </w:r>
          </w:p>
          <w:p w:rsidR="001B53C3" w:rsidRDefault="00B852D6">
            <w:pPr>
              <w:spacing w:line="312" w:lineRule="auto"/>
              <w:ind w:firstLineChars="200" w:firstLine="420"/>
              <w:rPr>
                <w:rFonts w:ascii="宋体" w:hAnsi="宋体" w:cs="宋体"/>
                <w:szCs w:val="21"/>
              </w:rPr>
            </w:pPr>
            <w:r>
              <w:rPr>
                <w:rFonts w:ascii="宋体" w:hAnsi="宋体" w:cs="宋体" w:hint="eastAsia"/>
                <w:szCs w:val="21"/>
              </w:rPr>
              <w:t>不合格描述：春节后对消防器材进行检查发现综合办公室一只灭火器过期。</w:t>
            </w:r>
          </w:p>
          <w:p w:rsidR="001B53C3" w:rsidRDefault="00B852D6">
            <w:pPr>
              <w:spacing w:line="312" w:lineRule="auto"/>
              <w:ind w:firstLineChars="200" w:firstLine="420"/>
              <w:rPr>
                <w:rFonts w:ascii="宋体" w:hAnsi="宋体" w:cs="宋体"/>
                <w:szCs w:val="21"/>
              </w:rPr>
            </w:pPr>
            <w:r>
              <w:rPr>
                <w:rFonts w:ascii="宋体" w:hAnsi="宋体" w:cs="宋体" w:hint="eastAsia"/>
                <w:szCs w:val="21"/>
              </w:rPr>
              <w:t>纠正措施：立即更换。</w:t>
            </w:r>
          </w:p>
          <w:p w:rsidR="001B53C3" w:rsidRDefault="00B852D6">
            <w:pPr>
              <w:spacing w:line="312" w:lineRule="auto"/>
              <w:ind w:firstLineChars="200" w:firstLine="420"/>
              <w:rPr>
                <w:rFonts w:ascii="宋体" w:hAnsi="宋体" w:cs="宋体"/>
                <w:szCs w:val="21"/>
              </w:rPr>
            </w:pPr>
            <w:r>
              <w:rPr>
                <w:rFonts w:ascii="宋体" w:hAnsi="宋体" w:cs="宋体" w:hint="eastAsia"/>
                <w:szCs w:val="21"/>
              </w:rPr>
              <w:t>措施实施验证：已经按纠正措施实施，已更换。</w:t>
            </w:r>
            <w:r>
              <w:rPr>
                <w:rFonts w:ascii="宋体" w:hAnsi="宋体" w:cs="宋体" w:hint="eastAsia"/>
                <w:szCs w:val="21"/>
              </w:rPr>
              <w:tab/>
            </w:r>
          </w:p>
          <w:p w:rsidR="001B53C3" w:rsidRDefault="00B852D6">
            <w:pPr>
              <w:spacing w:line="312" w:lineRule="auto"/>
              <w:ind w:firstLineChars="200" w:firstLine="420"/>
              <w:rPr>
                <w:rFonts w:ascii="宋体" w:hAnsi="宋体" w:cs="宋体"/>
                <w:szCs w:val="21"/>
              </w:rPr>
            </w:pPr>
            <w:r>
              <w:rPr>
                <w:rFonts w:ascii="宋体" w:hAnsi="宋体" w:cs="宋体" w:hint="eastAsia"/>
                <w:szCs w:val="21"/>
              </w:rPr>
              <w:t>验证人：</w:t>
            </w:r>
            <w:r>
              <w:rPr>
                <w:rFonts w:ascii="宋体" w:hAnsi="宋体" w:cs="宋体" w:hint="eastAsia"/>
                <w:kern w:val="0"/>
                <w:sz w:val="24"/>
                <w:szCs w:val="24"/>
              </w:rPr>
              <w:t>方利</w:t>
            </w:r>
            <w:r>
              <w:rPr>
                <w:rFonts w:ascii="宋体" w:hAnsi="宋体" w:cs="宋体" w:hint="eastAsia"/>
                <w:szCs w:val="21"/>
              </w:rPr>
              <w:t xml:space="preserve">  2023.1.30</w:t>
            </w:r>
          </w:p>
          <w:p w:rsidR="001B53C3" w:rsidRDefault="00B852D6">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纠正措施实施基本有效。</w:t>
            </w:r>
          </w:p>
        </w:tc>
        <w:tc>
          <w:tcPr>
            <w:tcW w:w="1585" w:type="dxa"/>
          </w:tcPr>
          <w:p w:rsidR="001B53C3" w:rsidRDefault="00B852D6">
            <w:r>
              <w:rPr>
                <w:rFonts w:hint="eastAsia"/>
              </w:rPr>
              <w:t>符合</w:t>
            </w:r>
          </w:p>
        </w:tc>
      </w:tr>
      <w:tr w:rsidR="001B53C3">
        <w:trPr>
          <w:trHeight w:val="550"/>
        </w:trPr>
        <w:tc>
          <w:tcPr>
            <w:tcW w:w="2160" w:type="dxa"/>
          </w:tcPr>
          <w:p w:rsidR="001B53C3" w:rsidRDefault="00B852D6">
            <w:pPr>
              <w:adjustRightInd w:val="0"/>
              <w:snapToGrid w:val="0"/>
              <w:jc w:val="left"/>
              <w:rPr>
                <w:rFonts w:ascii="宋体" w:hAnsi="宋体"/>
                <w:szCs w:val="21"/>
              </w:rPr>
            </w:pPr>
            <w:r>
              <w:rPr>
                <w:rFonts w:ascii="宋体" w:hAnsi="宋体" w:cs="新宋体" w:hint="eastAsia"/>
                <w:szCs w:val="21"/>
              </w:rPr>
              <w:t>EMS/OHSMS运行控制相关财务支出证据</w:t>
            </w:r>
          </w:p>
        </w:tc>
        <w:tc>
          <w:tcPr>
            <w:tcW w:w="960" w:type="dxa"/>
          </w:tcPr>
          <w:p w:rsidR="001B53C3" w:rsidRDefault="001B53C3">
            <w:pPr>
              <w:rPr>
                <w:rFonts w:ascii="宋体" w:hAnsi="宋体" w:cs="新宋体"/>
                <w:szCs w:val="21"/>
              </w:rPr>
            </w:pPr>
          </w:p>
        </w:tc>
        <w:tc>
          <w:tcPr>
            <w:tcW w:w="10004" w:type="dxa"/>
          </w:tcPr>
          <w:p w:rsidR="001B53C3" w:rsidRDefault="00B852D6">
            <w:pPr>
              <w:rPr>
                <w:rFonts w:ascii="宋体" w:hAnsi="宋体"/>
                <w:szCs w:val="21"/>
              </w:rPr>
            </w:pPr>
            <w:r>
              <w:rPr>
                <w:rFonts w:ascii="宋体" w:hAnsi="宋体" w:hint="eastAsia"/>
                <w:szCs w:val="21"/>
              </w:rPr>
              <w:t>提供20</w:t>
            </w:r>
            <w:r>
              <w:rPr>
                <w:rFonts w:ascii="宋体" w:hAnsi="宋体"/>
                <w:szCs w:val="21"/>
              </w:rPr>
              <w:t>2</w:t>
            </w:r>
            <w:r>
              <w:rPr>
                <w:rFonts w:ascii="宋体" w:hAnsi="宋体" w:hint="eastAsia"/>
                <w:szCs w:val="21"/>
              </w:rPr>
              <w:t>3年度安全环保投入清单：支出项目有固废处置、灭火器等消防器材、员工劳保用品、对各单位进行相关知识培训费等共计46</w:t>
            </w:r>
            <w:r>
              <w:rPr>
                <w:rFonts w:ascii="宋体" w:hAnsi="宋体"/>
                <w:szCs w:val="21"/>
              </w:rPr>
              <w:t>000</w:t>
            </w:r>
            <w:r>
              <w:rPr>
                <w:rFonts w:ascii="宋体" w:hAnsi="宋体" w:hint="eastAsia"/>
                <w:szCs w:val="21"/>
              </w:rPr>
              <w:t>元左右。</w:t>
            </w:r>
          </w:p>
        </w:tc>
        <w:tc>
          <w:tcPr>
            <w:tcW w:w="1585" w:type="dxa"/>
          </w:tcPr>
          <w:p w:rsidR="001B53C3" w:rsidRDefault="001B53C3"/>
        </w:tc>
      </w:tr>
    </w:tbl>
    <w:p w:rsidR="001B53C3" w:rsidRDefault="00B852D6">
      <w:pPr>
        <w:pStyle w:val="a6"/>
      </w:pPr>
      <w:r>
        <w:rPr>
          <w:rFonts w:hint="eastAsia"/>
        </w:rPr>
        <w:t>说明：不符合标注</w:t>
      </w:r>
      <w:r>
        <w:rPr>
          <w:rFonts w:hint="eastAsia"/>
        </w:rPr>
        <w:t>N</w:t>
      </w:r>
    </w:p>
    <w:p w:rsidR="001B53C3" w:rsidRDefault="001B53C3"/>
    <w:bookmarkEnd w:id="0"/>
    <w:p w:rsidR="001B53C3" w:rsidRDefault="001B53C3"/>
    <w:sectPr w:rsidR="001B53C3" w:rsidSect="001B53C3">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AB3" w:rsidRDefault="006A5AB3" w:rsidP="001B53C3">
      <w:r>
        <w:separator/>
      </w:r>
    </w:p>
  </w:endnote>
  <w:endnote w:type="continuationSeparator" w:id="0">
    <w:p w:rsidR="006A5AB3" w:rsidRDefault="006A5AB3" w:rsidP="001B53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1B53C3" w:rsidRDefault="00D23FAB">
            <w:pPr>
              <w:pStyle w:val="a6"/>
              <w:jc w:val="center"/>
            </w:pPr>
            <w:r>
              <w:rPr>
                <w:b/>
                <w:sz w:val="24"/>
                <w:szCs w:val="24"/>
              </w:rPr>
              <w:fldChar w:fldCharType="begin"/>
            </w:r>
            <w:r w:rsidR="00B852D6">
              <w:rPr>
                <w:b/>
              </w:rPr>
              <w:instrText>PAGE</w:instrText>
            </w:r>
            <w:r>
              <w:rPr>
                <w:b/>
                <w:sz w:val="24"/>
                <w:szCs w:val="24"/>
              </w:rPr>
              <w:fldChar w:fldCharType="separate"/>
            </w:r>
            <w:r w:rsidR="00B43528">
              <w:rPr>
                <w:b/>
                <w:noProof/>
              </w:rPr>
              <w:t>12</w:t>
            </w:r>
            <w:r>
              <w:rPr>
                <w:b/>
                <w:sz w:val="24"/>
                <w:szCs w:val="24"/>
              </w:rPr>
              <w:fldChar w:fldCharType="end"/>
            </w:r>
            <w:r w:rsidR="00B852D6">
              <w:rPr>
                <w:lang w:val="zh-CN"/>
              </w:rPr>
              <w:t xml:space="preserve"> / </w:t>
            </w:r>
            <w:r>
              <w:rPr>
                <w:b/>
                <w:sz w:val="24"/>
                <w:szCs w:val="24"/>
              </w:rPr>
              <w:fldChar w:fldCharType="begin"/>
            </w:r>
            <w:r w:rsidR="00B852D6">
              <w:rPr>
                <w:b/>
              </w:rPr>
              <w:instrText>NUMPAGES</w:instrText>
            </w:r>
            <w:r>
              <w:rPr>
                <w:b/>
                <w:sz w:val="24"/>
                <w:szCs w:val="24"/>
              </w:rPr>
              <w:fldChar w:fldCharType="separate"/>
            </w:r>
            <w:r w:rsidR="00B43528">
              <w:rPr>
                <w:b/>
                <w:noProof/>
              </w:rPr>
              <w:t>14</w:t>
            </w:r>
            <w:r>
              <w:rPr>
                <w:b/>
                <w:sz w:val="24"/>
                <w:szCs w:val="24"/>
              </w:rPr>
              <w:fldChar w:fldCharType="end"/>
            </w:r>
          </w:p>
        </w:sdtContent>
      </w:sdt>
    </w:sdtContent>
  </w:sdt>
  <w:p w:rsidR="001B53C3" w:rsidRDefault="001B53C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AB3" w:rsidRDefault="006A5AB3" w:rsidP="001B53C3">
      <w:r>
        <w:separator/>
      </w:r>
    </w:p>
  </w:footnote>
  <w:footnote w:type="continuationSeparator" w:id="0">
    <w:p w:rsidR="006A5AB3" w:rsidRDefault="006A5AB3" w:rsidP="001B53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3C3" w:rsidRDefault="00B852D6">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D23FAB" w:rsidRPr="00D23FAB">
      <w:pict>
        <v:shapetype id="_x0000_t202" coordsize="21600,21600" o:spt="202" path="m,l,21600r21600,l21600,xe">
          <v:stroke joinstyle="miter"/>
          <v:path gradientshapeok="t" o:connecttype="rect"/>
        </v:shapetype>
        <v:shape id="_x0000_s4097" type="#_x0000_t202" style="position:absolute;left:0;text-align:left;margin-left:620.4pt;margin-top:12.55pt;width:102.7pt;height:20.2pt;z-index:251659264;mso-position-horizontal-relative:text;mso-position-vertical-relative:text" stroked="f">
          <v:textbox>
            <w:txbxContent>
              <w:p w:rsidR="001B53C3" w:rsidRDefault="00B852D6">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B53C3" w:rsidRDefault="00B852D6" w:rsidP="00725311">
    <w:pPr>
      <w:pStyle w:val="a7"/>
      <w:pBdr>
        <w:bottom w:val="none" w:sz="0" w:space="0"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1532F"/>
    <w:multiLevelType w:val="multilevel"/>
    <w:tmpl w:val="52D1532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I2Y2I4MGM4MDY5MTkxYTc1OWQ2YWJkMDM4MmZjZTIifQ=="/>
  </w:docVars>
  <w:rsids>
    <w:rsidRoot w:val="00037921"/>
    <w:rsid w:val="00037921"/>
    <w:rsid w:val="001B53C3"/>
    <w:rsid w:val="002634DC"/>
    <w:rsid w:val="006A5AB3"/>
    <w:rsid w:val="00725311"/>
    <w:rsid w:val="00B423E8"/>
    <w:rsid w:val="00B43528"/>
    <w:rsid w:val="00B852D6"/>
    <w:rsid w:val="00D23FAB"/>
    <w:rsid w:val="0B8F6F3C"/>
    <w:rsid w:val="0BFA4F2C"/>
    <w:rsid w:val="15C20690"/>
    <w:rsid w:val="17647FE9"/>
    <w:rsid w:val="1ADB66C6"/>
    <w:rsid w:val="1C7F7F73"/>
    <w:rsid w:val="1CAE2016"/>
    <w:rsid w:val="1EBA38BF"/>
    <w:rsid w:val="31B859B9"/>
    <w:rsid w:val="32683953"/>
    <w:rsid w:val="361758F3"/>
    <w:rsid w:val="38583912"/>
    <w:rsid w:val="39555924"/>
    <w:rsid w:val="39B76556"/>
    <w:rsid w:val="3E14665D"/>
    <w:rsid w:val="3E397FBA"/>
    <w:rsid w:val="3ED11EFD"/>
    <w:rsid w:val="3FB81ACB"/>
    <w:rsid w:val="4D9975A6"/>
    <w:rsid w:val="4E873EBB"/>
    <w:rsid w:val="557A2CDB"/>
    <w:rsid w:val="5652729B"/>
    <w:rsid w:val="57B248A4"/>
    <w:rsid w:val="59BF7AEC"/>
    <w:rsid w:val="5A89319F"/>
    <w:rsid w:val="5AED21E4"/>
    <w:rsid w:val="5B386973"/>
    <w:rsid w:val="5C6D35A3"/>
    <w:rsid w:val="64341F68"/>
    <w:rsid w:val="68812DA4"/>
    <w:rsid w:val="6A1A44A6"/>
    <w:rsid w:val="6ED13063"/>
    <w:rsid w:val="78214C74"/>
    <w:rsid w:val="7B4937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B53C3"/>
    <w:pPr>
      <w:widowControl w:val="0"/>
      <w:jc w:val="both"/>
    </w:pPr>
    <w:rPr>
      <w:rFonts w:ascii="Times New Roman" w:eastAsia="宋体" w:hAnsi="Times New Roman" w:cs="Times New Roman"/>
      <w:kern w:val="2"/>
      <w:sz w:val="21"/>
    </w:rPr>
  </w:style>
  <w:style w:type="paragraph" w:styleId="3">
    <w:name w:val="heading 3"/>
    <w:basedOn w:val="a"/>
    <w:next w:val="a"/>
    <w:qFormat/>
    <w:rsid w:val="001B53C3"/>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1B53C3"/>
    <w:pPr>
      <w:spacing w:before="25" w:after="25"/>
    </w:pPr>
    <w:rPr>
      <w:bCs/>
      <w:spacing w:val="10"/>
    </w:rPr>
  </w:style>
  <w:style w:type="paragraph" w:styleId="a4">
    <w:name w:val="Block Text"/>
    <w:basedOn w:val="a"/>
    <w:uiPriority w:val="99"/>
    <w:qFormat/>
    <w:rsid w:val="001B53C3"/>
    <w:pPr>
      <w:tabs>
        <w:tab w:val="left" w:pos="709"/>
        <w:tab w:val="left" w:pos="1069"/>
        <w:tab w:val="left" w:pos="2149"/>
      </w:tabs>
      <w:ind w:left="1429" w:right="194"/>
    </w:pPr>
    <w:rPr>
      <w:rFonts w:ascii="楷体_GB2312" w:eastAsia="楷体_GB2312"/>
      <w:sz w:val="24"/>
    </w:rPr>
  </w:style>
  <w:style w:type="paragraph" w:styleId="a5">
    <w:name w:val="Balloon Text"/>
    <w:basedOn w:val="a"/>
    <w:link w:val="Char"/>
    <w:uiPriority w:val="99"/>
    <w:semiHidden/>
    <w:unhideWhenUsed/>
    <w:qFormat/>
    <w:rsid w:val="001B53C3"/>
    <w:rPr>
      <w:sz w:val="18"/>
      <w:szCs w:val="18"/>
    </w:rPr>
  </w:style>
  <w:style w:type="paragraph" w:styleId="a6">
    <w:name w:val="footer"/>
    <w:basedOn w:val="a"/>
    <w:link w:val="Char0"/>
    <w:uiPriority w:val="99"/>
    <w:unhideWhenUsed/>
    <w:qFormat/>
    <w:rsid w:val="001B53C3"/>
    <w:pPr>
      <w:tabs>
        <w:tab w:val="center" w:pos="4153"/>
        <w:tab w:val="right" w:pos="8306"/>
      </w:tabs>
      <w:snapToGrid w:val="0"/>
      <w:jc w:val="left"/>
    </w:pPr>
    <w:rPr>
      <w:sz w:val="18"/>
      <w:szCs w:val="18"/>
    </w:rPr>
  </w:style>
  <w:style w:type="paragraph" w:styleId="a7">
    <w:name w:val="header"/>
    <w:basedOn w:val="a"/>
    <w:link w:val="Char1"/>
    <w:unhideWhenUsed/>
    <w:qFormat/>
    <w:rsid w:val="001B53C3"/>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1B53C3"/>
    <w:rPr>
      <w:color w:val="000000"/>
      <w:kern w:val="0"/>
      <w:sz w:val="24"/>
      <w:szCs w:val="24"/>
    </w:rPr>
  </w:style>
  <w:style w:type="table" w:styleId="a9">
    <w:name w:val="Table Grid"/>
    <w:basedOn w:val="a2"/>
    <w:uiPriority w:val="59"/>
    <w:qFormat/>
    <w:rsid w:val="001B53C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1B53C3"/>
    <w:pPr>
      <w:widowControl w:val="0"/>
      <w:autoSpaceDE w:val="0"/>
      <w:autoSpaceDN w:val="0"/>
      <w:adjustRightInd w:val="0"/>
    </w:pPr>
    <w:rPr>
      <w:rFonts w:ascii="黑体" w:eastAsia="宋体" w:hAnsi="黑体" w:cs="黑体"/>
      <w:color w:val="000000"/>
      <w:sz w:val="24"/>
      <w:szCs w:val="24"/>
    </w:rPr>
  </w:style>
  <w:style w:type="character" w:customStyle="1" w:styleId="Char1">
    <w:name w:val="页眉 Char"/>
    <w:basedOn w:val="a1"/>
    <w:link w:val="a7"/>
    <w:uiPriority w:val="99"/>
    <w:qFormat/>
    <w:rsid w:val="001B53C3"/>
    <w:rPr>
      <w:rFonts w:ascii="Times New Roman" w:eastAsia="宋体" w:hAnsi="Times New Roman" w:cs="Times New Roman"/>
      <w:sz w:val="18"/>
      <w:szCs w:val="18"/>
    </w:rPr>
  </w:style>
  <w:style w:type="character" w:customStyle="1" w:styleId="Char0">
    <w:name w:val="页脚 Char"/>
    <w:basedOn w:val="a1"/>
    <w:link w:val="a6"/>
    <w:uiPriority w:val="99"/>
    <w:qFormat/>
    <w:rsid w:val="001B53C3"/>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sid w:val="001B53C3"/>
    <w:rPr>
      <w:rFonts w:ascii="Times New Roman" w:eastAsia="宋体" w:hAnsi="Times New Roman" w:cs="Times New Roman"/>
      <w:sz w:val="18"/>
      <w:szCs w:val="18"/>
    </w:rPr>
  </w:style>
  <w:style w:type="character" w:customStyle="1" w:styleId="CharChar1">
    <w:name w:val="Char Char1"/>
    <w:qFormat/>
    <w:locked/>
    <w:rsid w:val="001B53C3"/>
    <w:rPr>
      <w:rFonts w:ascii="宋体" w:eastAsia="宋体" w:hAnsi="Courier New" w:hint="eastAsia"/>
      <w:kern w:val="2"/>
      <w:sz w:val="21"/>
      <w:lang w:val="en-US" w:eastAsia="zh-CN" w:bidi="ar-SA"/>
    </w:rPr>
  </w:style>
  <w:style w:type="paragraph" w:styleId="aa">
    <w:name w:val="List Paragraph"/>
    <w:basedOn w:val="a"/>
    <w:uiPriority w:val="99"/>
    <w:unhideWhenUsed/>
    <w:qFormat/>
    <w:rsid w:val="001B53C3"/>
    <w:pPr>
      <w:ind w:firstLineChars="200" w:firstLine="420"/>
    </w:pPr>
  </w:style>
  <w:style w:type="paragraph" w:customStyle="1" w:styleId="1">
    <w:name w:val="列出段落1"/>
    <w:basedOn w:val="a"/>
    <w:uiPriority w:val="34"/>
    <w:qFormat/>
    <w:rsid w:val="001B53C3"/>
    <w:pPr>
      <w:ind w:firstLineChars="200" w:firstLine="420"/>
    </w:pPr>
    <w:rPr>
      <w:rFonts w:ascii="Calibri" w:hAnsi="Calibri"/>
      <w:szCs w:val="22"/>
    </w:rPr>
  </w:style>
  <w:style w:type="paragraph" w:customStyle="1" w:styleId="4">
    <w:name w:val="列出段落4"/>
    <w:basedOn w:val="a"/>
    <w:uiPriority w:val="34"/>
    <w:qFormat/>
    <w:rsid w:val="001B53C3"/>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1295</Words>
  <Characters>7387</Characters>
  <Application>Microsoft Office Word</Application>
  <DocSecurity>0</DocSecurity>
  <Lines>61</Lines>
  <Paragraphs>17</Paragraphs>
  <ScaleCrop>false</ScaleCrop>
  <Company/>
  <LinksUpToDate>false</LinksUpToDate>
  <CharactersWithSpaces>8665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26</cp:revision>
  <dcterms:created xsi:type="dcterms:W3CDTF">2015-06-17T12:51:00Z</dcterms:created>
  <dcterms:modified xsi:type="dcterms:W3CDTF">2023-03-13T02:13:00Z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