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重庆航程电力设备有限公司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重庆市江北区港宁路16号11幢1号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重庆市巴南区南泉街道红旗村2组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瞿江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13808376732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瞿江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1155-2021-Q-2023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电缆桥架及配件（电缆支架、抱箍）的生产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17.06.01;17.12.05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2023年03月01日 上午至2023年03月01日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17.06.01,17.12.05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82"/>
        <w:gridCol w:w="1003"/>
        <w:gridCol w:w="5597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5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5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0)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03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97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  <w:t>证书恢复确认</w:t>
            </w:r>
          </w:p>
        </w:tc>
        <w:tc>
          <w:tcPr>
            <w:tcW w:w="1138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03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97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范围的确认、资质的确认、管理体系变化情况、质量监督抽查情况、顾客对产品质量的投诉、认证证书及标识使用情况，上次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不符合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验证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生产部7.1.5条款）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。</w:t>
            </w:r>
          </w:p>
        </w:tc>
        <w:tc>
          <w:tcPr>
            <w:tcW w:w="1138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0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597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QMS：5.3岗位/职责 /权限；6.2质量目标及其实现的策划；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9.1.3数据分析与评价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9.2内部审核；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597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QMS：5.3岗位/职责 /权限；6.2质量目标及其实现的策划；7.1.5监视和测量设备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 8.1运行策划和控制；8.3设计开发控制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 8.5.1生产和服务提供的控制； 8.5.2标识和可追溯性；8.5.3顾客或外部供方的财产；8.5.4防护；8.5.5交付后的活动；8.5.6更改控制，8.6产品和服务放行；8.7不合格输出的控制；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10.2不符合与纠正措施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3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597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QMS：5.3岗位/职责 /权限；6.2质量目标及其实现的策划；8.2产品和服务的要求；8.4外部提供供方的控制； 9.1.2顾客满意；</w:t>
            </w: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5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与受审核方沟通、末次会议</w:t>
            </w: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CDD7FE9"/>
    <w:rsid w:val="1C156F10"/>
    <w:rsid w:val="2CE90E48"/>
    <w:rsid w:val="5FDD00EB"/>
    <w:rsid w:val="61C31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2793</Words>
  <Characters>4668</Characters>
  <Lines>37</Lines>
  <Paragraphs>10</Paragraphs>
  <TotalTime>5</TotalTime>
  <ScaleCrop>false</ScaleCrop>
  <LinksUpToDate>false</LinksUpToDate>
  <CharactersWithSpaces>4946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2023-02-25T02:51:07Z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