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0161-2023-F</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北京兴迈隆商贸有限公司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肖新龙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rFonts w:hint="eastAsia" w:eastAsia="宋体"/>
                <w:sz w:val="22"/>
                <w:szCs w:val="22"/>
                <w:lang w:eastAsia="zh-CN"/>
              </w:rPr>
            </w:pPr>
            <w:bookmarkStart w:id="3" w:name="证书编号"/>
            <w:bookmarkEnd w:id="3"/>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91110106MA017F0W9B</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sz w:val="22"/>
                <w:szCs w:val="22"/>
              </w:rPr>
              <w:t>F:未认可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w:t>
            </w:r>
            <w:r>
              <w:rPr>
                <w:rFonts w:hint="eastAsia"/>
                <w:sz w:val="22"/>
                <w:szCs w:val="22"/>
                <w:lang w:eastAsia="zh-CN"/>
              </w:rPr>
              <w:t>：</w:t>
            </w:r>
            <w:r>
              <w:rPr>
                <w:rFonts w:hint="eastAsia"/>
                <w:sz w:val="22"/>
                <w:szCs w:val="22"/>
              </w:rPr>
              <w:t>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10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北京兴迈隆商贸有限公司</w:t>
            </w:r>
            <w:bookmarkEnd w:id="18"/>
          </w:p>
        </w:tc>
        <w:tc>
          <w:tcPr>
            <w:tcW w:w="5013" w:type="dxa"/>
            <w:gridSpan w:val="4"/>
            <w:vMerge w:val="restart"/>
          </w:tcPr>
          <w:p>
            <w:pPr>
              <w:snapToGrid w:val="0"/>
              <w:spacing w:line="0" w:lineRule="atLeast"/>
              <w:jc w:val="left"/>
              <w:rPr>
                <w:sz w:val="22"/>
                <w:szCs w:val="22"/>
              </w:rPr>
            </w:pPr>
            <w:bookmarkStart w:id="19" w:name="审核范围"/>
            <w:r>
              <w:rPr>
                <w:sz w:val="22"/>
                <w:szCs w:val="22"/>
              </w:rPr>
              <w:t>位于北京市丰台区花乡新发地农工商联合公司院内新发地农产品市场商业街一层71号北京兴迈隆商贸有限公司的预包装食品（含冷藏冷冻食品）、散装食品（含冷藏冷冻食品、不含熟食）销售</w:t>
            </w:r>
            <w:bookmarkEnd w:id="19"/>
            <w:bookmarkStart w:id="22" w:name="_GoBack"/>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北京市丰台区花乡新发地农工商联合公司院内新发地农产品市场商业街一层71号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北京市丰台区花乡新发地农工商联合公司院内新发地农产品市场商业街一层71号</w:t>
            </w:r>
            <w:bookmarkEnd w:id="21"/>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rFonts w:hint="eastAsia" w:eastAsia="宋体"/>
                <w:sz w:val="22"/>
                <w:szCs w:val="22"/>
                <w:lang w:eastAsia="zh-CN"/>
              </w:rPr>
            </w:pPr>
            <w:r>
              <w:rPr>
                <w:rFonts w:hint="eastAsia" w:cs="Arial"/>
                <w:b/>
                <w:bCs/>
                <w:sz w:val="22"/>
                <w:szCs w:val="16"/>
                <w:lang w:eastAsia="zh-CN"/>
              </w:rPr>
              <w:t>——</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rFonts w:hint="eastAsia" w:eastAsia="宋体"/>
                <w:sz w:val="21"/>
                <w:szCs w:val="16"/>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rFonts w:hint="eastAsia" w:eastAsia="宋体"/>
                <w:sz w:val="21"/>
                <w:szCs w:val="16"/>
                <w:lang w:eastAsia="zh-CN"/>
              </w:rPr>
            </w:pPr>
            <w:r>
              <w:rPr>
                <w:rFonts w:hint="eastAsia"/>
                <w:sz w:val="21"/>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rFonts w:hint="eastAsia" w:eastAsia="宋体"/>
                <w:sz w:val="22"/>
                <w:szCs w:val="22"/>
                <w:lang w:eastAsia="zh-CN"/>
              </w:rPr>
            </w:pPr>
            <w:r>
              <w:rPr>
                <w:rFonts w:hint="eastAsia" w:cs="Arial"/>
                <w:b/>
                <w:bCs/>
                <w:sz w:val="22"/>
                <w:szCs w:val="16"/>
                <w:lang w:eastAsia="zh-CN"/>
              </w:rPr>
              <w:t>——</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lang w:eastAsia="zh-CN"/>
              </w:rPr>
              <w:t>——</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rFonts w:hint="eastAsia"/>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I4MGQzYmZlYjc0MTg3YzE3NjNlNzg5YWY5YjI1NjgifQ=="/>
    <w:docVar w:name="KSO_WPS_MARK_KEY" w:val="c6d6e92b-68e8-4064-b12f-056a5ae3c8f7"/>
  </w:docVars>
  <w:rsids>
    <w:rsidRoot w:val="00000000"/>
    <w:rsid w:val="74F41B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381</Words>
  <Characters>2172</Characters>
  <Lines>18</Lines>
  <Paragraphs>5</Paragraphs>
  <TotalTime>5</TotalTime>
  <ScaleCrop>false</ScaleCrop>
  <LinksUpToDate>false</LinksUpToDate>
  <CharactersWithSpaces>2548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2023-02-28T06:54:15Z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2052-11.1.0.12970</vt:lpwstr>
  </property>
</Properties>
</file>