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霸州市三合众鑫家具有限责任公司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樊亚南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牛金燕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2018.10.20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:2018.10.20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12144A9F"/>
    <w:rsid w:val="14713F45"/>
    <w:rsid w:val="1A2C2229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8A61124"/>
    <w:rsid w:val="49163C6A"/>
    <w:rsid w:val="4CD91C37"/>
    <w:rsid w:val="51D469D3"/>
    <w:rsid w:val="539D449B"/>
    <w:rsid w:val="55170262"/>
    <w:rsid w:val="5CDB7647"/>
    <w:rsid w:val="61EC496E"/>
    <w:rsid w:val="6E2D7AC3"/>
    <w:rsid w:val="6E3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2022-03-07T06:37:29Z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A1AC531C877B40D3AF5259C652021E21</vt:lpwstr>
  </property>
</Properties>
</file>