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274"/>
        <w:gridCol w:w="664"/>
        <w:gridCol w:w="762"/>
        <w:gridCol w:w="256"/>
        <w:gridCol w:w="294"/>
        <w:gridCol w:w="680"/>
        <w:gridCol w:w="13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烟台尚乎数码科技有限公司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山东省蓬莱经济开发区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蓬莱经济开发区北京路6号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毛志勇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13995523185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jd_yt@anoky.com.cn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3" w:name="最高管理者"/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牟雪菁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2" w:type="dxa"/>
            <w:gridSpan w:val="3"/>
            <w:vAlign w:val="center"/>
          </w:tcPr>
          <w:p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0082-</w:t>
            </w:r>
            <w:r>
              <w:rPr>
                <w:rFonts w:hint="eastAsia"/>
                <w:sz w:val="20"/>
                <w:lang w:eastAsia="zh-CN"/>
              </w:rPr>
              <w:t>2023</w:t>
            </w:r>
            <w:r>
              <w:rPr>
                <w:sz w:val="20"/>
              </w:rPr>
              <w:t>-Q-2023</w:t>
            </w:r>
            <w:bookmarkEnd w:id="5"/>
          </w:p>
        </w:tc>
        <w:tc>
          <w:tcPr>
            <w:tcW w:w="136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0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6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6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7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EMS</w:t>
            </w:r>
            <w:bookmarkStart w:id="8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0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1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丝巾、服装、袜子的制造（数码印花）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04.03.00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2023年0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上午至2023年0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 xml:space="preserve"> 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2021-N1QMS-6043149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 xml:space="preserve"> 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周迎宾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烟台立衡环保科技有限公司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04.03.00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13583577811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2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6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周迎宾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ISC-JSZJ-487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烟台立衡环保科技有限公司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技术负责人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04.03.00</w:t>
            </w:r>
          </w:p>
        </w:tc>
        <w:tc>
          <w:tcPr>
            <w:tcW w:w="1364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13583577811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Align w:val="center"/>
          </w:tcPr>
          <w:p/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131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汪桂丽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13589369698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2023.3.7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2023.3.7</w:t>
            </w:r>
          </w:p>
        </w:tc>
      </w:tr>
    </w:tbl>
    <w:p/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850"/>
        <w:gridCol w:w="142"/>
        <w:gridCol w:w="524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87" w:type="dxa"/>
            <w:gridSpan w:val="2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93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3"/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QMS: 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</w:t>
            </w:r>
          </w:p>
          <w:p>
            <w:pPr>
              <w:spacing w:line="276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国家/地方监督抽查情况；顾客满意、相关方投诉及处理情况；上次审核不符合验证，变更，验证企业相关资质证明的有效性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认证证书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标志的使用情况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 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人事</w:t>
            </w:r>
          </w:p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行政科</w:t>
            </w:r>
          </w:p>
          <w:p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5.3组织的岗位、职责和权限、6.2质量目标、7.1.2人员、7.1.6组织知识、7.2能力、7.3意识、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10.2不合格和纠正措施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运营科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12:00-1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 w:firstLine="630" w:firstLineChars="300"/>
              <w:jc w:val="center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午餐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业务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QMS:5.3组织的岗位、职责和权限、6.2质量目标、8.2产品和服务的要求，8.5.3顾客或外部供方的财产、9.1.2顾客满意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、8.5.5交付后的活动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18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   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生产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技术科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7.1.4过程运行环境、7.1.5监视和测量资源、8.1运行策划和控制、8.3产品和服务的设计和开发不适用确认、8.5.1生产和服务提供的控制、8.5.6生产和服务提供的更改控制、8.6产品和服务的放行、8.7不合格输出的控制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18" w:type="dxa"/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科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spacing w:line="276" w:lineRule="auto"/>
              <w:ind w:right="120" w:rightChars="50"/>
              <w:textAlignment w:val="baseline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QMS:5.3组织的岗位、职责和权限、6.2质量目标、8.5.2产品标识和可追朔性、8.5.4产品防护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</w:tcPr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2023.3.11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237" w:type="dxa"/>
            <w:gridSpan w:val="3"/>
          </w:tcPr>
          <w:p>
            <w:pPr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审核组内部沟通及与受审核方领导层沟通；</w:t>
            </w:r>
          </w:p>
          <w:p>
            <w:pPr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11441A61"/>
    <w:rsid w:val="154C6CC8"/>
    <w:rsid w:val="1D0E51AB"/>
    <w:rsid w:val="1E0652F3"/>
    <w:rsid w:val="23730FB4"/>
    <w:rsid w:val="389A320A"/>
    <w:rsid w:val="43956DFD"/>
    <w:rsid w:val="4794414F"/>
    <w:rsid w:val="4A7275C3"/>
    <w:rsid w:val="4CE46D27"/>
    <w:rsid w:val="50E87B49"/>
    <w:rsid w:val="52D37017"/>
    <w:rsid w:val="54332825"/>
    <w:rsid w:val="60BA67A8"/>
    <w:rsid w:val="68EF6E04"/>
    <w:rsid w:val="75B90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1791</Words>
  <Characters>2614</Characters>
  <Lines>37</Lines>
  <Paragraphs>10</Paragraphs>
  <TotalTime>14</TotalTime>
  <ScaleCrop>false</ScaleCrop>
  <LinksUpToDate>false</LinksUpToDate>
  <CharactersWithSpaces>2693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付正</cp:lastModifiedBy>
  <dcterms:modified xsi:type="dcterms:W3CDTF">2023-03-09T08:04:01Z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