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0283-2021-O-2023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浙江旭派克智能科技有限公司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浙江旭派克智能科技有限公司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浙江省湖州市吴兴区外溪路569号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313002</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浙江省湖州市吴兴区外溪路569号</w:t>
            </w:r>
            <w:bookmarkEnd w:id="8"/>
          </w:p>
        </w:tc>
        <w:tc>
          <w:tcPr>
            <w:tcW w:w="1242" w:type="dxa"/>
            <w:vMerge/>
            <w:vAlign w:val="center"/>
          </w:tcPr>
          <w:p w:rsidR="00190ED2"/>
        </w:tc>
        <w:tc>
          <w:tcPr>
            <w:tcW w:w="1771" w:type="dxa"/>
          </w:tcPr>
          <w:p w:rsidR="00190ED2">
            <w:bookmarkStart w:id="9" w:name="办公邮编"/>
            <w:r>
              <w:t>313002</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杨月芬</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18158722500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薛彩霞</w:t>
            </w:r>
            <w:bookmarkEnd w:id="13"/>
          </w:p>
        </w:tc>
        <w:tc>
          <w:tcPr>
            <w:tcW w:w="1313" w:type="dxa"/>
            <w:vAlign w:val="center"/>
          </w:tcPr>
          <w:p w:rsidR="00190ED2">
            <w:r>
              <w:rPr>
                <w:rFonts w:hint="eastAsia"/>
              </w:rPr>
              <w:t>管理者代表</w:t>
            </w:r>
          </w:p>
        </w:tc>
        <w:tc>
          <w:tcPr>
            <w:tcW w:w="2180" w:type="dxa"/>
          </w:tcPr>
          <w:p w:rsidR="00190ED2">
            <w:bookmarkStart w:id="14" w:name="管理者代表"/>
            <w:r>
              <w:t>杨月芬</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2023年03月22日 上午至2023年03月22日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智能物流设备、智能包装设备的生产所涉及场所的相关职业健康安全管理活动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18.02.06</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2021-N1OHSMS-1244982</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郑沈杰</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ISC-JSZJ-183</w:t>
            </w:r>
          </w:p>
          <w:p w:rsidR="00190ED2">
            <w:r>
              <w:t>杭州日盛净化设备有限公司</w:t>
            </w:r>
          </w:p>
        </w:tc>
        <w:tc>
          <w:tcPr>
            <w:tcW w:w="2179" w:type="dxa"/>
            <w:vAlign w:val="center"/>
          </w:tcPr>
          <w:p w:rsidR="00190ED2">
            <w:r>
              <w:t>18.02.06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