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554E6" w14:textId="77777777" w:rsidR="00A22D20" w:rsidRDefault="00000000">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738"/>
        <w:gridCol w:w="851"/>
      </w:tblGrid>
      <w:tr w:rsidR="00A22D20" w14:paraId="2107209A" w14:textId="77777777">
        <w:trPr>
          <w:trHeight w:val="515"/>
        </w:trPr>
        <w:tc>
          <w:tcPr>
            <w:tcW w:w="2160" w:type="dxa"/>
            <w:vMerge w:val="restart"/>
            <w:vAlign w:val="center"/>
          </w:tcPr>
          <w:p w14:paraId="7A26C4C2" w14:textId="77777777" w:rsidR="00A22D20" w:rsidRDefault="00000000">
            <w:pPr>
              <w:spacing w:before="120"/>
              <w:jc w:val="center"/>
              <w:rPr>
                <w:sz w:val="24"/>
                <w:szCs w:val="24"/>
              </w:rPr>
            </w:pPr>
            <w:r>
              <w:rPr>
                <w:rFonts w:hint="eastAsia"/>
                <w:sz w:val="24"/>
                <w:szCs w:val="24"/>
              </w:rPr>
              <w:t>过程与活动、</w:t>
            </w:r>
          </w:p>
          <w:p w14:paraId="3C573213" w14:textId="77777777" w:rsidR="00A22D20" w:rsidRDefault="00000000">
            <w:pPr>
              <w:jc w:val="center"/>
            </w:pPr>
            <w:r>
              <w:rPr>
                <w:rFonts w:hint="eastAsia"/>
                <w:sz w:val="24"/>
                <w:szCs w:val="24"/>
              </w:rPr>
              <w:t>抽样计划</w:t>
            </w:r>
          </w:p>
        </w:tc>
        <w:tc>
          <w:tcPr>
            <w:tcW w:w="960" w:type="dxa"/>
            <w:vMerge w:val="restart"/>
            <w:vAlign w:val="center"/>
          </w:tcPr>
          <w:p w14:paraId="7828D672" w14:textId="77777777" w:rsidR="00A22D20" w:rsidRDefault="00000000">
            <w:pPr>
              <w:rPr>
                <w:sz w:val="24"/>
                <w:szCs w:val="24"/>
              </w:rPr>
            </w:pPr>
            <w:r>
              <w:rPr>
                <w:rFonts w:hint="eastAsia"/>
                <w:sz w:val="24"/>
                <w:szCs w:val="24"/>
              </w:rPr>
              <w:t>涉及</w:t>
            </w:r>
          </w:p>
          <w:p w14:paraId="51B7C18F" w14:textId="77777777" w:rsidR="00A22D20" w:rsidRDefault="00000000">
            <w:r>
              <w:rPr>
                <w:rFonts w:hint="eastAsia"/>
                <w:sz w:val="24"/>
                <w:szCs w:val="24"/>
              </w:rPr>
              <w:t>条款</w:t>
            </w:r>
          </w:p>
        </w:tc>
        <w:tc>
          <w:tcPr>
            <w:tcW w:w="10738" w:type="dxa"/>
            <w:vAlign w:val="center"/>
          </w:tcPr>
          <w:p w14:paraId="11896564" w14:textId="32ADF8B1" w:rsidR="00A22D20" w:rsidRDefault="00000000">
            <w:pPr>
              <w:rPr>
                <w:sz w:val="24"/>
                <w:szCs w:val="24"/>
              </w:rPr>
            </w:pPr>
            <w:r>
              <w:rPr>
                <w:rFonts w:hint="eastAsia"/>
                <w:sz w:val="24"/>
                <w:szCs w:val="24"/>
              </w:rPr>
              <w:t>受审核部门：生产部</w:t>
            </w:r>
            <w:r>
              <w:rPr>
                <w:rFonts w:hint="eastAsia"/>
                <w:sz w:val="24"/>
                <w:szCs w:val="24"/>
              </w:rPr>
              <w:t xml:space="preserve">    </w:t>
            </w:r>
            <w:r w:rsidR="005129C5">
              <w:rPr>
                <w:sz w:val="24"/>
                <w:szCs w:val="24"/>
              </w:rPr>
              <w:t xml:space="preserve">      </w:t>
            </w:r>
            <w:r w:rsidR="005129C5">
              <w:rPr>
                <w:rFonts w:hint="eastAsia"/>
                <w:sz w:val="24"/>
                <w:szCs w:val="24"/>
              </w:rPr>
              <w:t>主管领导：</w:t>
            </w:r>
            <w:r w:rsidR="005129C5" w:rsidRPr="00425B61">
              <w:rPr>
                <w:rFonts w:hint="eastAsia"/>
                <w:sz w:val="24"/>
                <w:szCs w:val="24"/>
              </w:rPr>
              <w:t>戴黎明</w:t>
            </w:r>
            <w:r w:rsidR="005129C5" w:rsidRPr="00425B61">
              <w:rPr>
                <w:sz w:val="32"/>
                <w:szCs w:val="32"/>
              </w:rPr>
              <w:t xml:space="preserve">  </w:t>
            </w:r>
            <w:r w:rsidR="005129C5">
              <w:rPr>
                <w:sz w:val="24"/>
                <w:szCs w:val="24"/>
              </w:rPr>
              <w:t xml:space="preserve">            </w:t>
            </w:r>
            <w:r w:rsidR="00425B61">
              <w:rPr>
                <w:rFonts w:hint="eastAsia"/>
                <w:sz w:val="24"/>
                <w:szCs w:val="24"/>
              </w:rPr>
              <w:t>陪同人员：卢志芳</w:t>
            </w:r>
          </w:p>
        </w:tc>
        <w:tc>
          <w:tcPr>
            <w:tcW w:w="851" w:type="dxa"/>
            <w:vMerge w:val="restart"/>
            <w:vAlign w:val="center"/>
          </w:tcPr>
          <w:p w14:paraId="5F036A05" w14:textId="77777777" w:rsidR="00A22D20" w:rsidRDefault="00000000">
            <w:pPr>
              <w:rPr>
                <w:sz w:val="24"/>
                <w:szCs w:val="24"/>
              </w:rPr>
            </w:pPr>
            <w:r>
              <w:rPr>
                <w:rFonts w:hint="eastAsia"/>
                <w:sz w:val="24"/>
                <w:szCs w:val="24"/>
              </w:rPr>
              <w:t>判定</w:t>
            </w:r>
          </w:p>
        </w:tc>
      </w:tr>
      <w:tr w:rsidR="00A22D20" w14:paraId="47CD2F5C" w14:textId="77777777">
        <w:trPr>
          <w:trHeight w:val="403"/>
        </w:trPr>
        <w:tc>
          <w:tcPr>
            <w:tcW w:w="2160" w:type="dxa"/>
            <w:vMerge/>
            <w:vAlign w:val="center"/>
          </w:tcPr>
          <w:p w14:paraId="297A852B" w14:textId="77777777" w:rsidR="00A22D20" w:rsidRDefault="00A22D20"/>
        </w:tc>
        <w:tc>
          <w:tcPr>
            <w:tcW w:w="960" w:type="dxa"/>
            <w:vMerge/>
            <w:vAlign w:val="center"/>
          </w:tcPr>
          <w:p w14:paraId="5C539890" w14:textId="77777777" w:rsidR="00A22D20" w:rsidRDefault="00A22D20"/>
        </w:tc>
        <w:tc>
          <w:tcPr>
            <w:tcW w:w="10738" w:type="dxa"/>
            <w:vAlign w:val="center"/>
          </w:tcPr>
          <w:p w14:paraId="0E10B344" w14:textId="77777777" w:rsidR="00A22D20" w:rsidRDefault="00000000">
            <w:pPr>
              <w:spacing w:before="120"/>
            </w:pPr>
            <w:r>
              <w:rPr>
                <w:rFonts w:hint="eastAsia"/>
                <w:sz w:val="24"/>
                <w:szCs w:val="24"/>
              </w:rPr>
              <w:t>审核员：伍光华</w:t>
            </w:r>
            <w:r>
              <w:rPr>
                <w:rFonts w:hint="eastAsia"/>
                <w:sz w:val="24"/>
                <w:szCs w:val="24"/>
              </w:rPr>
              <w:t xml:space="preserve">   </w:t>
            </w:r>
            <w:r>
              <w:rPr>
                <w:rFonts w:hint="eastAsia"/>
                <w:sz w:val="24"/>
                <w:szCs w:val="24"/>
              </w:rPr>
              <w:t>审核时间：</w:t>
            </w:r>
            <w:r>
              <w:t>2023</w:t>
            </w:r>
            <w:r>
              <w:t>年</w:t>
            </w:r>
            <w:r>
              <w:t>03</w:t>
            </w:r>
            <w:r>
              <w:t>月</w:t>
            </w:r>
            <w:r>
              <w:t>09</w:t>
            </w:r>
            <w:r>
              <w:t>日</w:t>
            </w:r>
            <w:r>
              <w:t xml:space="preserve"> </w:t>
            </w:r>
            <w:r>
              <w:t>上午至</w:t>
            </w:r>
            <w:r>
              <w:t>2023</w:t>
            </w:r>
            <w:r>
              <w:t>年</w:t>
            </w:r>
            <w:r>
              <w:t>03</w:t>
            </w:r>
            <w:r>
              <w:t>月</w:t>
            </w:r>
            <w:r>
              <w:t>1</w:t>
            </w:r>
            <w:r>
              <w:rPr>
                <w:rFonts w:hint="eastAsia"/>
              </w:rPr>
              <w:t>0</w:t>
            </w:r>
            <w:r>
              <w:t>日</w:t>
            </w:r>
            <w:r>
              <w:t xml:space="preserve"> </w:t>
            </w:r>
            <w:r>
              <w:rPr>
                <w:rFonts w:hint="eastAsia"/>
              </w:rPr>
              <w:t>上午</w:t>
            </w:r>
          </w:p>
        </w:tc>
        <w:tc>
          <w:tcPr>
            <w:tcW w:w="851" w:type="dxa"/>
            <w:vMerge/>
          </w:tcPr>
          <w:p w14:paraId="31BA0135" w14:textId="77777777" w:rsidR="00A22D20" w:rsidRDefault="00A22D20"/>
        </w:tc>
      </w:tr>
      <w:tr w:rsidR="00A22D20" w14:paraId="621464EA" w14:textId="77777777">
        <w:trPr>
          <w:trHeight w:val="516"/>
        </w:trPr>
        <w:tc>
          <w:tcPr>
            <w:tcW w:w="2160" w:type="dxa"/>
            <w:vMerge/>
            <w:vAlign w:val="center"/>
          </w:tcPr>
          <w:p w14:paraId="259EC5D9" w14:textId="77777777" w:rsidR="00A22D20" w:rsidRDefault="00A22D20"/>
        </w:tc>
        <w:tc>
          <w:tcPr>
            <w:tcW w:w="960" w:type="dxa"/>
            <w:vMerge/>
            <w:vAlign w:val="center"/>
          </w:tcPr>
          <w:p w14:paraId="5718DF1C" w14:textId="77777777" w:rsidR="00A22D20" w:rsidRDefault="00A22D20"/>
        </w:tc>
        <w:tc>
          <w:tcPr>
            <w:tcW w:w="10738" w:type="dxa"/>
            <w:vAlign w:val="center"/>
          </w:tcPr>
          <w:p w14:paraId="703427BC" w14:textId="77777777" w:rsidR="00A22D20" w:rsidRDefault="00000000">
            <w:pPr>
              <w:spacing w:line="300" w:lineRule="exact"/>
              <w:rPr>
                <w:szCs w:val="21"/>
              </w:rPr>
            </w:pPr>
            <w:r>
              <w:rPr>
                <w:rFonts w:hint="eastAsia"/>
                <w:sz w:val="24"/>
                <w:szCs w:val="24"/>
              </w:rPr>
              <w:t>审核条款：</w:t>
            </w:r>
            <w:r>
              <w:rPr>
                <w:rFonts w:cs="Arial" w:hint="eastAsia"/>
                <w:szCs w:val="21"/>
              </w:rPr>
              <w:t>QMS:</w:t>
            </w:r>
            <w:r>
              <w:rPr>
                <w:szCs w:val="21"/>
              </w:rPr>
              <w:t>5.3/6.2/6.3/7.1.3/7.1.4/8.1/8.3/8.5/9.1.3/10.1/10.2</w:t>
            </w:r>
          </w:p>
          <w:p w14:paraId="1BE54D16" w14:textId="77777777" w:rsidR="00A22D20" w:rsidRDefault="00000000">
            <w:pPr>
              <w:spacing w:line="300" w:lineRule="exact"/>
            </w:pPr>
            <w:r>
              <w:rPr>
                <w:szCs w:val="21"/>
              </w:rPr>
              <w:t xml:space="preserve"> </w:t>
            </w:r>
            <w:r>
              <w:rPr>
                <w:rFonts w:hint="eastAsia"/>
                <w:szCs w:val="21"/>
              </w:rPr>
              <w:t xml:space="preserve">          </w:t>
            </w:r>
            <w:r>
              <w:rPr>
                <w:rFonts w:cs="Arial"/>
                <w:szCs w:val="21"/>
              </w:rPr>
              <w:t>E</w:t>
            </w:r>
            <w:r>
              <w:rPr>
                <w:rFonts w:cs="Arial" w:hint="eastAsia"/>
                <w:szCs w:val="21"/>
              </w:rPr>
              <w:t>MS:</w:t>
            </w:r>
            <w:r>
              <w:rPr>
                <w:szCs w:val="21"/>
              </w:rPr>
              <w:t>5.3/6.2/6.1.2/6.1.4/8.1/8.2/10.1/10.2</w:t>
            </w:r>
          </w:p>
          <w:p w14:paraId="46CB0D26" w14:textId="77777777" w:rsidR="00A22D20" w:rsidRDefault="00000000">
            <w:pPr>
              <w:ind w:firstLineChars="600" w:firstLine="1260"/>
              <w:rPr>
                <w:sz w:val="24"/>
                <w:szCs w:val="24"/>
              </w:rPr>
            </w:pPr>
            <w:r>
              <w:rPr>
                <w:rFonts w:cs="Arial"/>
                <w:szCs w:val="21"/>
              </w:rPr>
              <w:t>O</w:t>
            </w:r>
            <w:r>
              <w:rPr>
                <w:rFonts w:cs="Arial" w:hint="eastAsia"/>
                <w:szCs w:val="21"/>
              </w:rPr>
              <w:t>MS:</w:t>
            </w:r>
            <w:r>
              <w:rPr>
                <w:szCs w:val="21"/>
              </w:rPr>
              <w:t>5.3/6.2/6.1.2/6.1.4/8.1.1/8.1.2/8.1.3/8.2/10.1/10.2</w:t>
            </w:r>
          </w:p>
        </w:tc>
        <w:tc>
          <w:tcPr>
            <w:tcW w:w="851" w:type="dxa"/>
            <w:vMerge/>
          </w:tcPr>
          <w:p w14:paraId="76C44192" w14:textId="77777777" w:rsidR="00A22D20" w:rsidRDefault="00A22D20"/>
        </w:tc>
      </w:tr>
      <w:tr w:rsidR="00A22D20" w14:paraId="38178AFD" w14:textId="77777777">
        <w:trPr>
          <w:trHeight w:val="1255"/>
        </w:trPr>
        <w:tc>
          <w:tcPr>
            <w:tcW w:w="2160" w:type="dxa"/>
          </w:tcPr>
          <w:p w14:paraId="43704DFC" w14:textId="77777777" w:rsidR="00A22D20" w:rsidRDefault="00000000">
            <w:r>
              <w:rPr>
                <w:rFonts w:asciiTheme="minorEastAsia" w:eastAsiaTheme="minorEastAsia" w:hAnsiTheme="minorEastAsia" w:cstheme="minorEastAsia" w:hint="eastAsia"/>
                <w:szCs w:val="21"/>
              </w:rPr>
              <w:t>询查部门及人员的职责和权限，是否与规定一致？</w:t>
            </w:r>
          </w:p>
        </w:tc>
        <w:tc>
          <w:tcPr>
            <w:tcW w:w="960" w:type="dxa"/>
          </w:tcPr>
          <w:p w14:paraId="466C8261" w14:textId="77777777" w:rsidR="00A22D20" w:rsidRDefault="00000000">
            <w:pP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QES5.3</w:t>
            </w:r>
          </w:p>
          <w:p w14:paraId="4BD2A82B" w14:textId="77777777" w:rsidR="00A22D20" w:rsidRDefault="00A22D20">
            <w:pPr>
              <w:rPr>
                <w:rFonts w:asciiTheme="minorEastAsia" w:eastAsiaTheme="minorEastAsia" w:hAnsiTheme="minorEastAsia" w:cstheme="minorEastAsia"/>
                <w:b/>
                <w:bCs/>
                <w:szCs w:val="21"/>
              </w:rPr>
            </w:pPr>
          </w:p>
          <w:p w14:paraId="6B8A46CB" w14:textId="77777777" w:rsidR="00A22D20" w:rsidRDefault="00A22D20"/>
        </w:tc>
        <w:tc>
          <w:tcPr>
            <w:tcW w:w="10738" w:type="dxa"/>
          </w:tcPr>
          <w:p w14:paraId="32CADD65" w14:textId="77777777" w:rsidR="00A22D20" w:rsidRDefault="00000000">
            <w:pPr>
              <w:numPr>
                <w:ilvl w:val="3"/>
                <w:numId w:val="0"/>
              </w:num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管理手册》中的职能分配表和手册中规定：对职能部门和各类人员的职责和权限做了规定，同时制定了管理制度及职责汇编，通过对《管理手册》及管理制度及职责汇编等管理文件的发布，使各部门及岗位的职责和权限在公司内得到沟通，符合规定要求。</w:t>
            </w:r>
          </w:p>
          <w:p w14:paraId="2B9C4B14" w14:textId="77777777" w:rsidR="00A22D20" w:rsidRDefault="00000000">
            <w:pPr>
              <w:numPr>
                <w:ilvl w:val="3"/>
                <w:numId w:val="0"/>
              </w:num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生产部部长</w:t>
            </w:r>
            <w:r>
              <w:rPr>
                <w:rFonts w:hint="eastAsia"/>
                <w:szCs w:val="21"/>
              </w:rPr>
              <w:t>戴黎明</w:t>
            </w:r>
            <w:r>
              <w:rPr>
                <w:rFonts w:hint="eastAsia"/>
                <w:szCs w:val="21"/>
              </w:rPr>
              <w:t xml:space="preserve"> </w:t>
            </w:r>
            <w:r>
              <w:rPr>
                <w:rFonts w:asciiTheme="minorEastAsia" w:eastAsiaTheme="minorEastAsia" w:hAnsiTheme="minorEastAsia" w:cstheme="minorEastAsia" w:hint="eastAsia"/>
                <w:szCs w:val="21"/>
              </w:rPr>
              <w:t>，另有生产计划员、技术员、设备维护员、技能工人等人员，具体负责基础设施管理、过程运行环境控制、产品实现过程的策划控制、生产和服务提供过程确认控制、标识和可追溯性控制、产品防护控制、变更控制、纠正措施控制、预防措施控制、危险源、环境因素识别及评价控制、目标指标和管理方案控制、运行控制、应急准备和响应控制等。</w:t>
            </w:r>
          </w:p>
          <w:p w14:paraId="25F8FA83" w14:textId="77777777" w:rsidR="00A22D20" w:rsidRDefault="00000000">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与生产部部长</w:t>
            </w:r>
            <w:r>
              <w:rPr>
                <w:rFonts w:hint="eastAsia"/>
                <w:szCs w:val="21"/>
              </w:rPr>
              <w:t>戴黎明</w:t>
            </w:r>
            <w:r>
              <w:rPr>
                <w:rFonts w:hint="eastAsia"/>
                <w:szCs w:val="21"/>
              </w:rPr>
              <w:t xml:space="preserve"> </w:t>
            </w:r>
            <w:r>
              <w:rPr>
                <w:rFonts w:asciiTheme="minorEastAsia" w:eastAsiaTheme="minorEastAsia" w:hAnsiTheme="minorEastAsia" w:cstheme="minorEastAsia" w:hint="eastAsia"/>
                <w:szCs w:val="21"/>
              </w:rPr>
              <w:t>沟通，对本部门的主要工作及部门员工的职责和权限比较了解，基本符合。</w:t>
            </w:r>
          </w:p>
          <w:p w14:paraId="5BAF2890" w14:textId="77777777" w:rsidR="00A22D20" w:rsidRDefault="0000000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询问设备维护员吕庭华，对其本岗位的职责和权限了解清楚，基本符合。</w:t>
            </w:r>
          </w:p>
          <w:p w14:paraId="69B40642" w14:textId="77777777" w:rsidR="00A22D20" w:rsidRDefault="00A22D20"/>
        </w:tc>
        <w:tc>
          <w:tcPr>
            <w:tcW w:w="851" w:type="dxa"/>
          </w:tcPr>
          <w:p w14:paraId="3A610C09" w14:textId="77777777" w:rsidR="00A22D20" w:rsidRDefault="00000000">
            <w:r>
              <w:rPr>
                <w:rFonts w:hint="eastAsia"/>
              </w:rPr>
              <w:t>Y</w:t>
            </w:r>
          </w:p>
        </w:tc>
      </w:tr>
      <w:tr w:rsidR="00A22D20" w14:paraId="4827698B" w14:textId="77777777">
        <w:trPr>
          <w:trHeight w:val="1950"/>
        </w:trPr>
        <w:tc>
          <w:tcPr>
            <w:tcW w:w="2160" w:type="dxa"/>
          </w:tcPr>
          <w:p w14:paraId="7A3BDDF4" w14:textId="77777777" w:rsidR="00A22D20" w:rsidRDefault="00000000">
            <w:pPr>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目标及其实现的策划总要求</w:t>
            </w:r>
          </w:p>
          <w:p w14:paraId="65BED5DF" w14:textId="77777777" w:rsidR="00A22D20" w:rsidRDefault="00A22D20">
            <w:pPr>
              <w:spacing w:line="360" w:lineRule="auto"/>
              <w:rPr>
                <w:rFonts w:asciiTheme="minorEastAsia" w:eastAsiaTheme="minorEastAsia" w:hAnsiTheme="minorEastAsia" w:cstheme="minorEastAsia"/>
                <w:szCs w:val="21"/>
              </w:rPr>
            </w:pPr>
          </w:p>
        </w:tc>
        <w:tc>
          <w:tcPr>
            <w:tcW w:w="960" w:type="dxa"/>
          </w:tcPr>
          <w:p w14:paraId="651FAC25" w14:textId="77777777" w:rsidR="00A22D20" w:rsidRDefault="00000000">
            <w:pPr>
              <w:spacing w:line="360" w:lineRule="auto"/>
              <w:rPr>
                <w:rFonts w:asciiTheme="minorEastAsia" w:eastAsiaTheme="minorEastAsia" w:hAnsiTheme="minorEastAsia" w:cstheme="minorEastAsia"/>
                <w:bCs/>
                <w:szCs w:val="21"/>
              </w:rPr>
            </w:pPr>
            <w:r>
              <w:rPr>
                <w:rFonts w:asciiTheme="minorEastAsia" w:eastAsiaTheme="minorEastAsia" w:hAnsiTheme="minorEastAsia" w:cstheme="minorEastAsia" w:hint="eastAsia"/>
                <w:b/>
                <w:bCs/>
                <w:szCs w:val="21"/>
              </w:rPr>
              <w:t>QES</w:t>
            </w:r>
            <w:r>
              <w:rPr>
                <w:rFonts w:asciiTheme="minorEastAsia" w:eastAsiaTheme="minorEastAsia" w:hAnsiTheme="minorEastAsia" w:cstheme="minorEastAsia" w:hint="eastAsia"/>
                <w:b/>
                <w:szCs w:val="21"/>
              </w:rPr>
              <w:t>6.2</w:t>
            </w:r>
          </w:p>
          <w:p w14:paraId="0B1BE302" w14:textId="77777777" w:rsidR="00A22D20" w:rsidRDefault="00A22D20">
            <w:pPr>
              <w:spacing w:line="360" w:lineRule="auto"/>
              <w:rPr>
                <w:rFonts w:asciiTheme="minorEastAsia" w:eastAsiaTheme="minorEastAsia" w:hAnsiTheme="minorEastAsia" w:cstheme="minorEastAsia"/>
                <w:bCs/>
                <w:szCs w:val="21"/>
              </w:rPr>
            </w:pPr>
          </w:p>
          <w:p w14:paraId="47E075DA" w14:textId="77777777" w:rsidR="00A22D20" w:rsidRDefault="00A22D20">
            <w:pPr>
              <w:spacing w:line="360" w:lineRule="auto"/>
              <w:rPr>
                <w:rFonts w:asciiTheme="minorEastAsia" w:eastAsiaTheme="minorEastAsia" w:hAnsiTheme="minorEastAsia" w:cstheme="minorEastAsia"/>
                <w:szCs w:val="21"/>
              </w:rPr>
            </w:pPr>
          </w:p>
        </w:tc>
        <w:tc>
          <w:tcPr>
            <w:tcW w:w="10738" w:type="dxa"/>
          </w:tcPr>
          <w:p w14:paraId="091619E5" w14:textId="5A067773"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查有公司级管理目标，并按照部门对目标进行分解，有目标管理管理规定，规定了目标的分解及考核的具体方法。</w:t>
            </w:r>
          </w:p>
          <w:p w14:paraId="2FEC16AC"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2022年1-12月份生产部质量、环境、职业健康安全目标统计情况</w:t>
            </w:r>
          </w:p>
          <w:p w14:paraId="0F2E8BF8" w14:textId="77777777" w:rsidR="00A22D20" w:rsidRDefault="00000000">
            <w:pPr>
              <w:spacing w:line="360" w:lineRule="auto"/>
              <w:ind w:firstLineChars="200" w:firstLine="420"/>
              <w:rPr>
                <w:rFonts w:asciiTheme="minorEastAsia" w:eastAsiaTheme="minorEastAsia" w:hAnsiTheme="minorEastAsia" w:cstheme="minorEastAsia"/>
                <w:szCs w:val="21"/>
              </w:rPr>
            </w:pPr>
            <w:r>
              <w:rPr>
                <w:noProof/>
              </w:rPr>
              <w:lastRenderedPageBreak/>
              <w:drawing>
                <wp:inline distT="0" distB="0" distL="114300" distR="114300" wp14:anchorId="13242064" wp14:editId="6BFB575F">
                  <wp:extent cx="6385560" cy="1908175"/>
                  <wp:effectExtent l="0" t="0" r="1524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6385560" cy="1908175"/>
                          </a:xfrm>
                          <a:prstGeom prst="rect">
                            <a:avLst/>
                          </a:prstGeom>
                          <a:noFill/>
                          <a:ln>
                            <a:noFill/>
                          </a:ln>
                        </pic:spPr>
                      </pic:pic>
                    </a:graphicData>
                  </a:graphic>
                </wp:inline>
              </w:drawing>
            </w:r>
          </w:p>
          <w:p w14:paraId="07BC6783"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与方针一致，符合公司总的质量、环境、职业健康安全目标，2023年1月2日 ，傅斌进行了统计及目标实现分析，经查，达成目标，并将管理目标完成情况在公司会议上进行通报。</w:t>
            </w:r>
          </w:p>
        </w:tc>
        <w:tc>
          <w:tcPr>
            <w:tcW w:w="851" w:type="dxa"/>
          </w:tcPr>
          <w:p w14:paraId="61DBCBD4" w14:textId="77777777" w:rsidR="00A22D20" w:rsidRDefault="00000000">
            <w:r>
              <w:rPr>
                <w:rFonts w:hint="eastAsia"/>
              </w:rPr>
              <w:lastRenderedPageBreak/>
              <w:t>Y</w:t>
            </w:r>
          </w:p>
        </w:tc>
      </w:tr>
      <w:tr w:rsidR="00A22D20" w14:paraId="52AACAC6" w14:textId="77777777">
        <w:trPr>
          <w:trHeight w:val="1950"/>
        </w:trPr>
        <w:tc>
          <w:tcPr>
            <w:tcW w:w="2160" w:type="dxa"/>
          </w:tcPr>
          <w:p w14:paraId="2B08D80F" w14:textId="77777777" w:rsidR="00A22D20" w:rsidRDefault="00000000">
            <w:pPr>
              <w:spacing w:line="320" w:lineRule="exact"/>
              <w:rPr>
                <w:rFonts w:asciiTheme="minorEastAsia" w:eastAsiaTheme="minorEastAsia" w:hAnsiTheme="minorEastAsia" w:cs="宋体"/>
                <w:szCs w:val="21"/>
              </w:rPr>
            </w:pPr>
            <w:r>
              <w:rPr>
                <w:rFonts w:asciiTheme="minorEastAsia" w:eastAsiaTheme="minorEastAsia" w:hAnsiTheme="minorEastAsia" w:cs="宋体" w:hint="eastAsia"/>
                <w:szCs w:val="21"/>
              </w:rPr>
              <w:t>变更的策划</w:t>
            </w:r>
          </w:p>
          <w:p w14:paraId="0D5573C5" w14:textId="77777777" w:rsidR="00A22D20" w:rsidRDefault="00A22D20">
            <w:pPr>
              <w:spacing w:line="320" w:lineRule="exact"/>
              <w:rPr>
                <w:rFonts w:asciiTheme="minorEastAsia" w:eastAsiaTheme="minorEastAsia" w:hAnsiTheme="minorEastAsia" w:cstheme="minorEastAsia"/>
                <w:szCs w:val="21"/>
              </w:rPr>
            </w:pPr>
          </w:p>
        </w:tc>
        <w:tc>
          <w:tcPr>
            <w:tcW w:w="960" w:type="dxa"/>
          </w:tcPr>
          <w:p w14:paraId="22470883" w14:textId="77777777" w:rsidR="00A22D20" w:rsidRDefault="00000000">
            <w:pPr>
              <w:spacing w:line="320" w:lineRule="exact"/>
              <w:rPr>
                <w:rFonts w:asciiTheme="minorEastAsia" w:eastAsiaTheme="minorEastAsia" w:hAnsiTheme="minorEastAsia"/>
                <w:szCs w:val="21"/>
              </w:rPr>
            </w:pPr>
            <w:r>
              <w:rPr>
                <w:rFonts w:asciiTheme="minorEastAsia" w:eastAsiaTheme="minorEastAsia" w:hAnsiTheme="minorEastAsia" w:hint="eastAsia"/>
                <w:szCs w:val="21"/>
              </w:rPr>
              <w:t>Q6.3</w:t>
            </w:r>
          </w:p>
          <w:p w14:paraId="1A1E490F" w14:textId="77777777" w:rsidR="00A22D20" w:rsidRDefault="00A22D20">
            <w:pPr>
              <w:spacing w:line="320" w:lineRule="exact"/>
              <w:rPr>
                <w:rFonts w:asciiTheme="minorEastAsia" w:eastAsiaTheme="minorEastAsia" w:hAnsiTheme="minorEastAsia" w:cstheme="minorEastAsia"/>
                <w:szCs w:val="21"/>
              </w:rPr>
            </w:pPr>
          </w:p>
        </w:tc>
        <w:tc>
          <w:tcPr>
            <w:tcW w:w="10738" w:type="dxa"/>
            <w:vAlign w:val="center"/>
          </w:tcPr>
          <w:p w14:paraId="16E57229" w14:textId="77777777" w:rsidR="00A22D20" w:rsidRDefault="00000000">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总经理</w:t>
            </w:r>
            <w:r>
              <w:rPr>
                <w:rFonts w:asciiTheme="minorEastAsia" w:eastAsiaTheme="minorEastAsia" w:hAnsiTheme="minorEastAsia" w:cstheme="minorEastAsia" w:hint="eastAsia"/>
                <w:szCs w:val="21"/>
              </w:rPr>
              <w:t>傅斌</w:t>
            </w:r>
            <w:r>
              <w:rPr>
                <w:rFonts w:asciiTheme="minorEastAsia" w:eastAsiaTheme="minorEastAsia" w:hAnsiTheme="minorEastAsia" w:cs="宋体" w:hint="eastAsia"/>
                <w:szCs w:val="21"/>
              </w:rPr>
              <w:t>介绍：公司确定需要对管理体系进行变更时，应经策划并系统的实施。公司应考虑：</w:t>
            </w:r>
          </w:p>
          <w:p w14:paraId="7B593AB9" w14:textId="77777777" w:rsidR="00A22D20" w:rsidRDefault="00000000">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a) 变更目的及其潜在后果；b) 管理体系的完整性；c) 资源的可获得性；d) 责任和权限的分配与再分配。</w:t>
            </w:r>
          </w:p>
          <w:p w14:paraId="292ED560" w14:textId="77777777" w:rsidR="00A22D20" w:rsidRDefault="00000000">
            <w:pPr>
              <w:spacing w:line="360" w:lineRule="auto"/>
              <w:ind w:firstLineChars="200" w:firstLine="420"/>
              <w:rPr>
                <w:rFonts w:asciiTheme="minorEastAsia" w:eastAsiaTheme="minorEastAsia" w:hAnsiTheme="minorEastAsia" w:cstheme="minorEastAsia"/>
                <w:szCs w:val="21"/>
              </w:rPr>
            </w:pPr>
            <w:r>
              <w:rPr>
                <w:noProof/>
              </w:rPr>
              <w:drawing>
                <wp:anchor distT="0" distB="0" distL="114300" distR="114300" simplePos="0" relativeHeight="251659264" behindDoc="0" locked="0" layoutInCell="1" allowOverlap="1" wp14:anchorId="2453B673" wp14:editId="3A8B12A6">
                  <wp:simplePos x="0" y="0"/>
                  <wp:positionH relativeFrom="column">
                    <wp:posOffset>1971675</wp:posOffset>
                  </wp:positionH>
                  <wp:positionV relativeFrom="paragraph">
                    <wp:posOffset>586105</wp:posOffset>
                  </wp:positionV>
                  <wp:extent cx="3305175" cy="1764030"/>
                  <wp:effectExtent l="0" t="0" r="9525" b="762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3305175" cy="1764030"/>
                          </a:xfrm>
                          <a:prstGeom prst="rect">
                            <a:avLst/>
                          </a:prstGeom>
                          <a:noFill/>
                          <a:ln>
                            <a:noFill/>
                          </a:ln>
                        </pic:spPr>
                      </pic:pic>
                    </a:graphicData>
                  </a:graphic>
                </wp:anchor>
              </w:drawing>
            </w:r>
            <w:r>
              <w:rPr>
                <w:rFonts w:asciiTheme="minorEastAsia" w:eastAsiaTheme="minorEastAsia" w:hAnsiTheme="minorEastAsia" w:cs="宋体" w:hint="eastAsia"/>
                <w:szCs w:val="21"/>
              </w:rPr>
              <w:t>总经理</w:t>
            </w:r>
            <w:r>
              <w:rPr>
                <w:rFonts w:asciiTheme="minorEastAsia" w:eastAsiaTheme="minorEastAsia" w:hAnsiTheme="minorEastAsia" w:cstheme="minorEastAsia" w:hint="eastAsia"/>
                <w:szCs w:val="21"/>
              </w:rPr>
              <w:t>傅斌</w:t>
            </w:r>
            <w:r>
              <w:rPr>
                <w:rFonts w:asciiTheme="minorEastAsia" w:eastAsiaTheme="minorEastAsia" w:hAnsiTheme="minorEastAsia" w:cs="宋体" w:hint="eastAsia"/>
                <w:szCs w:val="21"/>
              </w:rPr>
              <w:t>介绍：公司目前QEO管理体系运行良好，对管理体系暂无变更的需求。</w:t>
            </w:r>
          </w:p>
        </w:tc>
        <w:tc>
          <w:tcPr>
            <w:tcW w:w="851" w:type="dxa"/>
          </w:tcPr>
          <w:p w14:paraId="04BC9B9F" w14:textId="77777777" w:rsidR="00A22D20" w:rsidRDefault="00000000">
            <w:pPr>
              <w:spacing w:line="320" w:lineRule="exact"/>
            </w:pPr>
            <w:r>
              <w:rPr>
                <w:rFonts w:hint="eastAsia"/>
              </w:rPr>
              <w:t>Y</w:t>
            </w:r>
          </w:p>
        </w:tc>
      </w:tr>
      <w:tr w:rsidR="00A22D20" w14:paraId="48E05DA3" w14:textId="77777777">
        <w:trPr>
          <w:trHeight w:val="2110"/>
        </w:trPr>
        <w:tc>
          <w:tcPr>
            <w:tcW w:w="2160" w:type="dxa"/>
          </w:tcPr>
          <w:p w14:paraId="7D31E79E" w14:textId="77777777" w:rsidR="00A22D20" w:rsidRDefault="00000000">
            <w:pPr>
              <w:pStyle w:val="2"/>
              <w:spacing w:line="360" w:lineRule="auto"/>
              <w:ind w:firstLineChars="0" w:firstLine="0"/>
              <w:jc w:val="both"/>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bCs/>
                <w:color w:val="auto"/>
                <w:sz w:val="21"/>
                <w:szCs w:val="21"/>
              </w:rPr>
              <w:t>查现场基础设施（车间现场观察）(车队车辆管理)</w:t>
            </w:r>
          </w:p>
        </w:tc>
        <w:tc>
          <w:tcPr>
            <w:tcW w:w="960" w:type="dxa"/>
          </w:tcPr>
          <w:p w14:paraId="7E8F827E" w14:textId="77777777" w:rsidR="00A22D20" w:rsidRDefault="00000000">
            <w:pPr>
              <w:pStyle w:val="2"/>
              <w:spacing w:line="360" w:lineRule="auto"/>
              <w:ind w:firstLineChars="0" w:firstLine="0"/>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bCs/>
                <w:color w:val="auto"/>
                <w:sz w:val="21"/>
                <w:szCs w:val="21"/>
              </w:rPr>
              <w:t>Q7.1.3</w:t>
            </w:r>
          </w:p>
        </w:tc>
        <w:tc>
          <w:tcPr>
            <w:tcW w:w="10738" w:type="dxa"/>
          </w:tcPr>
          <w:p w14:paraId="628E23C4" w14:textId="77777777" w:rsidR="00A22D20" w:rsidRDefault="00000000">
            <w:pPr>
              <w:spacing w:line="360" w:lineRule="auto"/>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查看《设备台账》生产设备有：</w:t>
            </w:r>
          </w:p>
          <w:p w14:paraId="01FF0A1F" w14:textId="77777777" w:rsidR="00A22D20" w:rsidRDefault="00A22D20">
            <w:pPr>
              <w:spacing w:line="360" w:lineRule="auto"/>
              <w:rPr>
                <w:rFonts w:asciiTheme="minorEastAsia" w:eastAsiaTheme="minorEastAsia" w:hAnsiTheme="minorEastAsia" w:cstheme="minorEastAsia"/>
                <w:bCs/>
                <w:szCs w:val="21"/>
              </w:rPr>
            </w:pPr>
          </w:p>
          <w:p w14:paraId="3033FAAA" w14:textId="77777777" w:rsidR="00A22D20" w:rsidRDefault="00A22D20">
            <w:pPr>
              <w:spacing w:line="360" w:lineRule="auto"/>
              <w:rPr>
                <w:rFonts w:asciiTheme="minorEastAsia" w:eastAsiaTheme="minorEastAsia" w:hAnsiTheme="minorEastAsia" w:cstheme="minorEastAsia"/>
                <w:bCs/>
                <w:szCs w:val="21"/>
              </w:rPr>
            </w:pPr>
          </w:p>
          <w:p w14:paraId="55241676" w14:textId="77777777" w:rsidR="00A22D20" w:rsidRDefault="00A22D20">
            <w:pPr>
              <w:spacing w:line="360" w:lineRule="auto"/>
              <w:rPr>
                <w:rFonts w:asciiTheme="minorEastAsia" w:eastAsiaTheme="minorEastAsia" w:hAnsiTheme="minorEastAsia" w:cstheme="minorEastAsia"/>
                <w:bCs/>
                <w:szCs w:val="21"/>
              </w:rPr>
            </w:pPr>
          </w:p>
          <w:p w14:paraId="647EA161" w14:textId="77777777" w:rsidR="00A22D20" w:rsidRDefault="00A22D20">
            <w:pPr>
              <w:spacing w:line="360" w:lineRule="auto"/>
              <w:rPr>
                <w:rFonts w:asciiTheme="minorEastAsia" w:eastAsiaTheme="minorEastAsia" w:hAnsiTheme="minorEastAsia" w:cstheme="minorEastAsia"/>
                <w:bCs/>
                <w:szCs w:val="21"/>
              </w:rPr>
            </w:pPr>
          </w:p>
          <w:p w14:paraId="6901F162" w14:textId="77777777" w:rsidR="00A22D20" w:rsidRDefault="00000000">
            <w:pPr>
              <w:spacing w:line="360" w:lineRule="auto"/>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lastRenderedPageBreak/>
              <w:t>基本满足生产要求。</w:t>
            </w:r>
          </w:p>
          <w:p w14:paraId="0A963311" w14:textId="77777777" w:rsidR="00A22D20" w:rsidRDefault="00000000">
            <w:pPr>
              <w:pStyle w:val="2"/>
              <w:spacing w:line="360" w:lineRule="auto"/>
              <w:rPr>
                <w:rFonts w:asciiTheme="minorEastAsia" w:eastAsiaTheme="minorEastAsia" w:hAnsiTheme="minorEastAsia" w:cstheme="minorEastAsia"/>
                <w:bCs/>
                <w:color w:val="auto"/>
                <w:sz w:val="21"/>
                <w:szCs w:val="21"/>
              </w:rPr>
            </w:pPr>
            <w:r>
              <w:rPr>
                <w:rFonts w:asciiTheme="minorEastAsia" w:eastAsiaTheme="minorEastAsia" w:hAnsiTheme="minorEastAsia" w:cstheme="minorEastAsia" w:hint="eastAsia"/>
                <w:bCs/>
                <w:color w:val="auto"/>
                <w:sz w:val="21"/>
                <w:szCs w:val="21"/>
              </w:rPr>
              <w:t>监测资源：</w:t>
            </w:r>
            <w:r>
              <w:rPr>
                <w:rFonts w:asciiTheme="majorEastAsia" w:eastAsiaTheme="majorEastAsia" w:hAnsiTheme="majorEastAsia" w:cstheme="majorEastAsia" w:hint="eastAsia"/>
                <w:sz w:val="21"/>
                <w:szCs w:val="21"/>
              </w:rPr>
              <w:t>水泥压力试验机、电热恒温干燥箱、电子天平、温湿度等</w:t>
            </w:r>
            <w:r>
              <w:rPr>
                <w:rFonts w:asciiTheme="minorEastAsia" w:eastAsiaTheme="minorEastAsia" w:hAnsiTheme="minorEastAsia" w:cstheme="minorEastAsia" w:hint="eastAsia"/>
                <w:bCs/>
                <w:color w:val="auto"/>
                <w:sz w:val="21"/>
                <w:szCs w:val="21"/>
              </w:rPr>
              <w:t>，提供了校准证书（见附件）。（见质检检查记录）</w:t>
            </w:r>
          </w:p>
          <w:p w14:paraId="3F31CD52"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办公设备：电脑、打印机、传真机、电话等。提供维修保养计划及记录，满足要求。</w:t>
            </w:r>
          </w:p>
          <w:p w14:paraId="749E9AD4" w14:textId="77777777" w:rsidR="00A22D20" w:rsidRDefault="00000000">
            <w:pPr>
              <w:spacing w:line="360" w:lineRule="auto"/>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环保设施包括：垃圾桶、消防设施；</w:t>
            </w:r>
          </w:p>
          <w:p w14:paraId="03A6A145" w14:textId="77777777" w:rsidR="00A22D20" w:rsidRDefault="00000000">
            <w:pPr>
              <w:spacing w:line="360" w:lineRule="auto"/>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安全设施配置主要有：标识牌、灭火器、消防器材等，生产部定期维护与保养。</w:t>
            </w:r>
          </w:p>
          <w:p w14:paraId="2A85770F"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公司根据的需要，配备了行政办公用房及通讯、信息系统等基础设施， 并配备有办公桌椅，水电、空调、会议室、消防设施设备，并有电脑、打印机、电话、传真机、复印机等办公设备；满足办公需要。</w:t>
            </w:r>
          </w:p>
          <w:p w14:paraId="5D354D9E"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查看设备检修单。</w:t>
            </w:r>
          </w:p>
          <w:p w14:paraId="60EF9810"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见：依照计划进行设备设施的升级、维护、更换、配备，相关设施配备和管理比较完善。</w:t>
            </w:r>
          </w:p>
          <w:p w14:paraId="62A98CB4"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查：《设备检修单》，设备管理人：</w:t>
            </w:r>
            <w:r>
              <w:rPr>
                <w:rFonts w:asciiTheme="minorEastAsia" w:eastAsiaTheme="minorEastAsia" w:hAnsiTheme="minorEastAsia" w:cstheme="minorEastAsia" w:hint="eastAsia"/>
                <w:szCs w:val="21"/>
              </w:rPr>
              <w:t>吕庭华</w:t>
            </w:r>
            <w:r>
              <w:rPr>
                <w:rFonts w:asciiTheme="minorEastAsia" w:eastAsiaTheme="minorEastAsia" w:hAnsiTheme="minorEastAsia" w:cstheme="minorEastAsia" w:hint="eastAsia"/>
                <w:bCs/>
                <w:szCs w:val="21"/>
              </w:rPr>
              <w:t>，检修项目：制砂机，更换振动筛网，检修日期：2022年5月28日。</w:t>
            </w:r>
          </w:p>
          <w:p w14:paraId="1D87CF00"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查：《设备检修单》，设备管理人：</w:t>
            </w:r>
            <w:r>
              <w:rPr>
                <w:rFonts w:asciiTheme="minorEastAsia" w:eastAsiaTheme="minorEastAsia" w:hAnsiTheme="minorEastAsia" w:cstheme="minorEastAsia" w:hint="eastAsia"/>
                <w:szCs w:val="21"/>
              </w:rPr>
              <w:t>吕庭华</w:t>
            </w:r>
            <w:r>
              <w:rPr>
                <w:rFonts w:asciiTheme="minorEastAsia" w:eastAsiaTheme="minorEastAsia" w:hAnsiTheme="minorEastAsia" w:cstheme="minorEastAsia" w:hint="eastAsia"/>
                <w:bCs/>
                <w:szCs w:val="21"/>
              </w:rPr>
              <w:t>，检修项目：码头吊机，加黄油、机油，检修日期：2022年8月15日。</w:t>
            </w:r>
          </w:p>
          <w:p w14:paraId="7E1D0545"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查：《设备检修单》，设备管理人：</w:t>
            </w:r>
            <w:r>
              <w:rPr>
                <w:rFonts w:asciiTheme="minorEastAsia" w:eastAsiaTheme="minorEastAsia" w:hAnsiTheme="minorEastAsia" w:cstheme="minorEastAsia" w:hint="eastAsia"/>
                <w:szCs w:val="21"/>
              </w:rPr>
              <w:t>吕庭华</w:t>
            </w:r>
            <w:r>
              <w:rPr>
                <w:rFonts w:asciiTheme="minorEastAsia" w:eastAsiaTheme="minorEastAsia" w:hAnsiTheme="minorEastAsia" w:cstheme="minorEastAsia" w:hint="eastAsia"/>
                <w:bCs/>
                <w:szCs w:val="21"/>
              </w:rPr>
              <w:t>，检修项目：叉车，年检，检修日期：2022年4月30日。</w:t>
            </w:r>
          </w:p>
          <w:p w14:paraId="3A6012D7"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宋体" w:hAnsi="宋体" w:cs="宋体" w:hint="eastAsia"/>
                <w:szCs w:val="21"/>
              </w:rPr>
              <w:t>查特种设备：叉车、吊机、车间储气罐附属的安全阀和压力表，均能提供有效检验报告。</w:t>
            </w:r>
          </w:p>
        </w:tc>
        <w:tc>
          <w:tcPr>
            <w:tcW w:w="851" w:type="dxa"/>
          </w:tcPr>
          <w:p w14:paraId="12BF95CE" w14:textId="77777777" w:rsidR="00A22D20" w:rsidRDefault="00A22D20"/>
          <w:p w14:paraId="5AE2AF30" w14:textId="77777777" w:rsidR="00A22D20" w:rsidRDefault="00000000">
            <w:r>
              <w:rPr>
                <w:rFonts w:hint="eastAsia"/>
              </w:rPr>
              <w:t>Y</w:t>
            </w:r>
          </w:p>
          <w:p w14:paraId="4567BCD9" w14:textId="77777777" w:rsidR="00A22D20" w:rsidRDefault="00A22D20"/>
          <w:p w14:paraId="37C4A6B3" w14:textId="77777777" w:rsidR="00A22D20" w:rsidRDefault="00A22D20"/>
          <w:p w14:paraId="0E3C0104" w14:textId="77777777" w:rsidR="00A22D20" w:rsidRDefault="00A22D20"/>
          <w:p w14:paraId="2EFF9DB8" w14:textId="77777777" w:rsidR="00A22D20" w:rsidRDefault="00A22D20"/>
          <w:p w14:paraId="1F525637" w14:textId="77777777" w:rsidR="00A22D20" w:rsidRDefault="00A22D20"/>
          <w:p w14:paraId="34C24290" w14:textId="77777777" w:rsidR="00A22D20" w:rsidRDefault="00A22D20"/>
          <w:p w14:paraId="1B806C33" w14:textId="77777777" w:rsidR="00A22D20" w:rsidRDefault="00A22D20"/>
          <w:p w14:paraId="28C3AADC" w14:textId="77777777" w:rsidR="00A22D20" w:rsidRDefault="00A22D20"/>
          <w:p w14:paraId="757E7496" w14:textId="77777777" w:rsidR="00A22D20" w:rsidRDefault="00A22D20"/>
          <w:p w14:paraId="0F4BA751" w14:textId="77777777" w:rsidR="00A22D20" w:rsidRDefault="00A22D20"/>
          <w:p w14:paraId="645E759D" w14:textId="77777777" w:rsidR="00A22D20" w:rsidRDefault="00A22D20"/>
          <w:p w14:paraId="16D2E1CD" w14:textId="77777777" w:rsidR="00A22D20" w:rsidRDefault="00A22D20"/>
          <w:p w14:paraId="332D402D" w14:textId="77777777" w:rsidR="00A22D20" w:rsidRDefault="00A22D20"/>
          <w:p w14:paraId="6A03DBDB" w14:textId="77777777" w:rsidR="00A22D20" w:rsidRDefault="00A22D20"/>
          <w:p w14:paraId="311654C6" w14:textId="77777777" w:rsidR="00A22D20" w:rsidRDefault="00A22D20"/>
          <w:p w14:paraId="40BEFF34" w14:textId="77777777" w:rsidR="00A22D20" w:rsidRDefault="00A22D20"/>
          <w:p w14:paraId="7A514E78" w14:textId="77777777" w:rsidR="00A22D20" w:rsidRDefault="00A22D20"/>
          <w:p w14:paraId="1C3C56F8" w14:textId="77777777" w:rsidR="00A22D20" w:rsidRDefault="00A22D20"/>
          <w:p w14:paraId="51E127DB" w14:textId="77777777" w:rsidR="00A22D20" w:rsidRDefault="00A22D20"/>
          <w:p w14:paraId="45C2EC80" w14:textId="77777777" w:rsidR="00A22D20" w:rsidRDefault="00A22D20"/>
          <w:p w14:paraId="61F7D293" w14:textId="77777777" w:rsidR="00A22D20" w:rsidRDefault="00A22D20"/>
          <w:p w14:paraId="7B5636B4" w14:textId="77777777" w:rsidR="00A22D20" w:rsidRDefault="00A22D20"/>
          <w:p w14:paraId="357D8769" w14:textId="77777777" w:rsidR="00A22D20" w:rsidRDefault="00A22D20"/>
          <w:p w14:paraId="2BC08FE7" w14:textId="77777777" w:rsidR="00A22D20" w:rsidRDefault="00A22D20"/>
          <w:p w14:paraId="155D52B5" w14:textId="77777777" w:rsidR="00A22D20" w:rsidRDefault="00A22D20"/>
          <w:p w14:paraId="383AAFAA" w14:textId="77777777" w:rsidR="00A22D20" w:rsidRDefault="00A22D20"/>
          <w:p w14:paraId="3E71D24B" w14:textId="77777777" w:rsidR="00A22D20" w:rsidRDefault="00A22D20"/>
          <w:p w14:paraId="2F9D504D" w14:textId="77777777" w:rsidR="00A22D20" w:rsidRDefault="00A22D20"/>
          <w:p w14:paraId="411E77A2" w14:textId="77777777" w:rsidR="00A22D20" w:rsidRDefault="00A22D20">
            <w:pPr>
              <w:rPr>
                <w:color w:val="FF0000"/>
              </w:rPr>
            </w:pPr>
          </w:p>
        </w:tc>
      </w:tr>
      <w:tr w:rsidR="00A22D20" w14:paraId="144E56FA" w14:textId="77777777">
        <w:trPr>
          <w:trHeight w:val="952"/>
        </w:trPr>
        <w:tc>
          <w:tcPr>
            <w:tcW w:w="2160" w:type="dxa"/>
          </w:tcPr>
          <w:p w14:paraId="6275239C" w14:textId="77777777" w:rsidR="00A22D20" w:rsidRDefault="00000000">
            <w:pPr>
              <w:pStyle w:val="2"/>
              <w:spacing w:line="360" w:lineRule="auto"/>
              <w:ind w:firstLineChars="0" w:firstLine="0"/>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bCs/>
                <w:color w:val="auto"/>
                <w:sz w:val="21"/>
                <w:szCs w:val="21"/>
              </w:rPr>
              <w:lastRenderedPageBreak/>
              <w:t>过程运行环境（现场观察）</w:t>
            </w:r>
          </w:p>
        </w:tc>
        <w:tc>
          <w:tcPr>
            <w:tcW w:w="960" w:type="dxa"/>
          </w:tcPr>
          <w:p w14:paraId="42E3F901" w14:textId="77777777" w:rsidR="00A22D20" w:rsidRDefault="00000000">
            <w:pPr>
              <w:pStyle w:val="2"/>
              <w:spacing w:line="360" w:lineRule="auto"/>
              <w:ind w:firstLineChars="0" w:firstLine="0"/>
              <w:rPr>
                <w:rFonts w:asciiTheme="minorEastAsia" w:eastAsiaTheme="minorEastAsia" w:hAnsiTheme="minorEastAsia" w:cstheme="minorEastAsia"/>
                <w:b/>
                <w:color w:val="auto"/>
                <w:sz w:val="21"/>
                <w:szCs w:val="21"/>
              </w:rPr>
            </w:pPr>
            <w:r>
              <w:rPr>
                <w:rFonts w:asciiTheme="minorEastAsia" w:eastAsiaTheme="minorEastAsia" w:hAnsiTheme="minorEastAsia" w:cstheme="minorEastAsia" w:hint="eastAsia"/>
                <w:b/>
                <w:bCs/>
                <w:color w:val="auto"/>
                <w:sz w:val="21"/>
                <w:szCs w:val="21"/>
              </w:rPr>
              <w:t xml:space="preserve">Q </w:t>
            </w:r>
            <w:r>
              <w:rPr>
                <w:rFonts w:asciiTheme="minorEastAsia" w:eastAsiaTheme="minorEastAsia" w:hAnsiTheme="minorEastAsia" w:cstheme="minorEastAsia" w:hint="eastAsia"/>
                <w:b/>
                <w:color w:val="auto"/>
                <w:sz w:val="21"/>
                <w:szCs w:val="21"/>
              </w:rPr>
              <w:t>7.1.4</w:t>
            </w:r>
          </w:p>
          <w:p w14:paraId="3ED47354" w14:textId="77777777" w:rsidR="00A22D20" w:rsidRDefault="00A22D20">
            <w:pPr>
              <w:pStyle w:val="2"/>
              <w:spacing w:line="360" w:lineRule="auto"/>
              <w:ind w:firstLineChars="0" w:firstLine="0"/>
              <w:rPr>
                <w:rFonts w:asciiTheme="minorEastAsia" w:eastAsiaTheme="minorEastAsia" w:hAnsiTheme="minorEastAsia" w:cstheme="minorEastAsia"/>
                <w:color w:val="auto"/>
                <w:sz w:val="21"/>
                <w:szCs w:val="21"/>
              </w:rPr>
            </w:pPr>
          </w:p>
        </w:tc>
        <w:tc>
          <w:tcPr>
            <w:tcW w:w="10738" w:type="dxa"/>
          </w:tcPr>
          <w:p w14:paraId="775940CB" w14:textId="77777777" w:rsidR="00A22D20" w:rsidRDefault="00000000">
            <w:pPr>
              <w:pStyle w:val="2"/>
              <w:spacing w:line="360" w:lineRule="auto"/>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策划并制定了《工作环境和管理要求》，现场观察办公区、生产车间环境卫生管理，工作场所布局合理，温湿度适宜，照明良好，满足办公需求。有“办公环境卫生管理制度”、“安全防火规定等规章制度”等规章制度。运行环境满足要求</w:t>
            </w:r>
          </w:p>
          <w:p w14:paraId="36179F70" w14:textId="77777777" w:rsidR="00A22D20" w:rsidRDefault="00000000">
            <w:pPr>
              <w:pStyle w:val="2"/>
              <w:spacing w:line="360" w:lineRule="auto"/>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lastRenderedPageBreak/>
              <w:t>经与主管人员交谈，其对本部门在本条款管理中的职责、分工和接口关系清楚掌握，基本符合文件要求。</w:t>
            </w:r>
          </w:p>
          <w:p w14:paraId="434C508C" w14:textId="77777777" w:rsidR="00A22D20" w:rsidRDefault="00000000">
            <w:pPr>
              <w:pStyle w:val="2"/>
              <w:spacing w:line="360" w:lineRule="auto"/>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公司定期举行旅游活动、体检，带薪休假等，已缓解员工的心理压力、过度疲劳等。</w:t>
            </w:r>
          </w:p>
          <w:p w14:paraId="61BAE1ED" w14:textId="77777777" w:rsidR="00A22D20" w:rsidRDefault="00000000">
            <w:pPr>
              <w:pStyle w:val="2"/>
              <w:spacing w:line="360" w:lineRule="auto"/>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公司现场观察，公司办公场所和生产场所均环境良好，满足办公需要，无特殊环境要求。</w:t>
            </w:r>
          </w:p>
          <w:p w14:paraId="597A1D7C" w14:textId="77777777" w:rsidR="00A22D20" w:rsidRDefault="00000000">
            <w:pPr>
              <w:pStyle w:val="2"/>
              <w:spacing w:line="360" w:lineRule="auto"/>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现场观察：厂区设置有环境在线监测显示屏，反映实时PM2.5、风力、噪声等指标，配有喷淋、沉淀池等降尘环保设施，过程运行环境基本符合要求。</w:t>
            </w:r>
            <w:r>
              <w:rPr>
                <w:rFonts w:asciiTheme="minorEastAsia" w:eastAsiaTheme="minorEastAsia" w:hAnsiTheme="minorEastAsia" w:cstheme="minorEastAsia" w:hint="eastAsia"/>
                <w:color w:val="FF0000"/>
                <w:sz w:val="21"/>
                <w:szCs w:val="21"/>
              </w:rPr>
              <w:t xml:space="preserve"> </w:t>
            </w:r>
          </w:p>
        </w:tc>
        <w:tc>
          <w:tcPr>
            <w:tcW w:w="851" w:type="dxa"/>
          </w:tcPr>
          <w:p w14:paraId="3CC9F676" w14:textId="77777777" w:rsidR="00A22D20" w:rsidRDefault="00A22D20"/>
          <w:p w14:paraId="2B00F398" w14:textId="77777777" w:rsidR="00A22D20" w:rsidRDefault="00000000">
            <w:r>
              <w:rPr>
                <w:rFonts w:hint="eastAsia"/>
              </w:rPr>
              <w:t>Y</w:t>
            </w:r>
          </w:p>
          <w:p w14:paraId="5E8DE92E" w14:textId="77777777" w:rsidR="00A22D20" w:rsidRDefault="00A22D20"/>
          <w:p w14:paraId="0537772F" w14:textId="77777777" w:rsidR="00A22D20" w:rsidRDefault="00A22D20"/>
          <w:p w14:paraId="3BE40803" w14:textId="77777777" w:rsidR="00A22D20" w:rsidRDefault="00A22D20"/>
          <w:p w14:paraId="36142EEF" w14:textId="77777777" w:rsidR="00A22D20" w:rsidRDefault="00A22D20"/>
          <w:p w14:paraId="3F596A7B" w14:textId="77777777" w:rsidR="00A22D20" w:rsidRDefault="00A22D20"/>
          <w:p w14:paraId="6456BA7C" w14:textId="77777777" w:rsidR="00A22D20" w:rsidRDefault="00A22D20"/>
          <w:p w14:paraId="6E3D2406" w14:textId="77777777" w:rsidR="00A22D20" w:rsidRDefault="00A22D20"/>
          <w:p w14:paraId="3A9BF97C" w14:textId="77777777" w:rsidR="00A22D20" w:rsidRDefault="00A22D20"/>
          <w:p w14:paraId="0CBED4E7" w14:textId="77777777" w:rsidR="00A22D20" w:rsidRDefault="00A22D20"/>
          <w:p w14:paraId="0FFA6701" w14:textId="77777777" w:rsidR="00A22D20" w:rsidRDefault="00A22D20"/>
        </w:tc>
      </w:tr>
      <w:tr w:rsidR="00A22D20" w14:paraId="68F3D09E" w14:textId="77777777">
        <w:trPr>
          <w:trHeight w:val="880"/>
        </w:trPr>
        <w:tc>
          <w:tcPr>
            <w:tcW w:w="2160" w:type="dxa"/>
          </w:tcPr>
          <w:p w14:paraId="1C6B5E7C"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运行的策划和控制：</w:t>
            </w:r>
          </w:p>
          <w:p w14:paraId="5E146E39" w14:textId="77777777" w:rsidR="00A22D20" w:rsidRDefault="00A22D20">
            <w:pPr>
              <w:spacing w:line="360" w:lineRule="auto"/>
              <w:rPr>
                <w:rFonts w:asciiTheme="minorEastAsia" w:eastAsiaTheme="minorEastAsia" w:hAnsiTheme="minorEastAsia" w:cstheme="minorEastAsia"/>
                <w:szCs w:val="21"/>
              </w:rPr>
            </w:pPr>
          </w:p>
          <w:p w14:paraId="50D55CDE" w14:textId="77777777" w:rsidR="00A22D20" w:rsidRDefault="00A22D20">
            <w:pPr>
              <w:spacing w:line="360" w:lineRule="auto"/>
              <w:rPr>
                <w:rFonts w:asciiTheme="minorEastAsia" w:eastAsiaTheme="minorEastAsia" w:hAnsiTheme="minorEastAsia" w:cstheme="minorEastAsia"/>
                <w:szCs w:val="21"/>
              </w:rPr>
            </w:pPr>
          </w:p>
        </w:tc>
        <w:tc>
          <w:tcPr>
            <w:tcW w:w="960" w:type="dxa"/>
          </w:tcPr>
          <w:p w14:paraId="24589A86" w14:textId="77777777" w:rsidR="00A22D20" w:rsidRDefault="00000000">
            <w:pPr>
              <w:spacing w:line="360" w:lineRule="auto"/>
              <w:rPr>
                <w:rFonts w:asciiTheme="minorEastAsia" w:eastAsiaTheme="minorEastAsia" w:hAnsiTheme="minorEastAsia" w:cstheme="minorEastAsia"/>
                <w:i/>
                <w:iCs/>
                <w:szCs w:val="21"/>
              </w:rPr>
            </w:pPr>
            <w:r>
              <w:rPr>
                <w:rFonts w:asciiTheme="minorEastAsia" w:eastAsiaTheme="minorEastAsia" w:hAnsiTheme="minorEastAsia" w:cstheme="minorEastAsia" w:hint="eastAsia"/>
                <w:b/>
                <w:bCs/>
                <w:szCs w:val="21"/>
              </w:rPr>
              <w:t>Q8</w:t>
            </w:r>
            <w:r>
              <w:rPr>
                <w:rFonts w:asciiTheme="minorEastAsia" w:eastAsiaTheme="minorEastAsia" w:hAnsiTheme="minorEastAsia" w:cstheme="minorEastAsia" w:hint="eastAsia"/>
                <w:b/>
                <w:szCs w:val="21"/>
              </w:rPr>
              <w:t>.1</w:t>
            </w:r>
          </w:p>
          <w:p w14:paraId="762CD367" w14:textId="77777777" w:rsidR="00A22D20" w:rsidRDefault="00A22D20">
            <w:pPr>
              <w:pStyle w:val="2"/>
              <w:spacing w:line="360" w:lineRule="auto"/>
              <w:rPr>
                <w:rFonts w:asciiTheme="minorEastAsia" w:eastAsiaTheme="minorEastAsia" w:hAnsiTheme="minorEastAsia" w:cstheme="minorEastAsia"/>
                <w:i/>
                <w:iCs/>
                <w:color w:val="auto"/>
                <w:sz w:val="21"/>
                <w:szCs w:val="21"/>
                <w:u w:val="wave"/>
              </w:rPr>
            </w:pPr>
          </w:p>
          <w:p w14:paraId="30B7169F" w14:textId="77777777" w:rsidR="00A22D20" w:rsidRDefault="00A22D20">
            <w:pPr>
              <w:pStyle w:val="2"/>
              <w:spacing w:line="360" w:lineRule="auto"/>
              <w:rPr>
                <w:rFonts w:asciiTheme="minorEastAsia" w:eastAsiaTheme="minorEastAsia" w:hAnsiTheme="minorEastAsia" w:cstheme="minorEastAsia"/>
                <w:i/>
                <w:iCs/>
                <w:color w:val="auto"/>
                <w:sz w:val="21"/>
                <w:szCs w:val="21"/>
                <w:u w:val="wave"/>
              </w:rPr>
            </w:pPr>
          </w:p>
          <w:p w14:paraId="7AEBA381" w14:textId="77777777" w:rsidR="00A22D20" w:rsidRDefault="00A22D20">
            <w:pPr>
              <w:pStyle w:val="2"/>
              <w:spacing w:line="360" w:lineRule="auto"/>
              <w:ind w:firstLineChars="0" w:firstLine="0"/>
              <w:rPr>
                <w:rFonts w:asciiTheme="minorEastAsia" w:eastAsiaTheme="minorEastAsia" w:hAnsiTheme="minorEastAsia" w:cstheme="minorEastAsia"/>
                <w:bCs/>
                <w:i/>
                <w:iCs/>
                <w:color w:val="auto"/>
                <w:sz w:val="21"/>
                <w:szCs w:val="21"/>
              </w:rPr>
            </w:pPr>
          </w:p>
          <w:p w14:paraId="3CEC9296" w14:textId="77777777" w:rsidR="00A22D20" w:rsidRDefault="00A22D20">
            <w:pPr>
              <w:pStyle w:val="2"/>
              <w:spacing w:line="360" w:lineRule="auto"/>
              <w:ind w:firstLineChars="0" w:firstLine="0"/>
              <w:rPr>
                <w:rFonts w:asciiTheme="minorEastAsia" w:eastAsiaTheme="minorEastAsia" w:hAnsiTheme="minorEastAsia" w:cstheme="minorEastAsia"/>
                <w:bCs/>
                <w:i/>
                <w:iCs/>
                <w:color w:val="auto"/>
                <w:sz w:val="21"/>
                <w:szCs w:val="21"/>
              </w:rPr>
            </w:pPr>
          </w:p>
          <w:p w14:paraId="5AC04EBF" w14:textId="77777777" w:rsidR="00A22D20" w:rsidRDefault="00A22D20">
            <w:pPr>
              <w:spacing w:line="360" w:lineRule="auto"/>
              <w:rPr>
                <w:rFonts w:asciiTheme="minorEastAsia" w:eastAsiaTheme="minorEastAsia" w:hAnsiTheme="minorEastAsia" w:cstheme="minorEastAsia"/>
                <w:szCs w:val="21"/>
              </w:rPr>
            </w:pPr>
          </w:p>
        </w:tc>
        <w:tc>
          <w:tcPr>
            <w:tcW w:w="10738" w:type="dxa"/>
          </w:tcPr>
          <w:p w14:paraId="1E99CF74" w14:textId="77777777" w:rsidR="00A22D20" w:rsidRDefault="00000000">
            <w:pPr>
              <w:pStyle w:val="2"/>
              <w:numPr>
                <w:ilvl w:val="0"/>
                <w:numId w:val="1"/>
              </w:numPr>
              <w:spacing w:line="360" w:lineRule="auto"/>
              <w:ind w:firstLineChars="0" w:firstLine="0"/>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范围：</w:t>
            </w:r>
          </w:p>
          <w:p w14:paraId="0DB8555C" w14:textId="77777777" w:rsidR="00A22D20" w:rsidRDefault="00000000">
            <w:pPr>
              <w:rPr>
                <w:szCs w:val="21"/>
              </w:rPr>
            </w:pPr>
            <w:bookmarkStart w:id="0" w:name="审核范围"/>
            <w:r>
              <w:rPr>
                <w:szCs w:val="21"/>
              </w:rPr>
              <w:t>Q</w:t>
            </w:r>
            <w:r>
              <w:rPr>
                <w:szCs w:val="21"/>
              </w:rPr>
              <w:t>：预拌砂浆（干混）绿色高性能混凝粘土，特种混凝粘土的生产</w:t>
            </w:r>
          </w:p>
          <w:p w14:paraId="73AF5115" w14:textId="77777777" w:rsidR="00A22D20" w:rsidRDefault="00000000">
            <w:pPr>
              <w:rPr>
                <w:szCs w:val="21"/>
              </w:rPr>
            </w:pPr>
            <w:r>
              <w:rPr>
                <w:szCs w:val="21"/>
              </w:rPr>
              <w:t>E</w:t>
            </w:r>
            <w:r>
              <w:rPr>
                <w:szCs w:val="21"/>
              </w:rPr>
              <w:t>：预拌砂浆（干混）绿色高性能混凝粘土，特种混凝粘土的生产所涉及场所的相关环境管理活动</w:t>
            </w:r>
          </w:p>
          <w:p w14:paraId="27C68858" w14:textId="77777777" w:rsidR="00A22D20" w:rsidRDefault="00000000">
            <w:pPr>
              <w:spacing w:line="360" w:lineRule="auto"/>
              <w:rPr>
                <w:szCs w:val="21"/>
              </w:rPr>
            </w:pPr>
            <w:r>
              <w:rPr>
                <w:szCs w:val="21"/>
              </w:rPr>
              <w:t>O</w:t>
            </w:r>
            <w:r>
              <w:rPr>
                <w:szCs w:val="21"/>
              </w:rPr>
              <w:t>：预拌砂浆（干混）绿色高性能混凝粘土，特种混凝粘土的生产所涉及场所的相关职业健康安全管理活动</w:t>
            </w:r>
            <w:bookmarkEnd w:id="0"/>
          </w:p>
          <w:p w14:paraId="0669593C" w14:textId="77777777" w:rsidR="00A22D20" w:rsidRDefault="00000000" w:rsidP="00425B61">
            <w:pPr>
              <w:spacing w:line="360"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2、公司总目标：</w:t>
            </w:r>
            <w:r>
              <w:rPr>
                <w:noProof/>
              </w:rPr>
              <w:drawing>
                <wp:inline distT="0" distB="0" distL="114300" distR="114300" wp14:anchorId="04573EFA" wp14:editId="2217BA0A">
                  <wp:extent cx="6109970" cy="2260600"/>
                  <wp:effectExtent l="0" t="0" r="508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6109970" cy="2260600"/>
                          </a:xfrm>
                          <a:prstGeom prst="rect">
                            <a:avLst/>
                          </a:prstGeom>
                          <a:noFill/>
                          <a:ln>
                            <a:noFill/>
                          </a:ln>
                        </pic:spPr>
                      </pic:pic>
                    </a:graphicData>
                  </a:graphic>
                </wp:inline>
              </w:drawing>
            </w:r>
          </w:p>
          <w:p w14:paraId="12910E4B" w14:textId="77777777" w:rsidR="00A22D20" w:rsidRDefault="00000000">
            <w:pPr>
              <w:numPr>
                <w:ilvl w:val="0"/>
                <w:numId w:val="2"/>
              </w:num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产品主要执行标准摘抄：</w:t>
            </w:r>
          </w:p>
          <w:p w14:paraId="61DE0F43" w14:textId="77777777" w:rsidR="00A22D20" w:rsidRDefault="00000000">
            <w:pPr>
              <w:pStyle w:val="a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中华人民共和国消防法、中华人民共和国环境保护法、中华人民共和国安全生产法</w:t>
            </w:r>
          </w:p>
          <w:p w14:paraId="1EFC6A23" w14:textId="77777777" w:rsidR="00A22D20" w:rsidRDefault="00000000">
            <w:pPr>
              <w:pStyle w:val="ae"/>
              <w:widowControl/>
              <w:rPr>
                <w:rFonts w:asciiTheme="minorEastAsia" w:eastAsiaTheme="minorEastAsia" w:hAnsiTheme="minorEastAsia" w:cstheme="minorEastAsia"/>
                <w:sz w:val="21"/>
                <w:szCs w:val="21"/>
              </w:rPr>
            </w:pPr>
            <w:r>
              <w:rPr>
                <w:rFonts w:ascii="宋体" w:hAnsi="宋体" w:hint="eastAsia"/>
                <w:sz w:val="21"/>
                <w:szCs w:val="21"/>
              </w:rPr>
              <w:t>GB23439-2017(混凝土的生产及销售)、</w:t>
            </w:r>
            <w:r>
              <w:rPr>
                <w:rFonts w:asciiTheme="minorEastAsia" w:eastAsiaTheme="minorEastAsia" w:hAnsiTheme="minorEastAsia" w:cstheme="minorEastAsia" w:hint="eastAsia"/>
                <w:sz w:val="21"/>
                <w:szCs w:val="21"/>
              </w:rPr>
              <w:t>普通混凝土配合比设计规程JGJ55-2011、普通混凝土拌和物性能试验方法标准GB/T50080、普通混凝土力学性能试验方法标准GB/T50081、普通混凝土长期性能和耐久性能试验方法标准GB/T50082</w:t>
            </w:r>
          </w:p>
          <w:p w14:paraId="548090AA" w14:textId="77777777" w:rsidR="00A22D20" w:rsidRDefault="00000000" w:rsidP="00425B61">
            <w:pPr>
              <w:spacing w:line="360" w:lineRule="auto"/>
              <w:jc w:val="left"/>
              <w:rPr>
                <w:rFonts w:asciiTheme="minorEastAsia" w:eastAsiaTheme="minorEastAsia" w:hAnsiTheme="minorEastAsia" w:cstheme="minorEastAsia"/>
                <w:szCs w:val="21"/>
              </w:rPr>
            </w:pPr>
            <w:r>
              <w:rPr>
                <w:rFonts w:ascii="宋体" w:hAnsi="宋体" w:hint="eastAsia"/>
                <w:color w:val="000000"/>
                <w:sz w:val="20"/>
              </w:rPr>
              <w:t>4、</w:t>
            </w:r>
            <w:r>
              <w:rPr>
                <w:rFonts w:asciiTheme="minorEastAsia" w:eastAsiaTheme="minorEastAsia" w:hAnsiTheme="minorEastAsia" w:cstheme="minorEastAsia" w:hint="eastAsia"/>
                <w:szCs w:val="21"/>
              </w:rPr>
              <w:t>产品生产工艺：</w:t>
            </w:r>
            <w:r>
              <w:rPr>
                <w:noProof/>
              </w:rPr>
              <w:drawing>
                <wp:inline distT="0" distB="0" distL="114300" distR="114300" wp14:anchorId="0348D479" wp14:editId="1C0BDA56">
                  <wp:extent cx="6118225" cy="2280285"/>
                  <wp:effectExtent l="0" t="0" r="1587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6118225" cy="2280285"/>
                          </a:xfrm>
                          <a:prstGeom prst="rect">
                            <a:avLst/>
                          </a:prstGeom>
                          <a:noFill/>
                          <a:ln>
                            <a:noFill/>
                          </a:ln>
                        </pic:spPr>
                      </pic:pic>
                    </a:graphicData>
                  </a:graphic>
                </wp:inline>
              </w:drawing>
            </w:r>
          </w:p>
          <w:p w14:paraId="633A9C54" w14:textId="77777777" w:rsidR="00A22D20" w:rsidRDefault="00000000">
            <w:pPr>
              <w:spacing w:line="360" w:lineRule="auto"/>
              <w:ind w:firstLineChars="150" w:firstLine="315"/>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关键过程已经进行识别，详见8.5.1条款。</w:t>
            </w:r>
          </w:p>
          <w:p w14:paraId="5A8C22CC"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5、为实现产品质量目标配置了相应人员（如</w:t>
            </w:r>
            <w:r>
              <w:rPr>
                <w:szCs w:val="21"/>
              </w:rPr>
              <w:t>绿色高性能混凝粘土，特种混凝粘土的生产</w:t>
            </w:r>
            <w:r>
              <w:rPr>
                <w:rFonts w:asciiTheme="minorEastAsia" w:eastAsiaTheme="minorEastAsia" w:hAnsiTheme="minorEastAsia" w:cstheme="minorEastAsia" w:hint="eastAsia"/>
                <w:szCs w:val="21"/>
              </w:rPr>
              <w:t>和销售服务人员：技术人员均为大专或以上学历、试验室人员持有操作作业证书、上岗前经过岗前培训，销售人员及生产人员均经过专业培训等)，</w:t>
            </w:r>
          </w:p>
          <w:p w14:paraId="4D1FD59C" w14:textId="77777777" w:rsidR="00A22D20" w:rsidRDefault="00000000">
            <w:pPr>
              <w:spacing w:line="360" w:lineRule="auto"/>
              <w:rPr>
                <w:rFonts w:asciiTheme="minorEastAsia" w:eastAsiaTheme="minorEastAsia" w:hAnsiTheme="minorEastAsia" w:cstheme="minorEastAsia"/>
                <w:bCs/>
                <w:szCs w:val="21"/>
              </w:rPr>
            </w:pP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bCs/>
                <w:szCs w:val="21"/>
              </w:rPr>
              <w:t>生产设备：见7.1.3记录条款。</w:t>
            </w:r>
          </w:p>
          <w:p w14:paraId="595291EB"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lastRenderedPageBreak/>
              <w:t>监测资源：提供检定合格证书（见附件）。</w:t>
            </w:r>
          </w:p>
          <w:p w14:paraId="4FB4D2D1"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办公设备：电脑、打印机、传真机、电话等。提供维修保养计划及记录，满足要求。</w:t>
            </w:r>
          </w:p>
          <w:p w14:paraId="67086BB9"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环保设施包括：垃圾桶、消防设施；</w:t>
            </w:r>
          </w:p>
          <w:p w14:paraId="49198334"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安全设施配置主要有：标识牌、灭火器、消防器材等，生产部定期维护与保养。</w:t>
            </w:r>
          </w:p>
          <w:p w14:paraId="72CB4A6A" w14:textId="77777777" w:rsidR="00A22D20" w:rsidRDefault="00000000">
            <w:pPr>
              <w:pStyle w:val="af0"/>
              <w:spacing w:line="360" w:lineRule="auto"/>
              <w:ind w:firstLineChars="0" w:firstLine="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7、编制了相应的作业文件：</w:t>
            </w:r>
          </w:p>
          <w:p w14:paraId="7BF2AD41" w14:textId="77777777" w:rsidR="00A22D20" w:rsidRDefault="00000000">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物料配比（称重）和搅拌（定时控制） 作业指导书</w:t>
            </w:r>
          </w:p>
          <w:p w14:paraId="27ED946B" w14:textId="77777777" w:rsidR="00A22D20" w:rsidRDefault="00000000">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搅拌楼操作安全规程 、水泥检验规程、建筑用砂检验规程、砼外加剂试验方法、用于水泥和混凝土中的粉煤灰</w:t>
            </w:r>
          </w:p>
          <w:p w14:paraId="6063A5CF" w14:textId="77777777" w:rsidR="00A22D20" w:rsidRDefault="00000000">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粒化高炉矿渣粉性指数及流动比的测定、混凝士配合比设计实验规程、混凝土坍落度的测定、混凝土表观密度实验、普通砼力学性能实验、混凝土及原材料抽样方法、普通混凝土长期性能和耐久性实验方法标准</w:t>
            </w:r>
          </w:p>
          <w:p w14:paraId="69DCE757"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8.接收准则:依据验收交付规范、合同、相关标准、用户要求等进行接收，以保证交付的产品满足要求</w:t>
            </w:r>
          </w:p>
          <w:p w14:paraId="5AA3D915"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9、记录：策划有委托设计合同、内部审核检查表、首末次会议记录、特殊过程确认记录、生产过程记录、检验记录等，基本满足产品实现需要。</w:t>
            </w:r>
          </w:p>
          <w:p w14:paraId="5ACBEAB8"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目前策划基本充分。</w:t>
            </w:r>
          </w:p>
        </w:tc>
        <w:tc>
          <w:tcPr>
            <w:tcW w:w="851" w:type="dxa"/>
          </w:tcPr>
          <w:p w14:paraId="5BF88ADB" w14:textId="77777777" w:rsidR="00A22D20" w:rsidRDefault="00000000">
            <w:r>
              <w:rPr>
                <w:rFonts w:hint="eastAsia"/>
              </w:rPr>
              <w:lastRenderedPageBreak/>
              <w:t>Y</w:t>
            </w:r>
          </w:p>
        </w:tc>
      </w:tr>
      <w:tr w:rsidR="00A22D20" w14:paraId="3C6C215C" w14:textId="77777777">
        <w:trPr>
          <w:trHeight w:val="880"/>
        </w:trPr>
        <w:tc>
          <w:tcPr>
            <w:tcW w:w="2160" w:type="dxa"/>
            <w:vAlign w:val="center"/>
          </w:tcPr>
          <w:p w14:paraId="6C972E2A" w14:textId="77777777" w:rsidR="00A22D20" w:rsidRDefault="00000000">
            <w:pPr>
              <w:spacing w:line="360" w:lineRule="auto"/>
              <w:rPr>
                <w:rFonts w:ascii="宋体" w:hAnsi="宋体" w:cs="宋体"/>
                <w:szCs w:val="21"/>
              </w:rPr>
            </w:pPr>
            <w:r>
              <w:rPr>
                <w:rFonts w:ascii="宋体" w:hAnsi="宋体" w:cs="宋体" w:hint="eastAsia"/>
                <w:spacing w:val="-10"/>
                <w:szCs w:val="21"/>
              </w:rPr>
              <w:lastRenderedPageBreak/>
              <w:t>产品和服务的设计和开发</w:t>
            </w:r>
          </w:p>
        </w:tc>
        <w:tc>
          <w:tcPr>
            <w:tcW w:w="960" w:type="dxa"/>
          </w:tcPr>
          <w:p w14:paraId="7ED2E941" w14:textId="77777777" w:rsidR="00A22D20" w:rsidRDefault="00000000">
            <w:pPr>
              <w:snapToGrid w:val="0"/>
              <w:spacing w:line="360" w:lineRule="auto"/>
              <w:rPr>
                <w:rFonts w:ascii="宋体" w:hAnsi="宋体" w:cs="宋体"/>
                <w:szCs w:val="21"/>
              </w:rPr>
            </w:pPr>
            <w:r>
              <w:rPr>
                <w:rFonts w:ascii="宋体" w:hAnsi="宋体" w:cs="宋体" w:hint="eastAsia"/>
                <w:bCs/>
                <w:szCs w:val="21"/>
              </w:rPr>
              <w:t>Q8.3</w:t>
            </w:r>
          </w:p>
        </w:tc>
        <w:tc>
          <w:tcPr>
            <w:tcW w:w="10738" w:type="dxa"/>
          </w:tcPr>
          <w:p w14:paraId="7C4B674F" w14:textId="77777777" w:rsidR="00A22D20" w:rsidRDefault="00000000">
            <w:pPr>
              <w:spacing w:line="360" w:lineRule="auto"/>
              <w:ind w:firstLineChars="200" w:firstLine="420"/>
              <w:rPr>
                <w:rFonts w:ascii="宋体" w:hAnsi="宋体" w:cs="宋体"/>
                <w:szCs w:val="21"/>
              </w:rPr>
            </w:pPr>
            <w:r>
              <w:rPr>
                <w:rFonts w:hint="eastAsia"/>
                <w:szCs w:val="21"/>
              </w:rPr>
              <w:t>公司产品依据顾客要求按客户提供的样品等明确的产品设计要求进行加工，客户提供明确的技术参数及原料采购要求，生产和检验的要求均由客户方提供。企业不承担设计开发责任，不进行新产品设计和开发，设计开发责任由客户方承担，不适用</w:t>
            </w:r>
            <w:r>
              <w:rPr>
                <w:rFonts w:hint="eastAsia"/>
                <w:szCs w:val="21"/>
              </w:rPr>
              <w:t>8.3</w:t>
            </w:r>
            <w:r>
              <w:rPr>
                <w:rFonts w:hint="eastAsia"/>
                <w:szCs w:val="21"/>
              </w:rPr>
              <w:t>条款不影响本公司提供满足客户要求和适用法律法规要求的产品能力或责任的要求，此不适用是合理的，不适用后不影响本公司提供满足客户要求和适用法律法规要求</w:t>
            </w:r>
            <w:r>
              <w:rPr>
                <w:rFonts w:hint="eastAsia"/>
                <w:color w:val="000000"/>
                <w:szCs w:val="21"/>
              </w:rPr>
              <w:t>。</w:t>
            </w:r>
          </w:p>
        </w:tc>
        <w:tc>
          <w:tcPr>
            <w:tcW w:w="851" w:type="dxa"/>
          </w:tcPr>
          <w:p w14:paraId="73C735E9" w14:textId="77777777" w:rsidR="00A22D20" w:rsidRDefault="00000000">
            <w:pPr>
              <w:spacing w:line="360" w:lineRule="auto"/>
              <w:rPr>
                <w:rFonts w:ascii="宋体" w:hAnsi="宋体" w:cs="宋体"/>
                <w:szCs w:val="21"/>
              </w:rPr>
            </w:pPr>
            <w:r>
              <w:rPr>
                <w:rFonts w:ascii="宋体" w:hAnsi="宋体" w:cs="宋体" w:hint="eastAsia"/>
                <w:szCs w:val="21"/>
              </w:rPr>
              <w:t>Y</w:t>
            </w:r>
          </w:p>
        </w:tc>
      </w:tr>
      <w:tr w:rsidR="00A22D20" w14:paraId="2DBA23F1" w14:textId="77777777">
        <w:trPr>
          <w:trHeight w:val="109"/>
        </w:trPr>
        <w:tc>
          <w:tcPr>
            <w:tcW w:w="2160" w:type="dxa"/>
          </w:tcPr>
          <w:p w14:paraId="1B4887B0"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服务提供的控制，</w:t>
            </w:r>
          </w:p>
          <w:p w14:paraId="488A266E" w14:textId="77777777" w:rsidR="00A22D20" w:rsidRDefault="00A22D20">
            <w:pPr>
              <w:spacing w:line="360" w:lineRule="auto"/>
              <w:rPr>
                <w:rFonts w:asciiTheme="minorEastAsia" w:eastAsiaTheme="minorEastAsia" w:hAnsiTheme="minorEastAsia" w:cstheme="minorEastAsia"/>
                <w:szCs w:val="21"/>
              </w:rPr>
            </w:pPr>
          </w:p>
          <w:p w14:paraId="76F12C57" w14:textId="77777777" w:rsidR="00A22D20" w:rsidRDefault="00A22D20">
            <w:pPr>
              <w:spacing w:line="360" w:lineRule="auto"/>
              <w:rPr>
                <w:rFonts w:asciiTheme="minorEastAsia" w:eastAsiaTheme="minorEastAsia" w:hAnsiTheme="minorEastAsia" w:cstheme="minorEastAsia"/>
                <w:szCs w:val="21"/>
              </w:rPr>
            </w:pPr>
          </w:p>
          <w:p w14:paraId="1D3EF267" w14:textId="77777777" w:rsidR="00A22D20" w:rsidRDefault="00A22D20">
            <w:pPr>
              <w:spacing w:line="360" w:lineRule="auto"/>
              <w:rPr>
                <w:rFonts w:asciiTheme="minorEastAsia" w:eastAsiaTheme="minorEastAsia" w:hAnsiTheme="minorEastAsia" w:cstheme="minorEastAsia"/>
                <w:szCs w:val="21"/>
              </w:rPr>
            </w:pPr>
          </w:p>
          <w:p w14:paraId="12E6295F" w14:textId="77777777" w:rsidR="00A22D20" w:rsidRDefault="00A22D20">
            <w:pPr>
              <w:spacing w:line="360" w:lineRule="auto"/>
              <w:rPr>
                <w:rFonts w:asciiTheme="minorEastAsia" w:eastAsiaTheme="minorEastAsia" w:hAnsiTheme="minorEastAsia" w:cstheme="minorEastAsia"/>
                <w:szCs w:val="21"/>
              </w:rPr>
            </w:pPr>
          </w:p>
          <w:p w14:paraId="22CDCDB9" w14:textId="77777777" w:rsidR="00A22D20" w:rsidRDefault="00A22D20">
            <w:pPr>
              <w:spacing w:line="360" w:lineRule="auto"/>
              <w:rPr>
                <w:rFonts w:asciiTheme="minorEastAsia" w:eastAsiaTheme="minorEastAsia" w:hAnsiTheme="minorEastAsia" w:cstheme="minorEastAsia"/>
                <w:szCs w:val="21"/>
              </w:rPr>
            </w:pPr>
          </w:p>
          <w:p w14:paraId="4C59EC20" w14:textId="77777777" w:rsidR="00A22D20" w:rsidRDefault="00A22D20">
            <w:pPr>
              <w:spacing w:line="360" w:lineRule="auto"/>
              <w:rPr>
                <w:rFonts w:asciiTheme="minorEastAsia" w:eastAsiaTheme="minorEastAsia" w:hAnsiTheme="minorEastAsia" w:cstheme="minorEastAsia"/>
                <w:szCs w:val="21"/>
              </w:rPr>
            </w:pPr>
          </w:p>
        </w:tc>
        <w:tc>
          <w:tcPr>
            <w:tcW w:w="960" w:type="dxa"/>
          </w:tcPr>
          <w:p w14:paraId="30C47120"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lastRenderedPageBreak/>
              <w:t>8.5.1</w:t>
            </w:r>
          </w:p>
        </w:tc>
        <w:tc>
          <w:tcPr>
            <w:tcW w:w="10738" w:type="dxa"/>
          </w:tcPr>
          <w:p w14:paraId="7B34A8DF" w14:textId="77777777" w:rsidR="00A22D20" w:rsidRDefault="00000000">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生产部负责人：</w:t>
            </w:r>
            <w:r>
              <w:rPr>
                <w:rFonts w:hint="eastAsia"/>
                <w:szCs w:val="21"/>
              </w:rPr>
              <w:t>戴黎明</w:t>
            </w:r>
            <w:r>
              <w:rPr>
                <w:rFonts w:asciiTheme="minorEastAsia" w:eastAsiaTheme="minorEastAsia" w:hAnsiTheme="minorEastAsia" w:cstheme="minorEastAsia" w:hint="eastAsia"/>
                <w:szCs w:val="21"/>
              </w:rPr>
              <w:t>。公司质量手册规定：生产部是生产和服务过程控制的归口管理部门，负责生产和服务</w:t>
            </w:r>
            <w:r>
              <w:rPr>
                <w:rFonts w:asciiTheme="minorEastAsia" w:eastAsiaTheme="minorEastAsia" w:hAnsiTheme="minorEastAsia" w:cstheme="minorEastAsia" w:hint="eastAsia"/>
                <w:szCs w:val="21"/>
              </w:rPr>
              <w:lastRenderedPageBreak/>
              <w:t>过程控制监督和指导，作业指导书的提供，并负责生产所需的设备资源；负责过程设备和工作环境、生产安全、标识和可追溯性、产品防护以及交付后活动的管理和控制</w:t>
            </w:r>
          </w:p>
          <w:p w14:paraId="2E3F6175"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（1）查2023年3月8-9日生产任务计划单表，3月8日生产C35</w:t>
            </w:r>
            <w:r>
              <w:rPr>
                <w:szCs w:val="21"/>
              </w:rPr>
              <w:t>预拌砂浆（干混）绿色高性能混凝粘土</w:t>
            </w:r>
            <w:r>
              <w:rPr>
                <w:rFonts w:hint="eastAsia"/>
                <w:szCs w:val="21"/>
              </w:rPr>
              <w:t>600</w:t>
            </w:r>
            <w:r>
              <w:rPr>
                <w:rFonts w:hint="eastAsia"/>
                <w:szCs w:val="21"/>
              </w:rPr>
              <w:t>方；</w:t>
            </w:r>
            <w:r>
              <w:rPr>
                <w:rFonts w:hint="eastAsia"/>
                <w:szCs w:val="21"/>
              </w:rPr>
              <w:t>3</w:t>
            </w:r>
            <w:r>
              <w:rPr>
                <w:rFonts w:hint="eastAsia"/>
                <w:szCs w:val="21"/>
              </w:rPr>
              <w:t>月</w:t>
            </w:r>
            <w:r>
              <w:rPr>
                <w:rFonts w:hint="eastAsia"/>
                <w:szCs w:val="21"/>
              </w:rPr>
              <w:t>9</w:t>
            </w:r>
            <w:r>
              <w:rPr>
                <w:rFonts w:hint="eastAsia"/>
                <w:szCs w:val="21"/>
              </w:rPr>
              <w:t>日生产</w:t>
            </w:r>
            <w:r>
              <w:rPr>
                <w:rFonts w:hint="eastAsia"/>
                <w:szCs w:val="21"/>
              </w:rPr>
              <w:t>C4</w:t>
            </w:r>
            <w:r>
              <w:rPr>
                <w:szCs w:val="21"/>
              </w:rPr>
              <w:t>特种混凝粘土</w:t>
            </w:r>
            <w:r>
              <w:rPr>
                <w:rFonts w:hint="eastAsia"/>
                <w:szCs w:val="21"/>
              </w:rPr>
              <w:t>40</w:t>
            </w:r>
            <w:r>
              <w:rPr>
                <w:rFonts w:hint="eastAsia"/>
                <w:szCs w:val="21"/>
              </w:rPr>
              <w:t>方。</w:t>
            </w:r>
            <w:r>
              <w:rPr>
                <w:rFonts w:asciiTheme="minorEastAsia" w:eastAsiaTheme="minorEastAsia" w:hAnsiTheme="minorEastAsia" w:cstheme="minorEastAsia" w:hint="eastAsia"/>
                <w:szCs w:val="21"/>
              </w:rPr>
              <w:t>企业根据施工地要求供给生</w:t>
            </w:r>
            <w:r>
              <w:rPr>
                <w:szCs w:val="21"/>
              </w:rPr>
              <w:t>预拌砂浆（干混）绿色高性能混凝粘土，特种混凝粘土</w:t>
            </w:r>
            <w:r>
              <w:rPr>
                <w:rFonts w:hint="eastAsia"/>
                <w:szCs w:val="21"/>
              </w:rPr>
              <w:t>，</w:t>
            </w:r>
            <w:r>
              <w:rPr>
                <w:rFonts w:asciiTheme="minorEastAsia" w:eastAsiaTheme="minorEastAsia" w:hAnsiTheme="minorEastAsia" w:cstheme="minorEastAsia" w:hint="eastAsia"/>
                <w:szCs w:val="21"/>
              </w:rPr>
              <w:t>包括：规格、数量、日期等。销售任务单等，生产部下发。同时查到了下发的物料配比（称重）、生产作业指导书和质量检验指导书。整条生产线由中控实施自动化操作，按照给出的配比进行计量搅拌。</w:t>
            </w:r>
          </w:p>
          <w:p w14:paraId="508A9574"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noProof/>
                <w:szCs w:val="21"/>
              </w:rPr>
              <w:drawing>
                <wp:anchor distT="0" distB="0" distL="114300" distR="114300" simplePos="0" relativeHeight="251663360" behindDoc="0" locked="0" layoutInCell="1" allowOverlap="1" wp14:anchorId="0DC3C773" wp14:editId="2AC745B8">
                  <wp:simplePos x="0" y="0"/>
                  <wp:positionH relativeFrom="column">
                    <wp:posOffset>2981325</wp:posOffset>
                  </wp:positionH>
                  <wp:positionV relativeFrom="paragraph">
                    <wp:posOffset>83185</wp:posOffset>
                  </wp:positionV>
                  <wp:extent cx="3352800" cy="2515870"/>
                  <wp:effectExtent l="0" t="0" r="0" b="17780"/>
                  <wp:wrapNone/>
                  <wp:docPr id="8" name="图片 8" descr="ede2283ddcd748915ed6eb789f31b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de2283ddcd748915ed6eb789f31b26"/>
                          <pic:cNvPicPr>
                            <a:picLocks noChangeAspect="1"/>
                          </pic:cNvPicPr>
                        </pic:nvPicPr>
                        <pic:blipFill>
                          <a:blip r:embed="rId13"/>
                          <a:stretch>
                            <a:fillRect/>
                          </a:stretch>
                        </pic:blipFill>
                        <pic:spPr>
                          <a:xfrm>
                            <a:off x="0" y="0"/>
                            <a:ext cx="3352800" cy="2515870"/>
                          </a:xfrm>
                          <a:prstGeom prst="rect">
                            <a:avLst/>
                          </a:prstGeom>
                        </pic:spPr>
                      </pic:pic>
                    </a:graphicData>
                  </a:graphic>
                </wp:anchor>
              </w:drawing>
            </w:r>
            <w:r>
              <w:rPr>
                <w:rFonts w:asciiTheme="minorEastAsia" w:eastAsiaTheme="minorEastAsia" w:hAnsiTheme="minorEastAsia" w:cstheme="minorEastAsia"/>
                <w:noProof/>
                <w:szCs w:val="21"/>
              </w:rPr>
              <w:drawing>
                <wp:anchor distT="0" distB="0" distL="114300" distR="114300" simplePos="0" relativeHeight="251665408" behindDoc="0" locked="0" layoutInCell="1" allowOverlap="1" wp14:anchorId="39CA6D80" wp14:editId="25D7902F">
                  <wp:simplePos x="0" y="0"/>
                  <wp:positionH relativeFrom="column">
                    <wp:posOffset>1362075</wp:posOffset>
                  </wp:positionH>
                  <wp:positionV relativeFrom="paragraph">
                    <wp:posOffset>31750</wp:posOffset>
                  </wp:positionV>
                  <wp:extent cx="1220470" cy="2712720"/>
                  <wp:effectExtent l="0" t="0" r="17780" b="11430"/>
                  <wp:wrapNone/>
                  <wp:docPr id="2" name="图片 2" descr="c399872bd9cbb6e2c650012fd8d2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399872bd9cbb6e2c650012fd8d21bf"/>
                          <pic:cNvPicPr>
                            <a:picLocks noChangeAspect="1"/>
                          </pic:cNvPicPr>
                        </pic:nvPicPr>
                        <pic:blipFill>
                          <a:blip r:embed="rId14"/>
                          <a:stretch>
                            <a:fillRect/>
                          </a:stretch>
                        </pic:blipFill>
                        <pic:spPr>
                          <a:xfrm>
                            <a:off x="0" y="0"/>
                            <a:ext cx="1220470" cy="2712720"/>
                          </a:xfrm>
                          <a:prstGeom prst="rect">
                            <a:avLst/>
                          </a:prstGeom>
                        </pic:spPr>
                      </pic:pic>
                    </a:graphicData>
                  </a:graphic>
                </wp:anchor>
              </w:drawing>
            </w:r>
            <w:r>
              <w:rPr>
                <w:rFonts w:asciiTheme="minorEastAsia" w:eastAsiaTheme="minorEastAsia" w:hAnsiTheme="minorEastAsia" w:cstheme="minorEastAsia"/>
                <w:noProof/>
                <w:szCs w:val="21"/>
              </w:rPr>
              <w:drawing>
                <wp:anchor distT="0" distB="0" distL="114300" distR="114300" simplePos="0" relativeHeight="251664384" behindDoc="0" locked="0" layoutInCell="1" allowOverlap="1" wp14:anchorId="59C315E4" wp14:editId="2C2BBC39">
                  <wp:simplePos x="0" y="0"/>
                  <wp:positionH relativeFrom="column">
                    <wp:posOffset>19050</wp:posOffset>
                  </wp:positionH>
                  <wp:positionV relativeFrom="paragraph">
                    <wp:posOffset>13335</wp:posOffset>
                  </wp:positionV>
                  <wp:extent cx="1254760" cy="2789555"/>
                  <wp:effectExtent l="0" t="0" r="2540" b="10795"/>
                  <wp:wrapNone/>
                  <wp:docPr id="1" name="图片 1" descr="ba757adf0cf3a07e750f21ceb17a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a757adf0cf3a07e750f21ceb17a665"/>
                          <pic:cNvPicPr>
                            <a:picLocks noChangeAspect="1"/>
                          </pic:cNvPicPr>
                        </pic:nvPicPr>
                        <pic:blipFill>
                          <a:blip r:embed="rId15"/>
                          <a:stretch>
                            <a:fillRect/>
                          </a:stretch>
                        </pic:blipFill>
                        <pic:spPr>
                          <a:xfrm>
                            <a:off x="0" y="0"/>
                            <a:ext cx="1254760" cy="2789555"/>
                          </a:xfrm>
                          <a:prstGeom prst="rect">
                            <a:avLst/>
                          </a:prstGeom>
                        </pic:spPr>
                      </pic:pic>
                    </a:graphicData>
                  </a:graphic>
                </wp:anchor>
              </w:drawing>
            </w:r>
          </w:p>
          <w:p w14:paraId="6F9455B6" w14:textId="77777777" w:rsidR="00A22D20" w:rsidRDefault="00A22D20">
            <w:pPr>
              <w:spacing w:line="360" w:lineRule="auto"/>
              <w:rPr>
                <w:rFonts w:asciiTheme="minorEastAsia" w:eastAsiaTheme="minorEastAsia" w:hAnsiTheme="minorEastAsia" w:cstheme="minorEastAsia"/>
                <w:szCs w:val="21"/>
              </w:rPr>
            </w:pPr>
          </w:p>
          <w:p w14:paraId="28A90767" w14:textId="77777777" w:rsidR="00A22D20" w:rsidRDefault="00A22D20">
            <w:pPr>
              <w:spacing w:line="360" w:lineRule="auto"/>
              <w:rPr>
                <w:rFonts w:asciiTheme="minorEastAsia" w:eastAsiaTheme="minorEastAsia" w:hAnsiTheme="minorEastAsia" w:cstheme="minorEastAsia"/>
                <w:szCs w:val="21"/>
              </w:rPr>
            </w:pPr>
          </w:p>
          <w:p w14:paraId="778DBDA0" w14:textId="77777777" w:rsidR="00A22D20" w:rsidRDefault="00A22D20">
            <w:pPr>
              <w:spacing w:line="360" w:lineRule="auto"/>
              <w:rPr>
                <w:rFonts w:asciiTheme="minorEastAsia" w:eastAsiaTheme="minorEastAsia" w:hAnsiTheme="minorEastAsia" w:cstheme="minorEastAsia"/>
                <w:szCs w:val="21"/>
              </w:rPr>
            </w:pPr>
          </w:p>
          <w:p w14:paraId="13B0A0B5" w14:textId="77777777" w:rsidR="00A22D20" w:rsidRDefault="00A22D20">
            <w:pPr>
              <w:spacing w:line="360" w:lineRule="auto"/>
              <w:rPr>
                <w:rFonts w:asciiTheme="minorEastAsia" w:eastAsiaTheme="minorEastAsia" w:hAnsiTheme="minorEastAsia" w:cstheme="minorEastAsia"/>
                <w:szCs w:val="21"/>
              </w:rPr>
            </w:pPr>
          </w:p>
          <w:p w14:paraId="7A1203B6" w14:textId="77777777" w:rsidR="00A22D20" w:rsidRDefault="00A22D20">
            <w:pPr>
              <w:pStyle w:val="a0"/>
              <w:rPr>
                <w:rFonts w:asciiTheme="minorEastAsia" w:eastAsiaTheme="minorEastAsia" w:hAnsiTheme="minorEastAsia" w:cstheme="minorEastAsia"/>
                <w:szCs w:val="21"/>
              </w:rPr>
            </w:pPr>
          </w:p>
          <w:p w14:paraId="202553A8" w14:textId="77777777" w:rsidR="00A22D20" w:rsidRDefault="00A22D20">
            <w:pPr>
              <w:pStyle w:val="a0"/>
              <w:rPr>
                <w:rFonts w:asciiTheme="minorEastAsia" w:eastAsiaTheme="minorEastAsia" w:hAnsiTheme="minorEastAsia" w:cstheme="minorEastAsia"/>
                <w:szCs w:val="21"/>
              </w:rPr>
            </w:pPr>
          </w:p>
          <w:p w14:paraId="5307154B" w14:textId="77777777" w:rsidR="00A22D20" w:rsidRDefault="00A22D20">
            <w:pPr>
              <w:pStyle w:val="a0"/>
              <w:rPr>
                <w:rFonts w:asciiTheme="minorEastAsia" w:eastAsiaTheme="minorEastAsia" w:hAnsiTheme="minorEastAsia" w:cstheme="minorEastAsia"/>
                <w:szCs w:val="21"/>
              </w:rPr>
            </w:pPr>
          </w:p>
          <w:p w14:paraId="51C8C01A" w14:textId="77777777" w:rsidR="00A22D20" w:rsidRDefault="00A22D20">
            <w:pPr>
              <w:pStyle w:val="a0"/>
              <w:rPr>
                <w:rFonts w:asciiTheme="minorEastAsia" w:eastAsiaTheme="minorEastAsia" w:hAnsiTheme="minorEastAsia" w:cstheme="minorEastAsia"/>
                <w:szCs w:val="21"/>
              </w:rPr>
            </w:pPr>
          </w:p>
          <w:p w14:paraId="1D7E87D4" w14:textId="77777777" w:rsidR="00A22D20" w:rsidRDefault="00A22D20">
            <w:pPr>
              <w:pStyle w:val="a0"/>
              <w:rPr>
                <w:rFonts w:asciiTheme="minorEastAsia" w:eastAsiaTheme="minorEastAsia" w:hAnsiTheme="minorEastAsia" w:cstheme="minorEastAsia"/>
                <w:szCs w:val="21"/>
              </w:rPr>
            </w:pPr>
          </w:p>
          <w:p w14:paraId="1A2D9673" w14:textId="77777777" w:rsidR="00A22D20" w:rsidRDefault="00000000">
            <w:pPr>
              <w:numPr>
                <w:ilvl w:val="0"/>
                <w:numId w:val="3"/>
              </w:num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车间现场观察：</w:t>
            </w:r>
          </w:p>
          <w:p w14:paraId="61F189B9" w14:textId="77777777" w:rsidR="00A22D20" w:rsidRDefault="00000000">
            <w:pPr>
              <w:spacing w:line="360" w:lineRule="auto"/>
              <w:ind w:firstLineChars="150" w:firstLine="315"/>
              <w:rPr>
                <w:rFonts w:asciiTheme="minorEastAsia" w:eastAsiaTheme="minorEastAsia" w:hAnsiTheme="minorEastAsia" w:cstheme="minorEastAsia"/>
                <w:szCs w:val="21"/>
              </w:rPr>
            </w:pPr>
            <w:r>
              <w:rPr>
                <w:rFonts w:ascii="宋体" w:hAnsi="宋体" w:cs="宋体" w:hint="eastAsia"/>
                <w:bCs/>
                <w:szCs w:val="21"/>
              </w:rPr>
              <w:t>关键过程：按配合比要求计量（称重）和搅拌（定时控制）两个，原材料配方比按实验室确定并在系统中输入；搅拌时间以标号C15按30秒为准，标号越高搅拌时间稍长，以不超出40秒为规定；</w:t>
            </w:r>
            <w:r>
              <w:rPr>
                <w:rFonts w:asciiTheme="minorEastAsia" w:eastAsiaTheme="minorEastAsia" w:hAnsiTheme="minorEastAsia" w:cstheme="minorEastAsia" w:hint="eastAsia"/>
                <w:szCs w:val="21"/>
              </w:rPr>
              <w:t>分别与</w:t>
            </w:r>
            <w:r>
              <w:rPr>
                <w:rFonts w:asciiTheme="minorEastAsia" w:eastAsiaTheme="minorEastAsia" w:hAnsiTheme="minorEastAsia" w:cstheme="minorEastAsia" w:hint="eastAsia"/>
                <w:bCs/>
                <w:szCs w:val="21"/>
              </w:rPr>
              <w:t>混凝土搅拌系统</w:t>
            </w:r>
            <w:r>
              <w:rPr>
                <w:rFonts w:asciiTheme="minorEastAsia" w:eastAsiaTheme="minorEastAsia" w:hAnsiTheme="minorEastAsia" w:cstheme="minorEastAsia" w:hint="eastAsia"/>
                <w:szCs w:val="21"/>
              </w:rPr>
              <w:t>操作工熟悉操作流程，操作手法娴熟，同时现场提供了作业指导书等；符合要求。</w:t>
            </w:r>
          </w:p>
          <w:p w14:paraId="0A3D7725" w14:textId="77777777" w:rsidR="00A22D20" w:rsidRDefault="00000000">
            <w:pPr>
              <w:pStyle w:val="a0"/>
              <w:ind w:firstLineChars="100" w:firstLine="230"/>
              <w:rPr>
                <w:rFonts w:eastAsiaTheme="minorEastAsia"/>
              </w:rPr>
            </w:pPr>
            <w:r>
              <w:rPr>
                <w:rFonts w:asciiTheme="minorEastAsia" w:eastAsiaTheme="minorEastAsia" w:hAnsiTheme="minorEastAsia" w:cstheme="minorEastAsia" w:hint="eastAsia"/>
                <w:szCs w:val="21"/>
              </w:rPr>
              <w:lastRenderedPageBreak/>
              <w:t>砂浆生产黄沙烘干要求水分</w:t>
            </w:r>
            <w:r>
              <w:rPr>
                <w:rFonts w:ascii="宋体" w:hAnsi="宋体" w:cs="宋体" w:hint="eastAsia"/>
                <w:szCs w:val="21"/>
              </w:rPr>
              <w:t>≦</w:t>
            </w:r>
            <w:r>
              <w:rPr>
                <w:rFonts w:asciiTheme="minorEastAsia" w:eastAsiaTheme="minorEastAsia" w:hAnsiTheme="minorEastAsia" w:cstheme="minorEastAsia" w:hint="eastAsia"/>
                <w:szCs w:val="21"/>
              </w:rPr>
              <w:t>0.5%，筛网孔径4.75/2.36/1.18mm,温度在105</w:t>
            </w:r>
            <w:r>
              <w:rPr>
                <w:rFonts w:ascii="宋体" w:hAnsi="宋体" w:cs="宋体" w:hint="eastAsia"/>
                <w:szCs w:val="21"/>
              </w:rPr>
              <w:t>℃</w:t>
            </w:r>
            <w:r>
              <w:rPr>
                <w:rFonts w:asciiTheme="minorEastAsia" w:eastAsiaTheme="minorEastAsia" w:hAnsiTheme="minorEastAsia" w:cstheme="minorEastAsia" w:hint="eastAsia"/>
                <w:szCs w:val="21"/>
              </w:rPr>
              <w:t>，烘干至恒重。其他工序与混凝土相同。</w:t>
            </w:r>
          </w:p>
          <w:p w14:paraId="7310805C"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市场调研、确定顾客的需求、确定产品的规格、性能、数量、送交采购、采购、根据销售部送交的产品信息和采购流程选择和评价供应商、确定供应商、将采购信息传达给供方、供应供货、对采购产品进行验证、验证合格后入库；库房：保管将合格产品进行登记入帐、进行必要的防护；销售：与客户进行沟通、将库房内的产品交付顾客、并提产品质量证明材料及其它售后服务条款、经顾客对产品进行确认、完成一次销售；</w:t>
            </w:r>
          </w:p>
          <w:p w14:paraId="5B1932EB"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生产过程和最终检验规程，规定了检验项目、检验要求、质量记录等要求。 以上文件均为有效受控文件，并按其实施组织生产过程控制。</w:t>
            </w:r>
          </w:p>
          <w:p w14:paraId="70C357FB" w14:textId="77777777" w:rsidR="00A22D20" w:rsidRDefault="00000000">
            <w:pPr>
              <w:numPr>
                <w:ilvl w:val="0"/>
                <w:numId w:val="3"/>
              </w:num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公司制定有：基础设施和工作环境控制程序规定了设备管理要求、设备的保养、设备的检修等内容。主要设备日常生产中能够保证质量和效率，配备的设备是适宜的。</w:t>
            </w:r>
          </w:p>
          <w:p w14:paraId="111326A2"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“监视和测量设备台账”，包括</w:t>
            </w:r>
            <w:r>
              <w:rPr>
                <w:rFonts w:hint="eastAsia"/>
                <w:color w:val="000000"/>
                <w:szCs w:val="21"/>
              </w:rPr>
              <w:t>水泥压力试验机、电热恒温干燥箱、电子天平、温湿度等</w:t>
            </w:r>
            <w:r>
              <w:rPr>
                <w:rFonts w:asciiTheme="minorEastAsia" w:eastAsiaTheme="minorEastAsia" w:hAnsiTheme="minorEastAsia" w:cstheme="minorEastAsia" w:hint="eastAsia"/>
                <w:szCs w:val="21"/>
              </w:rPr>
              <w:t>检测设备/量具。根据重要程度和检测频次，每年校准一次，精度等附合要求，基本适宜。</w:t>
            </w:r>
          </w:p>
          <w:p w14:paraId="26BDBE70"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（5）见证：设备维修记录，对混凝土搅拌系统、砂石分离机（污水处理）、配料机、皮带输送机、汽车泵 、制砂机 等按计划进行了维护，保养内容、保养记录等内容齐全。</w:t>
            </w:r>
          </w:p>
          <w:p w14:paraId="583FA142" w14:textId="77777777" w:rsidR="00A22D20" w:rsidRDefault="00000000">
            <w:pPr>
              <w:pStyle w:val="a6"/>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机械类的重点做好特殊过程管控、仪器仪表类的关键过程为调试重点做好流量、位置等的调试指标；销售重点做好业务洽谈（谈话的方式方法内容等）。 </w:t>
            </w:r>
          </w:p>
          <w:p w14:paraId="1C1A4143"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（6）公司管理手册规定：关键过程：配比和搅拌两个，针对关键过程建立的控制文件，</w:t>
            </w:r>
            <w:r>
              <w:rPr>
                <w:rFonts w:eastAsiaTheme="minorEastAsia" w:hint="eastAsia"/>
                <w:szCs w:val="21"/>
              </w:rPr>
              <w:t>无需要确认的过程</w:t>
            </w:r>
            <w:r>
              <w:rPr>
                <w:rFonts w:asciiTheme="minorEastAsia" w:eastAsiaTheme="minorEastAsia" w:hAnsiTheme="minorEastAsia" w:cstheme="minorEastAsia" w:hint="eastAsia"/>
                <w:szCs w:val="21"/>
              </w:rPr>
              <w:t>。</w:t>
            </w:r>
          </w:p>
          <w:p w14:paraId="36466A7A"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（7）查到：《进货检验记录》、《过程检验记录》、《成品检验报告》和检测报告包括各工序检测记录和成品检测项目内容及要求等。</w:t>
            </w:r>
            <w:r>
              <w:rPr>
                <w:rFonts w:asciiTheme="minorEastAsia" w:eastAsiaTheme="minorEastAsia" w:hAnsiTheme="minorEastAsia" w:cstheme="minorEastAsia" w:hint="eastAsia"/>
                <w:b/>
                <w:bCs/>
                <w:szCs w:val="21"/>
              </w:rPr>
              <w:t>（</w:t>
            </w:r>
            <w:r>
              <w:rPr>
                <w:rFonts w:asciiTheme="minorEastAsia" w:eastAsiaTheme="minorEastAsia" w:hAnsiTheme="minorEastAsia" w:cstheme="minorEastAsia" w:hint="eastAsia"/>
                <w:szCs w:val="21"/>
              </w:rPr>
              <w:t>过程/出厂检验标准：详见8.1条款）</w:t>
            </w:r>
          </w:p>
          <w:p w14:paraId="466F9A92"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部门每月组织对生产部工艺纪律的执行情况进行1-2次集中检查，平时随时由主管人员进行现场巡视和检查，对发现的问题对责任者进行处罚，保证了操作者严格按照工艺文件的要求和作业指导书进行操作和过程控制。</w:t>
            </w:r>
          </w:p>
          <w:p w14:paraId="42899B1F"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szCs w:val="21"/>
              </w:rPr>
              <w:t>产品交付到客户后，由供销</w:t>
            </w:r>
            <w:r>
              <w:rPr>
                <w:rFonts w:asciiTheme="minorEastAsia" w:eastAsiaTheme="minorEastAsia" w:hAnsiTheme="minorEastAsia" w:cstheme="minorEastAsia" w:hint="eastAsia"/>
                <w:bCs/>
                <w:szCs w:val="21"/>
              </w:rPr>
              <w:t>部归口负责，生产部接到</w:t>
            </w:r>
            <w:r>
              <w:rPr>
                <w:rFonts w:asciiTheme="minorEastAsia" w:eastAsiaTheme="minorEastAsia" w:hAnsiTheme="minorEastAsia" w:cstheme="minorEastAsia" w:hint="eastAsia"/>
                <w:szCs w:val="21"/>
              </w:rPr>
              <w:t>供销</w:t>
            </w:r>
            <w:r>
              <w:rPr>
                <w:rFonts w:asciiTheme="minorEastAsia" w:eastAsiaTheme="minorEastAsia" w:hAnsiTheme="minorEastAsia" w:cstheme="minorEastAsia" w:hint="eastAsia"/>
                <w:bCs/>
                <w:szCs w:val="21"/>
              </w:rPr>
              <w:t>部的销售合同，进行生产计划，生产部按计划进行生产。生产任务通知单有客户名称、工程名称、混凝土使用部位、设计强度等级、交货日期等。生产部负责人签字下发</w:t>
            </w:r>
          </w:p>
          <w:p w14:paraId="3410C410"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产品交付后，</w:t>
            </w:r>
            <w:r>
              <w:rPr>
                <w:rFonts w:asciiTheme="minorEastAsia" w:eastAsiaTheme="minorEastAsia" w:hAnsiTheme="minorEastAsia" w:cstheme="minorEastAsia" w:hint="eastAsia"/>
                <w:szCs w:val="21"/>
              </w:rPr>
              <w:t>供销</w:t>
            </w:r>
            <w:r>
              <w:rPr>
                <w:rFonts w:asciiTheme="minorEastAsia" w:eastAsiaTheme="minorEastAsia" w:hAnsiTheme="minorEastAsia" w:cstheme="minorEastAsia" w:hint="eastAsia"/>
                <w:kern w:val="0"/>
                <w:szCs w:val="21"/>
              </w:rPr>
              <w:t>部为归口部门，详见销售部检查表。</w:t>
            </w:r>
          </w:p>
        </w:tc>
        <w:tc>
          <w:tcPr>
            <w:tcW w:w="851" w:type="dxa"/>
          </w:tcPr>
          <w:p w14:paraId="023E5E73" w14:textId="77777777" w:rsidR="00A22D20" w:rsidRDefault="00000000">
            <w:r>
              <w:rPr>
                <w:rFonts w:hint="eastAsia"/>
              </w:rPr>
              <w:lastRenderedPageBreak/>
              <w:t>Y</w:t>
            </w:r>
          </w:p>
        </w:tc>
      </w:tr>
      <w:tr w:rsidR="00A22D20" w14:paraId="0D72B928" w14:textId="77777777">
        <w:trPr>
          <w:trHeight w:val="534"/>
        </w:trPr>
        <w:tc>
          <w:tcPr>
            <w:tcW w:w="2160" w:type="dxa"/>
          </w:tcPr>
          <w:p w14:paraId="590196F0"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查组织的输出标识、状态标识的规定</w:t>
            </w:r>
          </w:p>
        </w:tc>
        <w:tc>
          <w:tcPr>
            <w:tcW w:w="960" w:type="dxa"/>
          </w:tcPr>
          <w:p w14:paraId="2D08637C"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8.5.2</w:t>
            </w:r>
          </w:p>
        </w:tc>
        <w:tc>
          <w:tcPr>
            <w:tcW w:w="10738" w:type="dxa"/>
          </w:tcPr>
          <w:p w14:paraId="35DD4DE9"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生产部是标识和可追溯性的主管部门。</w:t>
            </w:r>
          </w:p>
          <w:p w14:paraId="0602B086"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产品：以以订单、生产批号为标识进行跟踪</w:t>
            </w:r>
          </w:p>
          <w:p w14:paraId="303AC618"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原料进货分区域，有原材料仓库、成品区，按区域进行标识存放</w:t>
            </w:r>
          </w:p>
          <w:p w14:paraId="59CE5026"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可追溯性：当有追溯性要求时，通过生产订单、生产批号的标识来完成追溯</w:t>
            </w:r>
          </w:p>
          <w:p w14:paraId="5AE59BF1"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生产部确保在产品实现过程中避免产品或其状态的混淆和误用，以及实现作业过程和产品质量的追溯。</w:t>
            </w:r>
          </w:p>
          <w:p w14:paraId="359C5A19"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生产部门负责标识产品过程标识和最终产品标识；</w:t>
            </w:r>
          </w:p>
          <w:p w14:paraId="4A3939FD"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库管人员负责管理采购产品入厂待验、入库保管、发放的标识；</w:t>
            </w:r>
          </w:p>
          <w:p w14:paraId="10726EA3"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生产操作人员负责标识的识别及所操作工序记录的填写；</w:t>
            </w:r>
          </w:p>
          <w:p w14:paraId="110B20E2"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检验人员负责标识的检查及工序检验记录的填写。</w:t>
            </w:r>
          </w:p>
          <w:p w14:paraId="72F94462"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在规定有可追溯性要求的场合（如让步接收、例外放行、顾客财产与最终产品等），对每件或每批产品进行唯一性标识，并做好记录。防止在实现过程中产品的混淆和误用，以及实现必要的产品追溯。</w:t>
            </w:r>
          </w:p>
          <w:p w14:paraId="5FC14BFA"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公司生产的产品如实施批次管理，做到：</w:t>
            </w:r>
          </w:p>
          <w:p w14:paraId="158C90B6"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a)实施批次管理的产品要分批投料、分批加工、检验、分批出厂，详细记录交付的数量、质量、操作者和检验者，并按规定保存；</w:t>
            </w:r>
          </w:p>
          <w:p w14:paraId="4C985641"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b)产品的批次标识与原始记录保持一致；</w:t>
            </w:r>
          </w:p>
          <w:p w14:paraId="0B31E80A"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c)产品出现质量问题时，能追溯产品交付前的情况和交付后的分布场所。</w:t>
            </w:r>
          </w:p>
          <w:p w14:paraId="149F74BE"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见现场标识有：合格、不合格、待检，对加工工序原材料、半成品、成品产品标识、状态标识实施情况进行了检查。质检员：卢志芳。</w:t>
            </w:r>
          </w:p>
        </w:tc>
        <w:tc>
          <w:tcPr>
            <w:tcW w:w="851" w:type="dxa"/>
          </w:tcPr>
          <w:p w14:paraId="444E5DD6" w14:textId="77777777" w:rsidR="00A22D20" w:rsidRDefault="00000000">
            <w:r>
              <w:rPr>
                <w:rFonts w:hint="eastAsia"/>
              </w:rPr>
              <w:lastRenderedPageBreak/>
              <w:t>Y</w:t>
            </w:r>
          </w:p>
        </w:tc>
      </w:tr>
      <w:tr w:rsidR="00A22D20" w14:paraId="679B7D23" w14:textId="77777777">
        <w:trPr>
          <w:trHeight w:val="676"/>
        </w:trPr>
        <w:tc>
          <w:tcPr>
            <w:tcW w:w="2160" w:type="dxa"/>
          </w:tcPr>
          <w:p w14:paraId="0535E1EA"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顾客或外部供方的财产</w:t>
            </w:r>
          </w:p>
        </w:tc>
        <w:tc>
          <w:tcPr>
            <w:tcW w:w="960" w:type="dxa"/>
          </w:tcPr>
          <w:p w14:paraId="7F289230" w14:textId="77777777" w:rsidR="00A22D20" w:rsidRDefault="00000000">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8.5.3</w:t>
            </w:r>
          </w:p>
        </w:tc>
        <w:tc>
          <w:tcPr>
            <w:tcW w:w="10738" w:type="dxa"/>
          </w:tcPr>
          <w:p w14:paraId="527D46E1"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公司在生产服务过程中不涉及顾客提供的任何产品、知识产权。顾客的个人信息，公司将其作为商业秘密，做到不外泄，经询问，无顾客的个人信息丢失和泄漏情况发生</w:t>
            </w:r>
          </w:p>
          <w:p w14:paraId="2B1500ED"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公司对顾客的私人信息或有关技术要求均通过专用硬盘区域和配置的专用档案柜予以保存，确保了顾客信息的丢失和泄漏。</w:t>
            </w:r>
          </w:p>
          <w:p w14:paraId="5FD1601C" w14:textId="77777777" w:rsidR="00A22D20" w:rsidRDefault="00000000">
            <w:pPr>
              <w:spacing w:line="360" w:lineRule="auto"/>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公司涉及的顾客财产主要顾客付款未提货的产品。至体系建立以来未发生过顾客财产。</w:t>
            </w:r>
          </w:p>
        </w:tc>
        <w:tc>
          <w:tcPr>
            <w:tcW w:w="851" w:type="dxa"/>
          </w:tcPr>
          <w:p w14:paraId="7E60EE1B" w14:textId="77777777" w:rsidR="00A22D20" w:rsidRDefault="00000000">
            <w:r>
              <w:rPr>
                <w:rFonts w:hint="eastAsia"/>
              </w:rPr>
              <w:t>Y</w:t>
            </w:r>
          </w:p>
        </w:tc>
      </w:tr>
      <w:tr w:rsidR="00A22D20" w14:paraId="431E114C" w14:textId="77777777">
        <w:trPr>
          <w:trHeight w:val="1179"/>
        </w:trPr>
        <w:tc>
          <w:tcPr>
            <w:tcW w:w="2160" w:type="dxa"/>
          </w:tcPr>
          <w:p w14:paraId="531CA751" w14:textId="77777777" w:rsidR="00A22D20" w:rsidRDefault="0000000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防护</w:t>
            </w:r>
          </w:p>
          <w:p w14:paraId="0D4BB515" w14:textId="77777777" w:rsidR="00A22D20" w:rsidRDefault="00A22D20">
            <w:pPr>
              <w:rPr>
                <w:rFonts w:asciiTheme="minorEastAsia" w:eastAsiaTheme="minorEastAsia" w:hAnsiTheme="minorEastAsia" w:cstheme="minorEastAsia"/>
                <w:szCs w:val="21"/>
              </w:rPr>
            </w:pPr>
          </w:p>
        </w:tc>
        <w:tc>
          <w:tcPr>
            <w:tcW w:w="960" w:type="dxa"/>
          </w:tcPr>
          <w:p w14:paraId="2C6E9443" w14:textId="77777777" w:rsidR="00A22D20" w:rsidRDefault="0000000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Q8.5.4</w:t>
            </w:r>
          </w:p>
          <w:p w14:paraId="293A9992" w14:textId="77777777" w:rsidR="00A22D20" w:rsidRDefault="00A22D20">
            <w:pPr>
              <w:rPr>
                <w:rFonts w:asciiTheme="minorEastAsia" w:eastAsiaTheme="minorEastAsia" w:hAnsiTheme="minorEastAsia" w:cstheme="minorEastAsia"/>
                <w:szCs w:val="21"/>
              </w:rPr>
            </w:pPr>
          </w:p>
        </w:tc>
        <w:tc>
          <w:tcPr>
            <w:tcW w:w="10738" w:type="dxa"/>
          </w:tcPr>
          <w:p w14:paraId="4822379A" w14:textId="77777777" w:rsidR="00A22D20" w:rsidRDefault="00000000">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查看车间现场，产品放置在规定的区域，避免日晒、雨淋等，现场查看，产品的防护基本符合要求。</w:t>
            </w:r>
          </w:p>
          <w:p w14:paraId="63BBE64F" w14:textId="77777777" w:rsidR="00A22D20" w:rsidRDefault="00000000">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编制了产品防护包装规定，如果有特殊要求的根据顾客要求和合同进行包装，产品在搬运过程中规定轻搬轻放，专区分类存放。</w:t>
            </w:r>
          </w:p>
        </w:tc>
        <w:tc>
          <w:tcPr>
            <w:tcW w:w="851" w:type="dxa"/>
          </w:tcPr>
          <w:p w14:paraId="3A7F5CF6" w14:textId="77777777" w:rsidR="00A22D20" w:rsidRDefault="00000000">
            <w:r>
              <w:rPr>
                <w:rFonts w:hint="eastAsia"/>
              </w:rPr>
              <w:t>Y</w:t>
            </w:r>
          </w:p>
        </w:tc>
      </w:tr>
      <w:tr w:rsidR="00A22D20" w14:paraId="0C329CE4" w14:textId="77777777">
        <w:trPr>
          <w:trHeight w:val="1243"/>
        </w:trPr>
        <w:tc>
          <w:tcPr>
            <w:tcW w:w="2160" w:type="dxa"/>
          </w:tcPr>
          <w:p w14:paraId="738A78D5" w14:textId="77777777" w:rsidR="00A22D20" w:rsidRDefault="0000000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交付后的活动</w:t>
            </w:r>
          </w:p>
          <w:p w14:paraId="224A769F" w14:textId="77777777" w:rsidR="00A22D20" w:rsidRDefault="00A22D20">
            <w:pPr>
              <w:rPr>
                <w:rFonts w:asciiTheme="minorEastAsia" w:eastAsiaTheme="minorEastAsia" w:hAnsiTheme="minorEastAsia" w:cstheme="minorEastAsia"/>
                <w:szCs w:val="21"/>
              </w:rPr>
            </w:pPr>
          </w:p>
        </w:tc>
        <w:tc>
          <w:tcPr>
            <w:tcW w:w="960" w:type="dxa"/>
          </w:tcPr>
          <w:p w14:paraId="1DB57354" w14:textId="77777777" w:rsidR="00A22D20" w:rsidRDefault="0000000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Q8.5.5</w:t>
            </w:r>
          </w:p>
          <w:p w14:paraId="55160E85" w14:textId="77777777" w:rsidR="00A22D20" w:rsidRDefault="00A22D20">
            <w:pPr>
              <w:rPr>
                <w:rFonts w:asciiTheme="minorEastAsia" w:eastAsiaTheme="minorEastAsia" w:hAnsiTheme="minorEastAsia" w:cstheme="minorEastAsia"/>
                <w:szCs w:val="21"/>
              </w:rPr>
            </w:pPr>
          </w:p>
        </w:tc>
        <w:tc>
          <w:tcPr>
            <w:tcW w:w="10738" w:type="dxa"/>
          </w:tcPr>
          <w:p w14:paraId="4A37D636" w14:textId="77777777" w:rsidR="00A22D20" w:rsidRDefault="00000000">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与该部门负责人交流，该公司根据顾客交付后一周内进行电话进行顾客回访，无不满意情况发生，但未保留相关记录，该公司交付后主要是通过对客户人员进行技术培训、技术指导，同时跟踪项目进度、顾客回访、顾客反馈、顾客满意度调查等形式进行。</w:t>
            </w:r>
          </w:p>
          <w:p w14:paraId="5B21C3E9" w14:textId="77777777" w:rsidR="00A22D20" w:rsidRDefault="00000000">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体系运行至今无顾客不良反馈。</w:t>
            </w:r>
          </w:p>
        </w:tc>
        <w:tc>
          <w:tcPr>
            <w:tcW w:w="851" w:type="dxa"/>
          </w:tcPr>
          <w:p w14:paraId="3965A9DF" w14:textId="77777777" w:rsidR="00A22D20" w:rsidRDefault="00000000">
            <w:r>
              <w:rPr>
                <w:rFonts w:hint="eastAsia"/>
              </w:rPr>
              <w:t>Y</w:t>
            </w:r>
          </w:p>
        </w:tc>
      </w:tr>
      <w:tr w:rsidR="00A22D20" w14:paraId="553A3B80" w14:textId="77777777">
        <w:trPr>
          <w:trHeight w:val="1104"/>
        </w:trPr>
        <w:tc>
          <w:tcPr>
            <w:tcW w:w="2160" w:type="dxa"/>
          </w:tcPr>
          <w:p w14:paraId="0CB9983E" w14:textId="77777777" w:rsidR="00A22D20" w:rsidRDefault="0000000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更改的控制</w:t>
            </w:r>
          </w:p>
          <w:p w14:paraId="47124BF4" w14:textId="77777777" w:rsidR="00A22D20" w:rsidRDefault="00A22D20">
            <w:pPr>
              <w:rPr>
                <w:rFonts w:asciiTheme="minorEastAsia" w:eastAsiaTheme="minorEastAsia" w:hAnsiTheme="minorEastAsia" w:cstheme="minorEastAsia"/>
                <w:szCs w:val="21"/>
              </w:rPr>
            </w:pPr>
          </w:p>
        </w:tc>
        <w:tc>
          <w:tcPr>
            <w:tcW w:w="960" w:type="dxa"/>
          </w:tcPr>
          <w:p w14:paraId="23F8A9C8" w14:textId="77777777" w:rsidR="00A22D20" w:rsidRDefault="0000000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Q8.5.6</w:t>
            </w:r>
          </w:p>
        </w:tc>
        <w:tc>
          <w:tcPr>
            <w:tcW w:w="10738" w:type="dxa"/>
          </w:tcPr>
          <w:p w14:paraId="159624D7" w14:textId="77777777" w:rsidR="00A22D20" w:rsidRDefault="00000000">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对生产服务提供的更改进行必要的评审和控制，以确保稳定的符合要求。</w:t>
            </w:r>
          </w:p>
          <w:p w14:paraId="3C101503" w14:textId="77777777" w:rsidR="00A22D20" w:rsidRDefault="00000000">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组织保留形成文件的信息，包括有关更改评审结果、授权进行更改的人员以及根据评审所采取的必要措施。</w:t>
            </w:r>
          </w:p>
          <w:p w14:paraId="5002E3D0" w14:textId="77777777" w:rsidR="00A22D20" w:rsidRDefault="00000000">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经询问，目前无生产的变更。</w:t>
            </w:r>
          </w:p>
        </w:tc>
        <w:tc>
          <w:tcPr>
            <w:tcW w:w="851" w:type="dxa"/>
          </w:tcPr>
          <w:p w14:paraId="19EA8698" w14:textId="77777777" w:rsidR="00A22D20" w:rsidRDefault="00000000">
            <w:r>
              <w:rPr>
                <w:rFonts w:hint="eastAsia"/>
              </w:rPr>
              <w:t>Y</w:t>
            </w:r>
          </w:p>
        </w:tc>
      </w:tr>
      <w:tr w:rsidR="00A22D20" w14:paraId="6FA53779" w14:textId="77777777">
        <w:trPr>
          <w:trHeight w:val="1104"/>
        </w:trPr>
        <w:tc>
          <w:tcPr>
            <w:tcW w:w="2160" w:type="dxa"/>
          </w:tcPr>
          <w:p w14:paraId="360985E0" w14:textId="77777777" w:rsidR="00A22D20" w:rsidRDefault="00000000">
            <w:pPr>
              <w:rPr>
                <w:rFonts w:asciiTheme="minorEastAsia" w:eastAsiaTheme="minorEastAsia" w:hAnsiTheme="minorEastAsia" w:cstheme="minorEastAsia"/>
                <w:szCs w:val="21"/>
              </w:rPr>
            </w:pPr>
            <w:r>
              <w:rPr>
                <w:rFonts w:hint="eastAsia"/>
              </w:rPr>
              <w:t>监视、测量、分析、评价</w:t>
            </w:r>
          </w:p>
        </w:tc>
        <w:tc>
          <w:tcPr>
            <w:tcW w:w="960" w:type="dxa"/>
          </w:tcPr>
          <w:p w14:paraId="2661BD31" w14:textId="77777777" w:rsidR="00A22D20" w:rsidRDefault="00A22D20">
            <w:pPr>
              <w:spacing w:line="360" w:lineRule="auto"/>
              <w:rPr>
                <w:rFonts w:asciiTheme="minorEastAsia" w:eastAsiaTheme="minorEastAsia" w:hAnsiTheme="minorEastAsia" w:cstheme="minorEastAsia"/>
                <w:b/>
                <w:szCs w:val="21"/>
              </w:rPr>
            </w:pPr>
          </w:p>
          <w:p w14:paraId="0EA3B9F9" w14:textId="77777777" w:rsidR="00A22D20" w:rsidRDefault="00000000">
            <w:pPr>
              <w:spacing w:line="360" w:lineRule="auto"/>
              <w:ind w:left="310" w:hangingChars="147" w:hanging="310"/>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Q9.1.3</w:t>
            </w:r>
          </w:p>
          <w:p w14:paraId="3A224FA3" w14:textId="77777777" w:rsidR="00A22D20" w:rsidRDefault="00A22D20">
            <w:pPr>
              <w:pStyle w:val="2"/>
              <w:spacing w:line="360" w:lineRule="auto"/>
              <w:ind w:firstLineChars="0" w:firstLine="0"/>
              <w:rPr>
                <w:rFonts w:asciiTheme="minorEastAsia" w:eastAsiaTheme="minorEastAsia" w:hAnsiTheme="minorEastAsia" w:cstheme="minorEastAsia"/>
                <w:color w:val="auto"/>
                <w:sz w:val="21"/>
                <w:szCs w:val="21"/>
              </w:rPr>
            </w:pPr>
          </w:p>
          <w:p w14:paraId="5155F34F" w14:textId="77777777" w:rsidR="00A22D20" w:rsidRDefault="00A22D20">
            <w:pPr>
              <w:rPr>
                <w:rFonts w:asciiTheme="minorEastAsia" w:eastAsiaTheme="minorEastAsia" w:hAnsiTheme="minorEastAsia" w:cstheme="minorEastAsia"/>
                <w:szCs w:val="21"/>
              </w:rPr>
            </w:pPr>
          </w:p>
        </w:tc>
        <w:tc>
          <w:tcPr>
            <w:tcW w:w="10738" w:type="dxa"/>
          </w:tcPr>
          <w:p w14:paraId="69640865" w14:textId="77777777" w:rsidR="00A22D20" w:rsidRDefault="00000000">
            <w:pPr>
              <w:spacing w:line="360" w:lineRule="auto"/>
              <w:rPr>
                <w:rFonts w:ascii="宋体" w:hAnsi="宋体" w:cs="宋体"/>
                <w:szCs w:val="21"/>
              </w:rPr>
            </w:pPr>
            <w:r>
              <w:rPr>
                <w:rFonts w:ascii="宋体" w:hAnsi="宋体" w:cs="宋体" w:hint="eastAsia"/>
                <w:szCs w:val="21"/>
              </w:rPr>
              <w:t>1、 查到《管理手册》，规定了有关数据分析评价的内容，符合标准要求。</w:t>
            </w:r>
          </w:p>
          <w:p w14:paraId="3DA2FDB5" w14:textId="77777777" w:rsidR="00A22D20" w:rsidRDefault="00000000">
            <w:pPr>
              <w:spacing w:line="360" w:lineRule="auto"/>
              <w:rPr>
                <w:rFonts w:ascii="宋体" w:hAnsi="宋体" w:cs="宋体"/>
                <w:szCs w:val="21"/>
              </w:rPr>
            </w:pPr>
            <w:r>
              <w:rPr>
                <w:rFonts w:ascii="宋体" w:hAnsi="宋体" w:cs="宋体" w:hint="eastAsia"/>
                <w:szCs w:val="21"/>
              </w:rPr>
              <w:t xml:space="preserve">    负责人回答：对数据分析评价的方法和内容进行规定。经了解，试验室（质检）常用数据分析方法主要有直方图、因果分析、鱼刺图、排列图、对策表等法。所收集信息包括材料供方、顾客满意率、产品质量等。</w:t>
            </w:r>
          </w:p>
          <w:p w14:paraId="30EBDBA0" w14:textId="77777777" w:rsidR="00A22D20" w:rsidRDefault="00000000">
            <w:pPr>
              <w:spacing w:line="360" w:lineRule="auto"/>
              <w:rPr>
                <w:rFonts w:ascii="宋体" w:hAnsi="宋体" w:cs="宋体"/>
                <w:szCs w:val="21"/>
              </w:rPr>
            </w:pPr>
            <w:r>
              <w:rPr>
                <w:rFonts w:ascii="宋体" w:hAnsi="宋体" w:cs="宋体" w:hint="eastAsia"/>
                <w:szCs w:val="21"/>
              </w:rPr>
              <w:t>2、 查到《分析报告》，对产品的质量情况、顾客满意度情况、体系的绩效和有效性、措施的有效性、外部供方的绩效、改进需求等进行数据总结，采用直方图、因果分析、鱼刺图、排列图、对策表等方法进行分析。</w:t>
            </w:r>
          </w:p>
          <w:p w14:paraId="63555EEB" w14:textId="77777777" w:rsidR="00A22D20" w:rsidRDefault="00000000">
            <w:pPr>
              <w:spacing w:line="360" w:lineRule="auto"/>
              <w:rPr>
                <w:rFonts w:ascii="宋体" w:hAnsi="宋体" w:cs="宋体"/>
                <w:szCs w:val="21"/>
              </w:rPr>
            </w:pPr>
            <w:r>
              <w:rPr>
                <w:rFonts w:ascii="宋体" w:hAnsi="宋体" w:cs="宋体" w:hint="eastAsia"/>
                <w:szCs w:val="21"/>
              </w:rPr>
              <w:t xml:space="preserve">    查到目标指标的完成情况，形成了相关的材料证实，并输入到了管理评审中。</w:t>
            </w:r>
          </w:p>
          <w:p w14:paraId="5D273662" w14:textId="77777777" w:rsidR="00A22D20" w:rsidRDefault="00000000">
            <w:pPr>
              <w:spacing w:line="360" w:lineRule="auto"/>
              <w:rPr>
                <w:rFonts w:asciiTheme="minorEastAsia" w:eastAsiaTheme="minorEastAsia" w:hAnsiTheme="minorEastAsia" w:cstheme="minorEastAsia"/>
                <w:szCs w:val="21"/>
              </w:rPr>
            </w:pPr>
            <w:r>
              <w:rPr>
                <w:rFonts w:ascii="宋体" w:hAnsi="宋体" w:cs="宋体" w:hint="eastAsia"/>
                <w:szCs w:val="21"/>
              </w:rPr>
              <w:t xml:space="preserve">    以上统计技术的应用和数据分析的实施情况证实，基本符合标准要求，均实施了有效性的评价，通过数据分析，为质量管理体系有关过程的改进提供机会。</w:t>
            </w:r>
          </w:p>
        </w:tc>
        <w:tc>
          <w:tcPr>
            <w:tcW w:w="851" w:type="dxa"/>
          </w:tcPr>
          <w:p w14:paraId="445E45B6" w14:textId="77777777" w:rsidR="00A22D20" w:rsidRDefault="00A22D20"/>
        </w:tc>
      </w:tr>
      <w:tr w:rsidR="00A22D20" w14:paraId="19DF0A22" w14:textId="77777777">
        <w:trPr>
          <w:trHeight w:val="534"/>
        </w:trPr>
        <w:tc>
          <w:tcPr>
            <w:tcW w:w="2160" w:type="dxa"/>
          </w:tcPr>
          <w:p w14:paraId="304E0D6D" w14:textId="77777777" w:rsidR="00A22D20" w:rsidRDefault="00000000">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环境因素的识别、评价；危险源辨识、风险评价和控制措施的确定</w:t>
            </w:r>
          </w:p>
          <w:p w14:paraId="3D65DACD" w14:textId="77777777" w:rsidR="00A22D20" w:rsidRDefault="00A22D20">
            <w:pPr>
              <w:rPr>
                <w:rFonts w:asciiTheme="minorEastAsia" w:eastAsiaTheme="minorEastAsia" w:hAnsiTheme="minorEastAsia" w:cstheme="minorEastAsia"/>
                <w:szCs w:val="21"/>
              </w:rPr>
            </w:pPr>
          </w:p>
        </w:tc>
        <w:tc>
          <w:tcPr>
            <w:tcW w:w="960" w:type="dxa"/>
          </w:tcPr>
          <w:p w14:paraId="0787B9E7" w14:textId="77777777" w:rsidR="00A22D20" w:rsidRDefault="00000000">
            <w:pPr>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 xml:space="preserve">ES6.1.2 </w:t>
            </w:r>
          </w:p>
          <w:p w14:paraId="7CF374B5" w14:textId="77777777" w:rsidR="00A22D20"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ES6.1.4</w:t>
            </w:r>
          </w:p>
        </w:tc>
        <w:tc>
          <w:tcPr>
            <w:tcW w:w="10738" w:type="dxa"/>
          </w:tcPr>
          <w:p w14:paraId="22D140E3"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生产部部长</w:t>
            </w:r>
            <w:r>
              <w:rPr>
                <w:rFonts w:hint="eastAsia"/>
                <w:szCs w:val="21"/>
              </w:rPr>
              <w:t>戴黎明</w:t>
            </w:r>
            <w:r>
              <w:rPr>
                <w:rFonts w:asciiTheme="minorEastAsia" w:eastAsiaTheme="minorEastAsia" w:hAnsiTheme="minorEastAsia" w:cstheme="minorEastAsia" w:hint="eastAsia"/>
                <w:bCs/>
                <w:szCs w:val="21"/>
              </w:rPr>
              <w:t>述：公司制订《环境因素识别与评价控制程序》和《危险源识别与风险评价控制程序》，生产部根据</w:t>
            </w:r>
            <w:r>
              <w:rPr>
                <w:szCs w:val="21"/>
              </w:rPr>
              <w:t>预拌砂浆（干混）绿色高性能混凝粘土，特种混凝粘土</w:t>
            </w:r>
            <w:r>
              <w:rPr>
                <w:rFonts w:asciiTheme="minorEastAsia" w:eastAsiaTheme="minorEastAsia" w:hAnsiTheme="minorEastAsia" w:cstheme="minorEastAsia" w:hint="eastAsia"/>
                <w:bCs/>
                <w:szCs w:val="21"/>
              </w:rPr>
              <w:t>过程及工作特点对涉及的环境因素、危险源进行了识别和辨识。</w:t>
            </w:r>
          </w:p>
          <w:p w14:paraId="50B30521"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在公司编制的</w:t>
            </w:r>
            <w:r>
              <w:rPr>
                <w:rFonts w:asciiTheme="minorEastAsia" w:eastAsiaTheme="minorEastAsia" w:hAnsiTheme="minorEastAsia" w:cstheme="minorEastAsia"/>
                <w:bCs/>
                <w:szCs w:val="21"/>
              </w:rPr>
              <w:t>”</w:t>
            </w:r>
            <w:r>
              <w:rPr>
                <w:rFonts w:asciiTheme="minorEastAsia" w:eastAsiaTheme="minorEastAsia" w:hAnsiTheme="minorEastAsia" w:cstheme="minorEastAsia" w:hint="eastAsia"/>
                <w:bCs/>
                <w:szCs w:val="21"/>
              </w:rPr>
              <w:t>环境因素识别与评价控制程序</w:t>
            </w:r>
            <w:r>
              <w:rPr>
                <w:rFonts w:asciiTheme="minorEastAsia" w:eastAsiaTheme="minorEastAsia" w:hAnsiTheme="minorEastAsia" w:cstheme="minorEastAsia"/>
                <w:bCs/>
                <w:szCs w:val="21"/>
              </w:rPr>
              <w:t>”</w:t>
            </w:r>
            <w:r>
              <w:rPr>
                <w:rFonts w:asciiTheme="minorEastAsia" w:eastAsiaTheme="minorEastAsia" w:hAnsiTheme="minorEastAsia" w:cstheme="minorEastAsia" w:hint="eastAsia"/>
                <w:bCs/>
                <w:szCs w:val="21"/>
              </w:rPr>
              <w:t>中，对环境因素识别和评价的目的、职责、工作程序和记录的要求均有明确的规定。</w:t>
            </w:r>
          </w:p>
          <w:p w14:paraId="7ED89375"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查到《环境因素识别评价表》：已识别生产部的环境因素产生过程包括：原材料进场、砂石上料、混凝土搅拌、设备、空压机、混凝土运输、设备维修、办公用车的使用</w:t>
            </w:r>
            <w:r>
              <w:rPr>
                <w:rFonts w:ascii="宋体" w:hAnsi="宋体" w:cs="宋体" w:hint="eastAsia"/>
                <w:kern w:val="0"/>
                <w:szCs w:val="21"/>
              </w:rPr>
              <w:t>等过程中粉尘的排放，噪声的排放，能源的消耗，废水、废渣的排放、固废的废弃等，在环境评价过程中</w:t>
            </w:r>
            <w:r>
              <w:rPr>
                <w:rFonts w:asciiTheme="minorEastAsia" w:eastAsiaTheme="minorEastAsia" w:hAnsiTheme="minorEastAsia" w:cstheme="minorEastAsia" w:hint="eastAsia"/>
                <w:bCs/>
                <w:szCs w:val="21"/>
              </w:rPr>
              <w:t>考虑到环境影响、三种时态和三种状态等。使用分级评分的方式。</w:t>
            </w:r>
            <w:r>
              <w:rPr>
                <w:rFonts w:asciiTheme="minorEastAsia" w:eastAsiaTheme="minorEastAsia" w:hAnsiTheme="minorEastAsia" w:cstheme="minorEastAsia" w:hint="eastAsia"/>
                <w:bCs/>
                <w:szCs w:val="21"/>
              </w:rPr>
              <w:lastRenderedPageBreak/>
              <w:t>基本合理。</w:t>
            </w:r>
          </w:p>
          <w:p w14:paraId="559DF2DA" w14:textId="77777777" w:rsidR="00A22D20" w:rsidRDefault="00000000">
            <w:pPr>
              <w:spacing w:beforeLines="50" w:before="156" w:line="200" w:lineRule="exact"/>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 xml:space="preserve">参加环境因素辨识和评价人员：  编制 生产部  审批 吴忠华  批准：傅斌   日期：2022年3月20日 </w:t>
            </w:r>
          </w:p>
          <w:p w14:paraId="277A7F12" w14:textId="77777777" w:rsidR="00A22D20" w:rsidRDefault="00000000">
            <w:pPr>
              <w:spacing w:beforeLines="50" w:before="156" w:line="200" w:lineRule="exact"/>
              <w:ind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查到《重要环境因素清单》已识别重要环境因素包括：粉尘的排放、噪声、固废和废水的排放，明确的控制措施和责任部门，</w:t>
            </w:r>
          </w:p>
          <w:p w14:paraId="2169A245" w14:textId="77777777" w:rsidR="00A22D20" w:rsidRDefault="00000000">
            <w:pPr>
              <w:spacing w:beforeLines="50" w:before="156" w:line="200" w:lineRule="exact"/>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基本合理。</w:t>
            </w:r>
          </w:p>
          <w:p w14:paraId="6C82E48A" w14:textId="77777777" w:rsidR="00A22D20" w:rsidRDefault="00000000">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查到《危险源辨识与评价一览表》，内容有：作业活动名称、潜在危险因素、时态、状态、可导致事故、可采取控制措施、危险发生的可能性L、损失后果C、频繁程度E、等。识别出生产技术部（包括车队）危险源有：触电、火灾、机械伤害、听力损害、爆炸、高空坠落、中毒、职业病、人身伤害等。优先控制风险采用“LEC”方法进行评价。提供《不可接受风险清单》有：职业病；高空坠落；运输伤亡、触电、机械伤害、火灾、灼伤等，并制定有控制措施。</w:t>
            </w:r>
          </w:p>
          <w:p w14:paraId="74867A2A" w14:textId="77777777" w:rsidR="00A22D20" w:rsidRDefault="0000000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编制 生产部  审批 吴忠华  批准：傅斌   日期：2022年3月10日 。以上危险源识别基本全面、无遗漏，评价基本合理。</w:t>
            </w:r>
          </w:p>
        </w:tc>
        <w:tc>
          <w:tcPr>
            <w:tcW w:w="851" w:type="dxa"/>
          </w:tcPr>
          <w:p w14:paraId="66099D29" w14:textId="77777777" w:rsidR="00A22D20" w:rsidRDefault="00000000">
            <w:r>
              <w:rPr>
                <w:rFonts w:hint="eastAsia"/>
              </w:rPr>
              <w:lastRenderedPageBreak/>
              <w:t>Y</w:t>
            </w:r>
          </w:p>
        </w:tc>
      </w:tr>
      <w:tr w:rsidR="00A22D20" w14:paraId="33F512FB" w14:textId="77777777">
        <w:trPr>
          <w:trHeight w:val="2070"/>
        </w:trPr>
        <w:tc>
          <w:tcPr>
            <w:tcW w:w="2160" w:type="dxa"/>
          </w:tcPr>
          <w:p w14:paraId="1C9484D5" w14:textId="77777777" w:rsidR="00A22D20" w:rsidRDefault="00000000">
            <w:pP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环境和职业健康安全运行控制</w:t>
            </w:r>
          </w:p>
        </w:tc>
        <w:tc>
          <w:tcPr>
            <w:tcW w:w="960" w:type="dxa"/>
          </w:tcPr>
          <w:p w14:paraId="08B8A7FD" w14:textId="77777777" w:rsidR="00A22D20" w:rsidRDefault="00000000">
            <w:pP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E8.1</w:t>
            </w:r>
          </w:p>
          <w:p w14:paraId="2F1148C3" w14:textId="77777777" w:rsidR="00A22D20" w:rsidRDefault="00000000">
            <w:pP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S8.1.2</w:t>
            </w:r>
          </w:p>
          <w:p w14:paraId="45212EFD" w14:textId="77777777" w:rsidR="00A22D20" w:rsidRDefault="00000000">
            <w:pP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S8.1.3</w:t>
            </w:r>
          </w:p>
          <w:p w14:paraId="25148B0F" w14:textId="77777777" w:rsidR="00A22D20" w:rsidRDefault="00A22D20">
            <w:pPr>
              <w:rPr>
                <w:rFonts w:asciiTheme="minorEastAsia" w:eastAsiaTheme="minorEastAsia" w:hAnsiTheme="minorEastAsia" w:cstheme="minorEastAsia"/>
                <w:szCs w:val="21"/>
              </w:rPr>
            </w:pPr>
          </w:p>
        </w:tc>
        <w:tc>
          <w:tcPr>
            <w:tcW w:w="10738" w:type="dxa"/>
          </w:tcPr>
          <w:p w14:paraId="20278E8D" w14:textId="77777777" w:rsidR="00A22D20" w:rsidRDefault="00000000">
            <w:r>
              <w:rPr>
                <w:rFonts w:hint="eastAsia"/>
              </w:rPr>
              <w:t>重要环境因素的控制，依据公司的相关规定：节能降耗控制程序、废弃物控制程序、大气污染防治控制程序、噪声控制程序、消防管理控制程序等；</w:t>
            </w:r>
          </w:p>
          <w:p w14:paraId="2894715E" w14:textId="77777777" w:rsidR="00A22D20" w:rsidRDefault="00000000">
            <w:pPr>
              <w:numPr>
                <w:ilvl w:val="0"/>
                <w:numId w:val="4"/>
              </w:numPr>
            </w:pPr>
            <w:r>
              <w:rPr>
                <w:rFonts w:hint="eastAsia"/>
              </w:rPr>
              <w:t>废水控制：生产废水为搅拌车、搅拌机等设备清洁废水及砂石分离过程产生的废水，生产废水经沉淀池收集后回用，不外排。生活废水混流，经化粪池处理达到《污水综合排放标准》（</w:t>
            </w:r>
            <w:r>
              <w:rPr>
                <w:rFonts w:hint="eastAsia"/>
              </w:rPr>
              <w:t>GB8978-1996</w:t>
            </w:r>
            <w:r>
              <w:rPr>
                <w:rFonts w:hint="eastAsia"/>
              </w:rPr>
              <w:t>）表</w:t>
            </w:r>
            <w:r>
              <w:rPr>
                <w:rFonts w:hint="eastAsia"/>
              </w:rPr>
              <w:t>4</w:t>
            </w:r>
            <w:r>
              <w:rPr>
                <w:rFonts w:hint="eastAsia"/>
              </w:rPr>
              <w:t>三级标准后经规范化排污口排入市政管网。</w:t>
            </w:r>
          </w:p>
          <w:p w14:paraId="61CDFB30" w14:textId="77777777" w:rsidR="00A22D20" w:rsidRDefault="00000000">
            <w:pPr>
              <w:numPr>
                <w:ilvl w:val="0"/>
                <w:numId w:val="4"/>
              </w:numPr>
            </w:pPr>
            <w:r>
              <w:rPr>
                <w:rFonts w:hint="eastAsia"/>
              </w:rPr>
              <w:t>噪声控制：企业采取优化厂区平面布置，合理布置高噪声设备，对高噪声设备采取隔声、消声、减振及置于相对封闭的厂房内等措施，并对厂区进行绿化等措施降低噪声对周围环境的影响。</w:t>
            </w:r>
          </w:p>
          <w:p w14:paraId="362A4AB0" w14:textId="77777777" w:rsidR="00A22D20" w:rsidRDefault="00000000">
            <w:pPr>
              <w:numPr>
                <w:ilvl w:val="0"/>
                <w:numId w:val="4"/>
              </w:numPr>
            </w:pPr>
            <w:r>
              <w:rPr>
                <w:rFonts w:hint="eastAsia"/>
              </w:rPr>
              <w:t>废气控制：公司的生产设有属于密闭设备，自动化程度高，原料为颗粒状，在生产过程中不产生粉尘及废气，生产中的废气及粉尘为清扫地面产生的灰尘，公司采取降尘洒水，通风的办法。见附件环境监测报告</w:t>
            </w:r>
          </w:p>
          <w:p w14:paraId="0F800B25" w14:textId="77777777" w:rsidR="00A22D20" w:rsidRDefault="00000000">
            <w:r>
              <w:rPr>
                <w:rFonts w:hint="eastAsia"/>
              </w:rPr>
              <w:t>4</w:t>
            </w:r>
            <w:r>
              <w:rPr>
                <w:rFonts w:hint="eastAsia"/>
              </w:rPr>
              <w:t>）固废控制：</w:t>
            </w:r>
          </w:p>
          <w:p w14:paraId="3E384FAD" w14:textId="77777777" w:rsidR="00A22D20" w:rsidRDefault="00000000">
            <w:r>
              <w:rPr>
                <w:rFonts w:hint="eastAsia"/>
              </w:rPr>
              <w:t>除尘器及车间收集的粉尘作为原料回用于生产；砂石泥浆及沉淀池污泥堆放于厂区堆场，作为厂区地面基础设施材</w:t>
            </w:r>
            <w:r>
              <w:rPr>
                <w:rFonts w:hint="eastAsia"/>
              </w:rPr>
              <w:lastRenderedPageBreak/>
              <w:t>料综合利用，后期经干化后运至垃圾填埋场填埋，生活垃圾集中收集后由环卫部门定期清运。工业危险固废有废机油、废机油桶等，通过建危废库收集、签定危废处罚合同进行管理，现场察看，符合要求。</w:t>
            </w:r>
          </w:p>
          <w:p w14:paraId="11557365" w14:textId="77777777" w:rsidR="00A22D20" w:rsidRDefault="00A22D20">
            <w:pPr>
              <w:pStyle w:val="a0"/>
            </w:pPr>
          </w:p>
          <w:p w14:paraId="1638B17A" w14:textId="77777777" w:rsidR="00A22D20" w:rsidRDefault="00A22D20">
            <w:pPr>
              <w:pStyle w:val="a0"/>
            </w:pPr>
          </w:p>
          <w:p w14:paraId="17FD4940" w14:textId="77777777" w:rsidR="00A22D20" w:rsidRDefault="00000000">
            <w:pPr>
              <w:pStyle w:val="a0"/>
            </w:pPr>
            <w:r>
              <w:rPr>
                <w:noProof/>
              </w:rPr>
              <w:drawing>
                <wp:anchor distT="0" distB="0" distL="114300" distR="114300" simplePos="0" relativeHeight="251660288" behindDoc="0" locked="0" layoutInCell="1" allowOverlap="1" wp14:anchorId="24E09BDE" wp14:editId="57C86039">
                  <wp:simplePos x="0" y="0"/>
                  <wp:positionH relativeFrom="column">
                    <wp:posOffset>114300</wp:posOffset>
                  </wp:positionH>
                  <wp:positionV relativeFrom="paragraph">
                    <wp:posOffset>148590</wp:posOffset>
                  </wp:positionV>
                  <wp:extent cx="1725930" cy="1295400"/>
                  <wp:effectExtent l="0" t="0" r="7620" b="0"/>
                  <wp:wrapNone/>
                  <wp:docPr id="9" name="图片 9" descr="f9f0baac6956f16209e203309f91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9f0baac6956f16209e203309f915d0"/>
                          <pic:cNvPicPr>
                            <a:picLocks noChangeAspect="1"/>
                          </pic:cNvPicPr>
                        </pic:nvPicPr>
                        <pic:blipFill>
                          <a:blip r:embed="rId16"/>
                          <a:stretch>
                            <a:fillRect/>
                          </a:stretch>
                        </pic:blipFill>
                        <pic:spPr>
                          <a:xfrm>
                            <a:off x="0" y="0"/>
                            <a:ext cx="1725930" cy="1295400"/>
                          </a:xfrm>
                          <a:prstGeom prst="rect">
                            <a:avLst/>
                          </a:prstGeom>
                        </pic:spPr>
                      </pic:pic>
                    </a:graphicData>
                  </a:graphic>
                </wp:anchor>
              </w:drawing>
            </w:r>
          </w:p>
          <w:p w14:paraId="6AEFCB01" w14:textId="77777777" w:rsidR="00A22D20" w:rsidRDefault="00A22D20">
            <w:pPr>
              <w:pStyle w:val="a0"/>
            </w:pPr>
          </w:p>
          <w:p w14:paraId="0C4BCC65" w14:textId="77777777" w:rsidR="00A22D20" w:rsidRDefault="00A22D20">
            <w:pPr>
              <w:pStyle w:val="a0"/>
            </w:pPr>
          </w:p>
          <w:p w14:paraId="52ECE8E0" w14:textId="77777777" w:rsidR="00A22D20" w:rsidRDefault="00A22D20">
            <w:pPr>
              <w:pStyle w:val="a0"/>
            </w:pPr>
          </w:p>
          <w:p w14:paraId="65AEBD54" w14:textId="77777777" w:rsidR="00A22D20" w:rsidRDefault="00A22D20"/>
          <w:p w14:paraId="7BA22531" w14:textId="77777777" w:rsidR="00A22D20" w:rsidRDefault="00A22D20">
            <w:pPr>
              <w:pStyle w:val="a0"/>
            </w:pPr>
          </w:p>
          <w:p w14:paraId="1679B54D" w14:textId="77777777" w:rsidR="00A22D20" w:rsidRDefault="00A22D20">
            <w:pPr>
              <w:pStyle w:val="a0"/>
            </w:pPr>
          </w:p>
          <w:p w14:paraId="562CFF0C" w14:textId="77777777" w:rsidR="00A22D20" w:rsidRDefault="00000000">
            <w:r>
              <w:rPr>
                <w:rFonts w:hint="eastAsia"/>
              </w:rPr>
              <w:t>5</w:t>
            </w:r>
            <w:r>
              <w:rPr>
                <w:rFonts w:hint="eastAsia"/>
              </w:rPr>
              <w:t>）能资源管理：公司规定人走灯灭，人走关水等节能节水措施，并互相监督</w:t>
            </w:r>
          </w:p>
          <w:p w14:paraId="1741526B" w14:textId="77777777" w:rsidR="00A22D20" w:rsidRDefault="00000000">
            <w:r>
              <w:rPr>
                <w:rFonts w:hint="eastAsia"/>
              </w:rPr>
              <w:t>6</w:t>
            </w:r>
            <w:r>
              <w:rPr>
                <w:rFonts w:hint="eastAsia"/>
              </w:rPr>
              <w:t>）火灾事故预防：公司配备有灭火器等消防设施，有应急预案，相关人员经过培训。</w:t>
            </w:r>
          </w:p>
          <w:p w14:paraId="40038B4B" w14:textId="77777777" w:rsidR="00A22D20" w:rsidRDefault="00000000">
            <w:r>
              <w:rPr>
                <w:rFonts w:hint="eastAsia"/>
              </w:rPr>
              <w:t>7</w:t>
            </w:r>
            <w:r>
              <w:rPr>
                <w:rFonts w:hint="eastAsia"/>
              </w:rPr>
              <w:t>）触电：公司专人负责对电箱进行检查和维保，电气线路防护，措施到位。</w:t>
            </w:r>
          </w:p>
          <w:p w14:paraId="63038D77" w14:textId="77777777" w:rsidR="00A22D20" w:rsidRDefault="00000000">
            <w:r>
              <w:rPr>
                <w:rFonts w:hint="eastAsia"/>
              </w:rPr>
              <w:t>8</w:t>
            </w:r>
            <w:r>
              <w:rPr>
                <w:rFonts w:hint="eastAsia"/>
              </w:rPr>
              <w:t>）机械伤害：车间悬挂操作规程，人员经过培训，设备定期保养</w:t>
            </w:r>
          </w:p>
          <w:p w14:paraId="1A570A8A" w14:textId="77777777" w:rsidR="00A22D20" w:rsidRDefault="00000000">
            <w:r>
              <w:rPr>
                <w:rFonts w:hint="eastAsia"/>
              </w:rPr>
              <w:t>9</w:t>
            </w:r>
            <w:r>
              <w:rPr>
                <w:rFonts w:hint="eastAsia"/>
              </w:rPr>
              <w:t>）触电：电箱均有防触电标识，人员经过培训</w:t>
            </w:r>
          </w:p>
          <w:p w14:paraId="183C10B9" w14:textId="77777777" w:rsidR="00A22D20" w:rsidRDefault="00000000">
            <w:pPr>
              <w:pStyle w:val="a0"/>
            </w:pPr>
            <w:r>
              <w:rPr>
                <w:rFonts w:hint="eastAsia"/>
                <w:noProof/>
              </w:rPr>
              <w:drawing>
                <wp:anchor distT="0" distB="0" distL="114300" distR="114300" simplePos="0" relativeHeight="251662336" behindDoc="0" locked="0" layoutInCell="1" allowOverlap="1" wp14:anchorId="3D205CF9" wp14:editId="1D9B9660">
                  <wp:simplePos x="0" y="0"/>
                  <wp:positionH relativeFrom="column">
                    <wp:posOffset>4352925</wp:posOffset>
                  </wp:positionH>
                  <wp:positionV relativeFrom="paragraph">
                    <wp:posOffset>370205</wp:posOffset>
                  </wp:positionV>
                  <wp:extent cx="1073150" cy="1430655"/>
                  <wp:effectExtent l="0" t="0" r="12700" b="17145"/>
                  <wp:wrapNone/>
                  <wp:docPr id="11" name="图片 11" descr="5bb12891ae2ed071f7ef5cfff808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bb12891ae2ed071f7ef5cfff8084fb"/>
                          <pic:cNvPicPr>
                            <a:picLocks noChangeAspect="1"/>
                          </pic:cNvPicPr>
                        </pic:nvPicPr>
                        <pic:blipFill>
                          <a:blip r:embed="rId17"/>
                          <a:stretch>
                            <a:fillRect/>
                          </a:stretch>
                        </pic:blipFill>
                        <pic:spPr>
                          <a:xfrm>
                            <a:off x="0" y="0"/>
                            <a:ext cx="1073150" cy="1430655"/>
                          </a:xfrm>
                          <a:prstGeom prst="rect">
                            <a:avLst/>
                          </a:prstGeom>
                        </pic:spPr>
                      </pic:pic>
                    </a:graphicData>
                  </a:graphic>
                </wp:anchor>
              </w:drawing>
            </w:r>
            <w:r>
              <w:rPr>
                <w:rFonts w:hint="eastAsia"/>
              </w:rPr>
              <w:t>公司每年请第三方对三废进行了检测，提供了</w:t>
            </w:r>
            <w:r>
              <w:rPr>
                <w:rFonts w:hint="eastAsia"/>
              </w:rPr>
              <w:t>2022</w:t>
            </w:r>
            <w:r>
              <w:rPr>
                <w:rFonts w:hint="eastAsia"/>
              </w:rPr>
              <w:t>年</w:t>
            </w:r>
            <w:r>
              <w:rPr>
                <w:rFonts w:hint="eastAsia"/>
              </w:rPr>
              <w:t>11</w:t>
            </w:r>
            <w:r>
              <w:rPr>
                <w:rFonts w:hint="eastAsia"/>
              </w:rPr>
              <w:t>月</w:t>
            </w:r>
            <w:r>
              <w:rPr>
                <w:rFonts w:hint="eastAsia"/>
              </w:rPr>
              <w:t>18</w:t>
            </w:r>
            <w:r>
              <w:rPr>
                <w:rFonts w:hint="eastAsia"/>
              </w:rPr>
              <w:t>日检测单位：嘉兴威正检测服务有限公司的检测报告，结果为达标排放。</w:t>
            </w:r>
          </w:p>
          <w:p w14:paraId="535A52B6" w14:textId="77777777" w:rsidR="00A22D20" w:rsidRDefault="00000000">
            <w:r>
              <w:rPr>
                <w:rFonts w:hint="eastAsia"/>
              </w:rPr>
              <w:t>提供人员社保清单：</w:t>
            </w:r>
          </w:p>
          <w:p w14:paraId="4B23F139" w14:textId="77777777" w:rsidR="00A22D20" w:rsidRDefault="00000000">
            <w:r>
              <w:rPr>
                <w:rFonts w:hint="eastAsia"/>
              </w:rPr>
              <w:t>公司制定了安全生产责任属，制定了安全目标考核制定</w:t>
            </w:r>
            <w:r>
              <w:rPr>
                <w:rFonts w:hint="eastAsia"/>
              </w:rPr>
              <w:t>.</w:t>
            </w:r>
          </w:p>
          <w:p w14:paraId="3CEA0122" w14:textId="77777777" w:rsidR="00A22D20" w:rsidRDefault="00000000">
            <w:r>
              <w:rPr>
                <w:rFonts w:hint="eastAsia"/>
              </w:rPr>
              <w:t>提供员工体检清单</w:t>
            </w:r>
          </w:p>
          <w:p w14:paraId="783A3EA1" w14:textId="77777777" w:rsidR="00A22D20" w:rsidRDefault="00000000">
            <w:r>
              <w:rPr>
                <w:rFonts w:hint="eastAsia"/>
              </w:rPr>
              <w:t>提供员工个人防护清单</w:t>
            </w:r>
          </w:p>
          <w:p w14:paraId="6D81990D" w14:textId="77777777" w:rsidR="00A22D20" w:rsidRDefault="00000000">
            <w:r>
              <w:rPr>
                <w:rFonts w:hint="eastAsia"/>
              </w:rPr>
              <w:t>现场检查发现维修用的氧气瓶和乙炔瓶未按要求摆放，开具了不符合。</w:t>
            </w:r>
          </w:p>
          <w:p w14:paraId="1FD97D96" w14:textId="77777777" w:rsidR="00A22D20" w:rsidRDefault="00A22D20">
            <w:pPr>
              <w:pStyle w:val="a0"/>
              <w:rPr>
                <w:rFonts w:asciiTheme="minorEastAsia" w:eastAsiaTheme="minorEastAsia" w:hAnsiTheme="minorEastAsia" w:cstheme="minorEastAsia"/>
                <w:szCs w:val="21"/>
              </w:rPr>
            </w:pPr>
          </w:p>
          <w:p w14:paraId="75B3B2B0" w14:textId="77777777" w:rsidR="00A22D20" w:rsidRDefault="00A22D20">
            <w:pPr>
              <w:pStyle w:val="a0"/>
              <w:rPr>
                <w:rFonts w:asciiTheme="minorEastAsia" w:eastAsiaTheme="minorEastAsia" w:hAnsiTheme="minorEastAsia" w:cstheme="minorEastAsia"/>
                <w:szCs w:val="21"/>
              </w:rPr>
            </w:pPr>
          </w:p>
        </w:tc>
        <w:tc>
          <w:tcPr>
            <w:tcW w:w="851" w:type="dxa"/>
          </w:tcPr>
          <w:p w14:paraId="09DB09EB" w14:textId="77777777" w:rsidR="00A22D20" w:rsidRDefault="00000000">
            <w:r>
              <w:rPr>
                <w:rFonts w:hint="eastAsia"/>
              </w:rPr>
              <w:lastRenderedPageBreak/>
              <w:t>N</w:t>
            </w:r>
          </w:p>
          <w:p w14:paraId="33183924" w14:textId="77777777" w:rsidR="00A22D20" w:rsidRDefault="00A22D20"/>
          <w:p w14:paraId="4354D978" w14:textId="77777777" w:rsidR="00A22D20" w:rsidRDefault="00A22D20"/>
          <w:p w14:paraId="29279DB2" w14:textId="77777777" w:rsidR="00A22D20" w:rsidRDefault="00A22D20"/>
          <w:p w14:paraId="6FD98BFB" w14:textId="77777777" w:rsidR="00A22D20" w:rsidRDefault="00A22D20"/>
          <w:p w14:paraId="07DBFF9E" w14:textId="77777777" w:rsidR="00A22D20" w:rsidRDefault="00A22D20"/>
          <w:p w14:paraId="1DEA0560" w14:textId="77777777" w:rsidR="00A22D20" w:rsidRDefault="00A22D20"/>
          <w:p w14:paraId="35DCF776" w14:textId="77777777" w:rsidR="00A22D20" w:rsidRDefault="00A22D20"/>
          <w:p w14:paraId="790E3D8F" w14:textId="77777777" w:rsidR="00A22D20" w:rsidRDefault="00A22D20"/>
          <w:p w14:paraId="325C9308" w14:textId="77777777" w:rsidR="00A22D20" w:rsidRDefault="00A22D20"/>
          <w:p w14:paraId="24816BF4" w14:textId="77777777" w:rsidR="00A22D20" w:rsidRDefault="00A22D20"/>
          <w:p w14:paraId="14174583" w14:textId="77777777" w:rsidR="00A22D20" w:rsidRDefault="00A22D20"/>
          <w:p w14:paraId="5BD26C35" w14:textId="77777777" w:rsidR="00A22D20" w:rsidRDefault="00A22D20"/>
          <w:p w14:paraId="328E213E" w14:textId="77777777" w:rsidR="00A22D20" w:rsidRDefault="00A22D20"/>
          <w:p w14:paraId="119E2842" w14:textId="77777777" w:rsidR="00A22D20" w:rsidRDefault="00A22D20"/>
          <w:p w14:paraId="7B7B328E" w14:textId="77777777" w:rsidR="00A22D20" w:rsidRDefault="00A22D20"/>
          <w:p w14:paraId="404F75D6" w14:textId="77777777" w:rsidR="00A22D20" w:rsidRDefault="00A22D20"/>
          <w:p w14:paraId="43685D25" w14:textId="77777777" w:rsidR="00A22D20" w:rsidRDefault="00A22D20"/>
          <w:p w14:paraId="15CA3C72" w14:textId="77777777" w:rsidR="00A22D20" w:rsidRDefault="00A22D20"/>
          <w:p w14:paraId="0A7D9964" w14:textId="77777777" w:rsidR="00A22D20" w:rsidRDefault="00A22D20"/>
          <w:p w14:paraId="0F7238BE" w14:textId="77777777" w:rsidR="00A22D20" w:rsidRDefault="00A22D20"/>
          <w:p w14:paraId="2BF79955" w14:textId="77777777" w:rsidR="00A22D20" w:rsidRDefault="00A22D20"/>
          <w:p w14:paraId="54C21038" w14:textId="77777777" w:rsidR="00A22D20" w:rsidRDefault="00A22D20"/>
        </w:tc>
      </w:tr>
      <w:tr w:rsidR="00A22D20" w14:paraId="4A97F65D" w14:textId="77777777">
        <w:trPr>
          <w:trHeight w:val="1320"/>
        </w:trPr>
        <w:tc>
          <w:tcPr>
            <w:tcW w:w="2160" w:type="dxa"/>
          </w:tcPr>
          <w:p w14:paraId="5BE5EA78" w14:textId="77777777" w:rsidR="00A22D20" w:rsidRDefault="00000000">
            <w:pP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lastRenderedPageBreak/>
              <w:t>应急准备和响应</w:t>
            </w:r>
          </w:p>
        </w:tc>
        <w:tc>
          <w:tcPr>
            <w:tcW w:w="960" w:type="dxa"/>
          </w:tcPr>
          <w:p w14:paraId="1E60DBC8" w14:textId="77777777" w:rsidR="00A22D20" w:rsidRDefault="00000000">
            <w:pP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ES8.2</w:t>
            </w:r>
          </w:p>
          <w:p w14:paraId="04DC4780" w14:textId="77777777" w:rsidR="00A22D20" w:rsidRDefault="00A22D20">
            <w:pPr>
              <w:rPr>
                <w:rFonts w:asciiTheme="minorEastAsia" w:eastAsiaTheme="minorEastAsia" w:hAnsiTheme="minorEastAsia" w:cstheme="minorEastAsia"/>
                <w:szCs w:val="21"/>
              </w:rPr>
            </w:pPr>
          </w:p>
        </w:tc>
        <w:tc>
          <w:tcPr>
            <w:tcW w:w="10738" w:type="dxa"/>
          </w:tcPr>
          <w:p w14:paraId="0558360D" w14:textId="77777777" w:rsidR="009C4897" w:rsidRPr="009C4897" w:rsidRDefault="009C4897" w:rsidP="009C4897">
            <w:pPr>
              <w:pStyle w:val="af0"/>
              <w:numPr>
                <w:ilvl w:val="0"/>
                <w:numId w:val="7"/>
              </w:numPr>
              <w:ind w:left="0" w:firstLineChars="0" w:firstLine="0"/>
              <w:rPr>
                <w:rFonts w:cs="宋体"/>
              </w:rPr>
            </w:pPr>
            <w:r w:rsidRPr="009C4897">
              <w:rPr>
                <w:rFonts w:cs="宋体" w:hint="eastAsia"/>
              </w:rPr>
              <w:t>企业编制有《应急准备和响应控制程序》（编号：</w:t>
            </w:r>
            <w:r w:rsidRPr="009C4897">
              <w:rPr>
                <w:rFonts w:cs="宋体"/>
              </w:rPr>
              <w:t>YYJN-CX-08-2021</w:t>
            </w:r>
            <w:r w:rsidRPr="009C4897">
              <w:rPr>
                <w:rFonts w:cs="宋体" w:hint="eastAsia"/>
              </w:rPr>
              <w:t>），对应急准备和响应控制的目的，范围职责和工作程序等作出了规定。</w:t>
            </w:r>
          </w:p>
          <w:p w14:paraId="241E404E" w14:textId="77777777" w:rsidR="009C4897" w:rsidRPr="009C4897" w:rsidRDefault="009C4897" w:rsidP="009C4897">
            <w:pPr>
              <w:pStyle w:val="af0"/>
              <w:numPr>
                <w:ilvl w:val="0"/>
                <w:numId w:val="7"/>
              </w:numPr>
              <w:ind w:left="0" w:firstLineChars="0" w:firstLine="0"/>
              <w:rPr>
                <w:rFonts w:cs="宋体"/>
              </w:rPr>
            </w:pPr>
            <w:r w:rsidRPr="009C4897">
              <w:rPr>
                <w:rFonts w:cs="宋体" w:hint="eastAsia"/>
              </w:rPr>
              <w:t>负责人介绍企业的有限空间作业场所较多，存在较大的安全隐患。企业针对有限空间作业列出了清单，制定了各作业场所的有限空间作业的管控措施，并编制有《受限空间粉尘窒息淹溺事故现场处置方案》。</w:t>
            </w:r>
          </w:p>
          <w:p w14:paraId="3795B0ED" w14:textId="77777777" w:rsidR="009C4897" w:rsidRPr="009C4897" w:rsidRDefault="009C4897" w:rsidP="009C4897">
            <w:pPr>
              <w:pStyle w:val="af0"/>
              <w:numPr>
                <w:ilvl w:val="0"/>
                <w:numId w:val="7"/>
              </w:numPr>
              <w:ind w:left="0" w:firstLineChars="0" w:firstLine="0"/>
              <w:rPr>
                <w:rFonts w:cs="宋体"/>
              </w:rPr>
            </w:pPr>
            <w:r w:rsidRPr="009C4897">
              <w:rPr>
                <w:rFonts w:cs="宋体" w:hint="eastAsia"/>
              </w:rPr>
              <w:t>负责人介绍，生产部于</w:t>
            </w:r>
            <w:r w:rsidRPr="009C4897">
              <w:rPr>
                <w:rFonts w:cs="宋体" w:hint="eastAsia"/>
              </w:rPr>
              <w:t>2</w:t>
            </w:r>
            <w:r w:rsidRPr="009C4897">
              <w:rPr>
                <w:rFonts w:cs="宋体"/>
              </w:rPr>
              <w:t>022</w:t>
            </w:r>
            <w:r w:rsidRPr="009C4897">
              <w:rPr>
                <w:rFonts w:cs="宋体" w:hint="eastAsia"/>
              </w:rPr>
              <w:t>年</w:t>
            </w:r>
            <w:r w:rsidRPr="009C4897">
              <w:rPr>
                <w:rFonts w:cs="宋体" w:hint="eastAsia"/>
              </w:rPr>
              <w:t>4</w:t>
            </w:r>
            <w:r w:rsidRPr="009C4897">
              <w:rPr>
                <w:rFonts w:cs="宋体" w:hint="eastAsia"/>
              </w:rPr>
              <w:t>月</w:t>
            </w:r>
            <w:r w:rsidRPr="009C4897">
              <w:rPr>
                <w:rFonts w:cs="宋体" w:hint="eastAsia"/>
              </w:rPr>
              <w:t>2</w:t>
            </w:r>
            <w:r w:rsidRPr="009C4897">
              <w:rPr>
                <w:rFonts w:cs="宋体"/>
              </w:rPr>
              <w:t>0</w:t>
            </w:r>
            <w:r w:rsidRPr="009C4897">
              <w:rPr>
                <w:rFonts w:cs="宋体" w:hint="eastAsia"/>
              </w:rPr>
              <w:t>日在建材沉淀池进行了受限空间粉尘窒息淹溺事故现场处置方案的应急演练，公司其他各部门参加了演练。查见有《有限空间作业安全教育培训记录》、《应急演练签到表》、《应急预案演练记录》、演练现场照片、《应急预案演练总结报告》。</w:t>
            </w:r>
          </w:p>
          <w:p w14:paraId="46E94225" w14:textId="5687E908" w:rsidR="00A22D20" w:rsidRDefault="009C4897" w:rsidP="009C4897">
            <w:pPr>
              <w:pStyle w:val="a0"/>
              <w:rPr>
                <w:rFonts w:asciiTheme="minorEastAsia" w:eastAsiaTheme="minorEastAsia" w:hAnsiTheme="minorEastAsia" w:cstheme="minorEastAsia"/>
                <w:szCs w:val="21"/>
              </w:rPr>
            </w:pPr>
            <w:r w:rsidRPr="009C4897">
              <w:rPr>
                <w:rFonts w:cs="宋体" w:hint="eastAsia"/>
                <w:bCs w:val="0"/>
                <w:spacing w:val="0"/>
              </w:rPr>
              <w:t>上述资料已存于</w:t>
            </w:r>
            <w:r w:rsidRPr="009C4897">
              <w:rPr>
                <w:rFonts w:cs="宋体" w:hint="eastAsia"/>
                <w:bCs w:val="0"/>
                <w:spacing w:val="0"/>
              </w:rPr>
              <w:t>E</w:t>
            </w:r>
            <w:r w:rsidRPr="009C4897">
              <w:rPr>
                <w:rFonts w:cs="宋体" w:hint="eastAsia"/>
                <w:bCs w:val="0"/>
                <w:spacing w:val="0"/>
              </w:rPr>
              <w:t>盘。</w:t>
            </w:r>
          </w:p>
        </w:tc>
        <w:tc>
          <w:tcPr>
            <w:tcW w:w="851" w:type="dxa"/>
          </w:tcPr>
          <w:p w14:paraId="7D9B51A4" w14:textId="77777777" w:rsidR="00A22D20" w:rsidRDefault="00000000">
            <w:r>
              <w:rPr>
                <w:rFonts w:hint="eastAsia"/>
              </w:rPr>
              <w:t>Y</w:t>
            </w:r>
          </w:p>
        </w:tc>
      </w:tr>
      <w:tr w:rsidR="00A22D20" w14:paraId="5B633C4E" w14:textId="77777777">
        <w:trPr>
          <w:trHeight w:val="470"/>
        </w:trPr>
        <w:tc>
          <w:tcPr>
            <w:tcW w:w="2160" w:type="dxa"/>
            <w:vAlign w:val="center"/>
          </w:tcPr>
          <w:p w14:paraId="42D33C4E" w14:textId="77777777" w:rsidR="00A22D20" w:rsidRDefault="00000000">
            <w:pPr>
              <w:rPr>
                <w:rFonts w:asciiTheme="minorEastAsia" w:eastAsiaTheme="minorEastAsia" w:hAnsiTheme="minorEastAsia" w:cstheme="minorEastAsia"/>
                <w:bCs/>
                <w:szCs w:val="21"/>
              </w:rPr>
            </w:pPr>
            <w:r>
              <w:rPr>
                <w:rFonts w:cs="宋体" w:hint="eastAsia"/>
              </w:rPr>
              <w:t>总则</w:t>
            </w:r>
          </w:p>
        </w:tc>
        <w:tc>
          <w:tcPr>
            <w:tcW w:w="960" w:type="dxa"/>
            <w:vAlign w:val="center"/>
          </w:tcPr>
          <w:p w14:paraId="3CBD531A" w14:textId="77777777" w:rsidR="00A22D20" w:rsidRDefault="00000000">
            <w:pPr>
              <w:rPr>
                <w:rFonts w:asciiTheme="minorEastAsia" w:eastAsiaTheme="minorEastAsia" w:hAnsiTheme="minorEastAsia" w:cstheme="minorEastAsia"/>
                <w:szCs w:val="21"/>
              </w:rPr>
            </w:pPr>
            <w:r>
              <w:rPr>
                <w:rFonts w:hint="eastAsia"/>
              </w:rPr>
              <w:t>QEO</w:t>
            </w:r>
            <w:r>
              <w:t>10.1</w:t>
            </w:r>
          </w:p>
        </w:tc>
        <w:tc>
          <w:tcPr>
            <w:tcW w:w="10738" w:type="dxa"/>
            <w:vAlign w:val="center"/>
          </w:tcPr>
          <w:p w14:paraId="4629F352" w14:textId="77777777" w:rsidR="00A22D20" w:rsidRDefault="00000000">
            <w:r>
              <w:rPr>
                <w:rFonts w:cs="宋体" w:hint="eastAsia"/>
              </w:rPr>
              <w:t>查公司在建立、实施管理体系中：</w:t>
            </w:r>
          </w:p>
          <w:p w14:paraId="526879B0" w14:textId="77777777" w:rsidR="00A22D20" w:rsidRDefault="00000000">
            <w:r>
              <w:t>a.</w:t>
            </w:r>
            <w:r>
              <w:rPr>
                <w:rFonts w:cs="宋体" w:hint="eastAsia"/>
              </w:rPr>
              <w:t>制订各种控制程序文件；</w:t>
            </w:r>
          </w:p>
          <w:p w14:paraId="0D113A2B" w14:textId="77777777" w:rsidR="00A22D20" w:rsidRDefault="00000000">
            <w:r>
              <w:t>b.</w:t>
            </w:r>
            <w:r>
              <w:rPr>
                <w:rFonts w:cs="宋体" w:hint="eastAsia"/>
              </w:rPr>
              <w:t>通过内审、管理评审评价管理体系的符合性；</w:t>
            </w:r>
          </w:p>
          <w:p w14:paraId="68F1464E" w14:textId="77777777" w:rsidR="00A22D20" w:rsidRDefault="00000000">
            <w:pPr>
              <w:rPr>
                <w:rFonts w:asciiTheme="minorEastAsia" w:eastAsiaTheme="minorEastAsia" w:hAnsiTheme="minorEastAsia" w:cstheme="minorEastAsia"/>
                <w:bCs/>
                <w:szCs w:val="21"/>
              </w:rPr>
            </w:pPr>
            <w:r>
              <w:t>c.</w:t>
            </w:r>
            <w:r>
              <w:rPr>
                <w:rFonts w:cs="宋体" w:hint="eastAsia"/>
              </w:rPr>
              <w:t>通过职业健康安全绩效的监视测量评价销售服务过程涉及环境管理的符合性；通过日常数据分析，采取纠正、预防措施，达到持续改进目的。</w:t>
            </w:r>
          </w:p>
        </w:tc>
        <w:tc>
          <w:tcPr>
            <w:tcW w:w="851" w:type="dxa"/>
          </w:tcPr>
          <w:p w14:paraId="0B231181" w14:textId="77777777" w:rsidR="00A22D20" w:rsidRDefault="00000000">
            <w:r>
              <w:rPr>
                <w:rFonts w:hint="eastAsia"/>
              </w:rPr>
              <w:t>Y</w:t>
            </w:r>
          </w:p>
        </w:tc>
      </w:tr>
      <w:tr w:rsidR="00A22D20" w14:paraId="55BB388A" w14:textId="77777777">
        <w:trPr>
          <w:trHeight w:val="1320"/>
        </w:trPr>
        <w:tc>
          <w:tcPr>
            <w:tcW w:w="2160" w:type="dxa"/>
            <w:vAlign w:val="center"/>
          </w:tcPr>
          <w:p w14:paraId="090D7041" w14:textId="77777777" w:rsidR="00A22D20" w:rsidRDefault="00000000">
            <w:pPr>
              <w:rPr>
                <w:rFonts w:asciiTheme="minorEastAsia" w:eastAsiaTheme="minorEastAsia" w:hAnsiTheme="minorEastAsia" w:cstheme="minorEastAsia"/>
                <w:bCs/>
                <w:szCs w:val="21"/>
              </w:rPr>
            </w:pPr>
            <w:r>
              <w:rPr>
                <w:rFonts w:cs="宋体" w:hint="eastAsia"/>
              </w:rPr>
              <w:t>不符合和纠正措施</w:t>
            </w:r>
          </w:p>
        </w:tc>
        <w:tc>
          <w:tcPr>
            <w:tcW w:w="960" w:type="dxa"/>
            <w:vAlign w:val="center"/>
          </w:tcPr>
          <w:p w14:paraId="63982103" w14:textId="77777777" w:rsidR="00A22D20" w:rsidRDefault="00000000">
            <w:pPr>
              <w:rPr>
                <w:rFonts w:asciiTheme="minorEastAsia" w:eastAsiaTheme="minorEastAsia" w:hAnsiTheme="minorEastAsia" w:cstheme="minorEastAsia"/>
                <w:szCs w:val="21"/>
              </w:rPr>
            </w:pPr>
            <w:r>
              <w:rPr>
                <w:rFonts w:hint="eastAsia"/>
              </w:rPr>
              <w:t>QEO10.2</w:t>
            </w:r>
          </w:p>
        </w:tc>
        <w:tc>
          <w:tcPr>
            <w:tcW w:w="10738" w:type="dxa"/>
            <w:vAlign w:val="center"/>
          </w:tcPr>
          <w:p w14:paraId="5E376128" w14:textId="77777777" w:rsidR="00A22D20" w:rsidRDefault="00000000">
            <w:r>
              <w:rPr>
                <w:rFonts w:cs="宋体" w:hint="eastAsia"/>
              </w:rPr>
              <w:t>制定了《事故、事件、不符合管理程序》、《纠正与预防措施控制程序》，内容基本符合标准要求。</w:t>
            </w:r>
          </w:p>
          <w:p w14:paraId="0D97190C" w14:textId="77777777" w:rsidR="00A22D20" w:rsidRDefault="00000000">
            <w:r>
              <w:rPr>
                <w:rFonts w:cs="宋体" w:hint="eastAsia"/>
              </w:rPr>
              <w:t>对日常工作检查，管理评审，内审，其他考评，合规性评价发现的不符合及安全事件采取纠正，防止事态发展，进行原因分析，采取必要的纠正预防措施，防止事件的发生、再发生。</w:t>
            </w:r>
          </w:p>
          <w:p w14:paraId="78A888D8" w14:textId="77777777" w:rsidR="00A22D20" w:rsidRDefault="00000000">
            <w:pPr>
              <w:rPr>
                <w:rFonts w:asciiTheme="minorEastAsia" w:eastAsiaTheme="minorEastAsia" w:hAnsiTheme="minorEastAsia" w:cstheme="minorEastAsia"/>
                <w:bCs/>
                <w:szCs w:val="21"/>
              </w:rPr>
            </w:pPr>
            <w:r>
              <w:rPr>
                <w:rFonts w:cs="宋体" w:hint="eastAsia"/>
              </w:rPr>
              <w:t>对管理评审、内审提出的不符合及改进要求，进行原因分析，制定了具体措施，目前已实施完成。</w:t>
            </w:r>
          </w:p>
        </w:tc>
        <w:tc>
          <w:tcPr>
            <w:tcW w:w="851" w:type="dxa"/>
          </w:tcPr>
          <w:p w14:paraId="7496BC1A" w14:textId="77777777" w:rsidR="00A22D20" w:rsidRDefault="00000000">
            <w:r>
              <w:rPr>
                <w:rFonts w:hint="eastAsia"/>
              </w:rPr>
              <w:t>Y</w:t>
            </w:r>
          </w:p>
        </w:tc>
      </w:tr>
    </w:tbl>
    <w:p w14:paraId="0A74F328" w14:textId="77777777" w:rsidR="00A22D20" w:rsidRDefault="00000000">
      <w:r>
        <w:ptab w:relativeTo="margin" w:alignment="center" w:leader="none"/>
      </w:r>
    </w:p>
    <w:p w14:paraId="43A10406" w14:textId="1E34B744" w:rsidR="00A22D20" w:rsidRDefault="00000000">
      <w:pPr>
        <w:pStyle w:val="aa"/>
      </w:pPr>
      <w:r>
        <w:rPr>
          <w:rFonts w:hint="eastAsia"/>
        </w:rPr>
        <w:t>说明：不符合标注</w:t>
      </w:r>
      <w:r>
        <w:rPr>
          <w:rFonts w:hint="eastAsia"/>
        </w:rPr>
        <w:t>N</w:t>
      </w:r>
    </w:p>
    <w:p w14:paraId="67675CA1" w14:textId="03597DC9" w:rsidR="005129C5" w:rsidRDefault="005129C5">
      <w:pPr>
        <w:pStyle w:val="aa"/>
      </w:pPr>
    </w:p>
    <w:p w14:paraId="36D80EC8" w14:textId="77777777" w:rsidR="005129C5" w:rsidRDefault="005129C5" w:rsidP="005129C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69"/>
        <w:gridCol w:w="10920"/>
        <w:gridCol w:w="669"/>
      </w:tblGrid>
      <w:tr w:rsidR="005129C5" w14:paraId="4BBF5E2A" w14:textId="77777777" w:rsidTr="00A30465">
        <w:trPr>
          <w:trHeight w:val="515"/>
        </w:trPr>
        <w:tc>
          <w:tcPr>
            <w:tcW w:w="1951" w:type="dxa"/>
            <w:vMerge w:val="restart"/>
            <w:vAlign w:val="center"/>
          </w:tcPr>
          <w:p w14:paraId="19BBCD26" w14:textId="77777777" w:rsidR="005129C5" w:rsidRDefault="005129C5" w:rsidP="00A30465">
            <w:pPr>
              <w:spacing w:before="120"/>
              <w:jc w:val="center"/>
              <w:rPr>
                <w:sz w:val="24"/>
                <w:szCs w:val="24"/>
              </w:rPr>
            </w:pPr>
            <w:r>
              <w:rPr>
                <w:rFonts w:hint="eastAsia"/>
                <w:sz w:val="24"/>
                <w:szCs w:val="24"/>
              </w:rPr>
              <w:t>过程与活动、</w:t>
            </w:r>
          </w:p>
          <w:p w14:paraId="54B9F103" w14:textId="77777777" w:rsidR="005129C5" w:rsidRDefault="005129C5" w:rsidP="00A30465">
            <w:pPr>
              <w:jc w:val="center"/>
            </w:pPr>
            <w:r>
              <w:rPr>
                <w:rFonts w:hint="eastAsia"/>
                <w:sz w:val="24"/>
                <w:szCs w:val="24"/>
              </w:rPr>
              <w:t>抽样计划</w:t>
            </w:r>
          </w:p>
        </w:tc>
        <w:tc>
          <w:tcPr>
            <w:tcW w:w="1169" w:type="dxa"/>
            <w:vMerge w:val="restart"/>
            <w:vAlign w:val="center"/>
          </w:tcPr>
          <w:p w14:paraId="7C5FE17E" w14:textId="77777777" w:rsidR="005129C5" w:rsidRDefault="005129C5" w:rsidP="00A30465">
            <w:pPr>
              <w:rPr>
                <w:sz w:val="24"/>
                <w:szCs w:val="24"/>
              </w:rPr>
            </w:pPr>
            <w:r>
              <w:rPr>
                <w:rFonts w:hint="eastAsia"/>
                <w:sz w:val="24"/>
                <w:szCs w:val="24"/>
              </w:rPr>
              <w:t>涉及</w:t>
            </w:r>
          </w:p>
          <w:p w14:paraId="055AA413" w14:textId="77777777" w:rsidR="005129C5" w:rsidRDefault="005129C5" w:rsidP="00A30465">
            <w:r>
              <w:rPr>
                <w:rFonts w:hint="eastAsia"/>
                <w:sz w:val="24"/>
                <w:szCs w:val="24"/>
              </w:rPr>
              <w:t>条款</w:t>
            </w:r>
          </w:p>
        </w:tc>
        <w:tc>
          <w:tcPr>
            <w:tcW w:w="10920" w:type="dxa"/>
            <w:vAlign w:val="center"/>
          </w:tcPr>
          <w:p w14:paraId="015525C7" w14:textId="77777777" w:rsidR="005129C5" w:rsidRDefault="005129C5" w:rsidP="00A30465">
            <w:pPr>
              <w:rPr>
                <w:sz w:val="24"/>
                <w:szCs w:val="24"/>
              </w:rPr>
            </w:pPr>
            <w:r>
              <w:rPr>
                <w:rFonts w:hint="eastAsia"/>
                <w:sz w:val="24"/>
                <w:szCs w:val="24"/>
              </w:rPr>
              <w:t>受审核部门：质检部</w:t>
            </w:r>
            <w:r>
              <w:rPr>
                <w:rFonts w:hint="eastAsia"/>
                <w:sz w:val="24"/>
                <w:szCs w:val="24"/>
              </w:rPr>
              <w:t xml:space="preserve">         </w:t>
            </w:r>
            <w:r>
              <w:rPr>
                <w:rFonts w:hint="eastAsia"/>
                <w:sz w:val="24"/>
                <w:szCs w:val="24"/>
              </w:rPr>
              <w:t>主管领导：戴宇风</w:t>
            </w:r>
            <w:r>
              <w:rPr>
                <w:rFonts w:hint="eastAsia"/>
                <w:sz w:val="24"/>
                <w:szCs w:val="24"/>
              </w:rPr>
              <w:t xml:space="preserve">         </w:t>
            </w:r>
            <w:r>
              <w:rPr>
                <w:rFonts w:hint="eastAsia"/>
                <w:sz w:val="24"/>
                <w:szCs w:val="24"/>
              </w:rPr>
              <w:t>陪同人员：卢志芳</w:t>
            </w:r>
          </w:p>
        </w:tc>
        <w:tc>
          <w:tcPr>
            <w:tcW w:w="669" w:type="dxa"/>
            <w:vMerge w:val="restart"/>
            <w:vAlign w:val="center"/>
          </w:tcPr>
          <w:p w14:paraId="3A96F199" w14:textId="77777777" w:rsidR="005129C5" w:rsidRDefault="005129C5" w:rsidP="00A30465">
            <w:pPr>
              <w:rPr>
                <w:sz w:val="24"/>
                <w:szCs w:val="24"/>
              </w:rPr>
            </w:pPr>
            <w:r>
              <w:rPr>
                <w:rFonts w:hint="eastAsia"/>
                <w:sz w:val="24"/>
                <w:szCs w:val="24"/>
              </w:rPr>
              <w:t>判定</w:t>
            </w:r>
          </w:p>
        </w:tc>
      </w:tr>
      <w:tr w:rsidR="005129C5" w14:paraId="06F31E49" w14:textId="77777777" w:rsidTr="00A30465">
        <w:trPr>
          <w:trHeight w:val="403"/>
        </w:trPr>
        <w:tc>
          <w:tcPr>
            <w:tcW w:w="1951" w:type="dxa"/>
            <w:vMerge/>
            <w:vAlign w:val="center"/>
          </w:tcPr>
          <w:p w14:paraId="078C3F90" w14:textId="77777777" w:rsidR="005129C5" w:rsidRDefault="005129C5" w:rsidP="00A30465"/>
        </w:tc>
        <w:tc>
          <w:tcPr>
            <w:tcW w:w="1169" w:type="dxa"/>
            <w:vMerge/>
            <w:vAlign w:val="center"/>
          </w:tcPr>
          <w:p w14:paraId="2A6F23AC" w14:textId="77777777" w:rsidR="005129C5" w:rsidRDefault="005129C5" w:rsidP="00A30465"/>
        </w:tc>
        <w:tc>
          <w:tcPr>
            <w:tcW w:w="10920" w:type="dxa"/>
            <w:vAlign w:val="center"/>
          </w:tcPr>
          <w:p w14:paraId="04B84558" w14:textId="77777777" w:rsidR="005129C5" w:rsidRDefault="005129C5" w:rsidP="00A30465">
            <w:pPr>
              <w:spacing w:before="120"/>
            </w:pPr>
            <w:r>
              <w:rPr>
                <w:rFonts w:hint="eastAsia"/>
                <w:sz w:val="24"/>
                <w:szCs w:val="24"/>
              </w:rPr>
              <w:t>审核员：</w:t>
            </w:r>
            <w:r>
              <w:rPr>
                <w:rFonts w:hint="eastAsia"/>
                <w:sz w:val="24"/>
                <w:szCs w:val="24"/>
              </w:rPr>
              <w:t xml:space="preserve">  </w:t>
            </w:r>
            <w:r>
              <w:rPr>
                <w:rFonts w:hint="eastAsia"/>
                <w:sz w:val="24"/>
                <w:szCs w:val="24"/>
              </w:rPr>
              <w:t>伍光华</w:t>
            </w:r>
            <w:r>
              <w:rPr>
                <w:rFonts w:hint="eastAsia"/>
                <w:sz w:val="24"/>
                <w:szCs w:val="24"/>
              </w:rPr>
              <w:t xml:space="preserve">       </w:t>
            </w:r>
            <w:r>
              <w:rPr>
                <w:rFonts w:hint="eastAsia"/>
                <w:sz w:val="24"/>
                <w:szCs w:val="24"/>
              </w:rPr>
              <w:t>审核时间：</w:t>
            </w:r>
            <w:r>
              <w:rPr>
                <w:rFonts w:hint="eastAsia"/>
                <w:sz w:val="24"/>
                <w:szCs w:val="24"/>
              </w:rPr>
              <w:t>2023</w:t>
            </w:r>
            <w:r>
              <w:rPr>
                <w:rFonts w:hint="eastAsia"/>
                <w:sz w:val="24"/>
                <w:szCs w:val="24"/>
              </w:rPr>
              <w:t>年</w:t>
            </w:r>
            <w:r>
              <w:rPr>
                <w:rFonts w:hint="eastAsia"/>
                <w:sz w:val="24"/>
                <w:szCs w:val="24"/>
              </w:rPr>
              <w:t>3</w:t>
            </w:r>
            <w:r>
              <w:rPr>
                <w:rFonts w:hint="eastAsia"/>
                <w:sz w:val="24"/>
                <w:szCs w:val="24"/>
              </w:rPr>
              <w:t>月</w:t>
            </w:r>
            <w:r>
              <w:rPr>
                <w:rFonts w:hint="eastAsia"/>
                <w:sz w:val="24"/>
                <w:szCs w:val="24"/>
              </w:rPr>
              <w:t>10-11</w:t>
            </w:r>
            <w:r>
              <w:rPr>
                <w:rFonts w:hint="eastAsia"/>
                <w:sz w:val="24"/>
                <w:szCs w:val="24"/>
              </w:rPr>
              <w:t>日</w:t>
            </w:r>
          </w:p>
        </w:tc>
        <w:tc>
          <w:tcPr>
            <w:tcW w:w="669" w:type="dxa"/>
            <w:vMerge/>
          </w:tcPr>
          <w:p w14:paraId="2C48FBDD" w14:textId="77777777" w:rsidR="005129C5" w:rsidRDefault="005129C5" w:rsidP="00A30465"/>
        </w:tc>
      </w:tr>
      <w:tr w:rsidR="005129C5" w14:paraId="35477368" w14:textId="77777777" w:rsidTr="00A30465">
        <w:trPr>
          <w:trHeight w:val="516"/>
        </w:trPr>
        <w:tc>
          <w:tcPr>
            <w:tcW w:w="1951" w:type="dxa"/>
            <w:vMerge/>
            <w:vAlign w:val="center"/>
          </w:tcPr>
          <w:p w14:paraId="37DD978F" w14:textId="77777777" w:rsidR="005129C5" w:rsidRDefault="005129C5" w:rsidP="00A30465"/>
        </w:tc>
        <w:tc>
          <w:tcPr>
            <w:tcW w:w="1169" w:type="dxa"/>
            <w:vMerge/>
            <w:vAlign w:val="center"/>
          </w:tcPr>
          <w:p w14:paraId="4B0C15E6" w14:textId="77777777" w:rsidR="005129C5" w:rsidRDefault="005129C5" w:rsidP="00A30465"/>
        </w:tc>
        <w:tc>
          <w:tcPr>
            <w:tcW w:w="10920" w:type="dxa"/>
            <w:vAlign w:val="center"/>
          </w:tcPr>
          <w:p w14:paraId="29B1074D" w14:textId="77777777" w:rsidR="005129C5" w:rsidRDefault="005129C5" w:rsidP="00A30465">
            <w:pPr>
              <w:rPr>
                <w:szCs w:val="21"/>
              </w:rPr>
            </w:pPr>
            <w:r>
              <w:rPr>
                <w:rFonts w:hint="eastAsia"/>
                <w:szCs w:val="21"/>
              </w:rPr>
              <w:t>审核条款：</w:t>
            </w:r>
          </w:p>
          <w:p w14:paraId="0771DA49" w14:textId="77777777" w:rsidR="005129C5" w:rsidRDefault="005129C5" w:rsidP="00A30465">
            <w:pPr>
              <w:spacing w:line="300" w:lineRule="exact"/>
              <w:rPr>
                <w:szCs w:val="21"/>
              </w:rPr>
            </w:pPr>
            <w:r>
              <w:rPr>
                <w:rFonts w:cs="Arial" w:hint="eastAsia"/>
                <w:szCs w:val="21"/>
              </w:rPr>
              <w:t>QMS:</w:t>
            </w:r>
            <w:r>
              <w:rPr>
                <w:szCs w:val="21"/>
              </w:rPr>
              <w:t xml:space="preserve">5.3/6.2/7.1.5/8.6/8.7 </w:t>
            </w:r>
          </w:p>
          <w:p w14:paraId="35CFD6AC" w14:textId="77777777" w:rsidR="005129C5" w:rsidRDefault="005129C5" w:rsidP="00A30465">
            <w:pPr>
              <w:pStyle w:val="a0"/>
              <w:rPr>
                <w:rFonts w:cs="Arial"/>
                <w:sz w:val="20"/>
              </w:rPr>
            </w:pPr>
            <w:r>
              <w:rPr>
                <w:rFonts w:cs="Arial"/>
                <w:sz w:val="20"/>
              </w:rPr>
              <w:t>EMS:5.3/6.2/6.1.2/6.1.4/8.1/8.2</w:t>
            </w:r>
          </w:p>
          <w:p w14:paraId="016B4826" w14:textId="77777777" w:rsidR="005129C5" w:rsidRDefault="005129C5" w:rsidP="00A30465">
            <w:pPr>
              <w:spacing w:line="260" w:lineRule="exact"/>
              <w:jc w:val="left"/>
              <w:rPr>
                <w:rFonts w:ascii="宋体" w:hAnsi="宋体" w:cs="宋体"/>
                <w:b/>
                <w:bCs/>
                <w:sz w:val="18"/>
                <w:szCs w:val="18"/>
              </w:rPr>
            </w:pPr>
            <w:r>
              <w:rPr>
                <w:rFonts w:cs="Arial"/>
                <w:sz w:val="20"/>
              </w:rPr>
              <w:lastRenderedPageBreak/>
              <w:t>OMS:5.3/6.2/6.1.2/6.1.4/8.1.2/8.2</w:t>
            </w:r>
          </w:p>
        </w:tc>
        <w:tc>
          <w:tcPr>
            <w:tcW w:w="669" w:type="dxa"/>
            <w:vMerge/>
          </w:tcPr>
          <w:p w14:paraId="0BBB8E1C" w14:textId="77777777" w:rsidR="005129C5" w:rsidRDefault="005129C5" w:rsidP="00A30465"/>
        </w:tc>
      </w:tr>
      <w:tr w:rsidR="005129C5" w14:paraId="210679B2" w14:textId="77777777" w:rsidTr="00A30465">
        <w:trPr>
          <w:trHeight w:val="1255"/>
        </w:trPr>
        <w:tc>
          <w:tcPr>
            <w:tcW w:w="1951" w:type="dxa"/>
          </w:tcPr>
          <w:p w14:paraId="11233AB5" w14:textId="77777777" w:rsidR="005129C5" w:rsidRDefault="005129C5" w:rsidP="00A30465">
            <w:r>
              <w:rPr>
                <w:rFonts w:asciiTheme="minorEastAsia" w:eastAsiaTheme="minorEastAsia" w:hAnsiTheme="minorEastAsia" w:cstheme="minorEastAsia" w:hint="eastAsia"/>
                <w:szCs w:val="21"/>
              </w:rPr>
              <w:t>询查部门及人员的职责和权限</w:t>
            </w:r>
          </w:p>
        </w:tc>
        <w:tc>
          <w:tcPr>
            <w:tcW w:w="1169" w:type="dxa"/>
          </w:tcPr>
          <w:p w14:paraId="0F8FEC63" w14:textId="77777777" w:rsidR="005129C5" w:rsidRDefault="005129C5" w:rsidP="00A30465">
            <w:pP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QES5.3</w:t>
            </w:r>
          </w:p>
          <w:p w14:paraId="1F6C5DC2" w14:textId="77777777" w:rsidR="005129C5" w:rsidRDefault="005129C5" w:rsidP="00A30465"/>
        </w:tc>
        <w:tc>
          <w:tcPr>
            <w:tcW w:w="10920" w:type="dxa"/>
          </w:tcPr>
          <w:p w14:paraId="1B5597C2" w14:textId="77777777" w:rsidR="005129C5" w:rsidRDefault="005129C5" w:rsidP="00A30465">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查《管理手册》中的职能分配表和手册中规定：对职能部门和各类人员的职责和权限做了规定，同时制定了部门职责及员工岗位说明书，符合规定要求。</w:t>
            </w:r>
          </w:p>
          <w:p w14:paraId="3DABB91E" w14:textId="77777777" w:rsidR="005129C5" w:rsidRDefault="005129C5" w:rsidP="00A30465">
            <w:pPr>
              <w:numPr>
                <w:ilvl w:val="3"/>
                <w:numId w:val="0"/>
              </w:num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技术部主管领导：</w:t>
            </w:r>
            <w:r>
              <w:rPr>
                <w:rFonts w:hint="eastAsia"/>
                <w:szCs w:val="21"/>
              </w:rPr>
              <w:t>戴宇风</w:t>
            </w:r>
            <w:r>
              <w:rPr>
                <w:rFonts w:asciiTheme="minorEastAsia" w:eastAsiaTheme="minorEastAsia" w:hAnsiTheme="minorEastAsia" w:cstheme="minorEastAsia" w:hint="eastAsia"/>
                <w:szCs w:val="21"/>
              </w:rPr>
              <w:t>，另有实验员、检验员，具体负责产品检验与试验、不合格品控制与处理、产品放行、纠正措施控制、预防措施控制、危险源、环境因素识别及评价控制、目标指标和管理方案控制、运行控制、应急准备和响应控制、日常办公活动等，</w:t>
            </w:r>
          </w:p>
          <w:p w14:paraId="7FE9889A" w14:textId="77777777" w:rsidR="005129C5" w:rsidRDefault="005129C5" w:rsidP="00A30465">
            <w:pPr>
              <w:ind w:firstLineChars="100" w:firstLine="210"/>
            </w:pPr>
            <w:r>
              <w:rPr>
                <w:rFonts w:asciiTheme="minorEastAsia" w:eastAsiaTheme="minorEastAsia" w:hAnsiTheme="minorEastAsia" w:cstheme="minorEastAsia" w:hint="eastAsia"/>
                <w:szCs w:val="21"/>
              </w:rPr>
              <w:t>现场与实验室主管领导</w:t>
            </w:r>
            <w:r>
              <w:rPr>
                <w:rFonts w:hint="eastAsia"/>
                <w:szCs w:val="21"/>
              </w:rPr>
              <w:t>戴宇风</w:t>
            </w:r>
            <w:r>
              <w:rPr>
                <w:rFonts w:asciiTheme="minorEastAsia" w:eastAsiaTheme="minorEastAsia" w:hAnsiTheme="minorEastAsia" w:cstheme="minorEastAsia" w:hint="eastAsia"/>
                <w:szCs w:val="21"/>
              </w:rPr>
              <w:t>沟通，对本部门的责和权限比较了解，基本符合。</w:t>
            </w:r>
          </w:p>
        </w:tc>
        <w:tc>
          <w:tcPr>
            <w:tcW w:w="669" w:type="dxa"/>
          </w:tcPr>
          <w:p w14:paraId="3D2A763B" w14:textId="77777777" w:rsidR="005129C5" w:rsidRDefault="005129C5" w:rsidP="00A30465">
            <w:r>
              <w:rPr>
                <w:rFonts w:hint="eastAsia"/>
              </w:rPr>
              <w:t>Y</w:t>
            </w:r>
          </w:p>
        </w:tc>
      </w:tr>
      <w:tr w:rsidR="005129C5" w14:paraId="398A13B8" w14:textId="77777777" w:rsidTr="00A30465">
        <w:trPr>
          <w:trHeight w:val="2110"/>
        </w:trPr>
        <w:tc>
          <w:tcPr>
            <w:tcW w:w="1951" w:type="dxa"/>
          </w:tcPr>
          <w:p w14:paraId="1077675A" w14:textId="77777777" w:rsidR="005129C5" w:rsidRDefault="005129C5" w:rsidP="00A30465">
            <w:pPr>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目标及其实现的策划总要求</w:t>
            </w:r>
          </w:p>
          <w:p w14:paraId="4FC49853" w14:textId="77777777" w:rsidR="005129C5" w:rsidRDefault="005129C5" w:rsidP="00A30465">
            <w:pPr>
              <w:spacing w:line="360" w:lineRule="auto"/>
              <w:rPr>
                <w:rFonts w:asciiTheme="minorEastAsia" w:eastAsiaTheme="minorEastAsia" w:hAnsiTheme="minorEastAsia" w:cstheme="minorEastAsia"/>
                <w:szCs w:val="21"/>
              </w:rPr>
            </w:pPr>
          </w:p>
        </w:tc>
        <w:tc>
          <w:tcPr>
            <w:tcW w:w="1169" w:type="dxa"/>
          </w:tcPr>
          <w:p w14:paraId="44147D92" w14:textId="77777777" w:rsidR="005129C5" w:rsidRDefault="005129C5" w:rsidP="00A30465">
            <w:pPr>
              <w:spacing w:line="360" w:lineRule="auto"/>
              <w:rPr>
                <w:rFonts w:asciiTheme="minorEastAsia" w:eastAsiaTheme="minorEastAsia" w:hAnsiTheme="minorEastAsia" w:cstheme="minorEastAsia"/>
                <w:b/>
                <w:szCs w:val="21"/>
              </w:rPr>
            </w:pPr>
            <w:r>
              <w:rPr>
                <w:rFonts w:asciiTheme="minorEastAsia" w:eastAsiaTheme="minorEastAsia" w:hAnsiTheme="minorEastAsia" w:cstheme="minorEastAsia" w:hint="eastAsia"/>
                <w:b/>
                <w:bCs/>
                <w:szCs w:val="21"/>
              </w:rPr>
              <w:t>QES</w:t>
            </w:r>
            <w:r>
              <w:rPr>
                <w:rFonts w:asciiTheme="minorEastAsia" w:eastAsiaTheme="minorEastAsia" w:hAnsiTheme="minorEastAsia" w:cstheme="minorEastAsia" w:hint="eastAsia"/>
                <w:b/>
                <w:szCs w:val="21"/>
              </w:rPr>
              <w:t>6.2</w:t>
            </w:r>
          </w:p>
          <w:p w14:paraId="61222693" w14:textId="77777777" w:rsidR="005129C5" w:rsidRDefault="005129C5" w:rsidP="00A30465">
            <w:pPr>
              <w:pStyle w:val="a0"/>
              <w:rPr>
                <w:rFonts w:eastAsiaTheme="minorEastAsia"/>
              </w:rPr>
            </w:pPr>
            <w:r>
              <w:rPr>
                <w:rFonts w:asciiTheme="minorEastAsia" w:eastAsiaTheme="minorEastAsia" w:hAnsiTheme="minorEastAsia" w:cstheme="minorEastAsia" w:hint="eastAsia"/>
                <w:b/>
                <w:szCs w:val="21"/>
              </w:rPr>
              <w:t>6.1.4</w:t>
            </w:r>
          </w:p>
          <w:p w14:paraId="762EBBC0" w14:textId="77777777" w:rsidR="005129C5" w:rsidRDefault="005129C5" w:rsidP="00A30465">
            <w:pPr>
              <w:spacing w:line="360" w:lineRule="auto"/>
              <w:rPr>
                <w:rFonts w:asciiTheme="minorEastAsia" w:eastAsiaTheme="minorEastAsia" w:hAnsiTheme="minorEastAsia" w:cstheme="minorEastAsia"/>
                <w:bCs/>
                <w:szCs w:val="21"/>
              </w:rPr>
            </w:pPr>
          </w:p>
          <w:p w14:paraId="79E5B998" w14:textId="77777777" w:rsidR="005129C5" w:rsidRDefault="005129C5" w:rsidP="00A30465">
            <w:pPr>
              <w:spacing w:line="360" w:lineRule="auto"/>
              <w:rPr>
                <w:rFonts w:asciiTheme="minorEastAsia" w:eastAsiaTheme="minorEastAsia" w:hAnsiTheme="minorEastAsia" w:cstheme="minorEastAsia"/>
                <w:szCs w:val="21"/>
              </w:rPr>
            </w:pPr>
          </w:p>
        </w:tc>
        <w:tc>
          <w:tcPr>
            <w:tcW w:w="10920" w:type="dxa"/>
          </w:tcPr>
          <w:p w14:paraId="7D0DFE5E" w14:textId="77777777" w:rsidR="005129C5" w:rsidRDefault="005129C5" w:rsidP="00A30465">
            <w:pPr>
              <w:spacing w:line="360" w:lineRule="auto"/>
              <w:ind w:firstLineChars="200" w:firstLine="420"/>
            </w:pPr>
            <w:r>
              <w:rPr>
                <w:rFonts w:hint="eastAsia"/>
              </w:rPr>
              <w:t>公司目标管理规定，规定了目标的分解及考核的具体方法，公司对质量目标进行了分解，</w:t>
            </w:r>
          </w:p>
          <w:p w14:paraId="1CE4499F" w14:textId="77777777" w:rsidR="005129C5" w:rsidRDefault="005129C5" w:rsidP="00A30465">
            <w:pPr>
              <w:spacing w:line="360" w:lineRule="auto"/>
            </w:pPr>
            <w:r>
              <w:rPr>
                <w:rFonts w:hint="eastAsia"/>
              </w:rPr>
              <w:t>部门目标</w:t>
            </w:r>
            <w:r>
              <w:rPr>
                <w:rFonts w:hint="eastAsia"/>
              </w:rPr>
              <w:t xml:space="preserve">                                  </w:t>
            </w:r>
          </w:p>
          <w:p w14:paraId="7CE91AC5" w14:textId="77777777" w:rsidR="005129C5" w:rsidRDefault="005129C5" w:rsidP="00A30465">
            <w:pPr>
              <w:spacing w:line="360" w:lineRule="auto"/>
              <w:ind w:firstLineChars="200" w:firstLine="420"/>
            </w:pPr>
            <w:r>
              <w:rPr>
                <w:noProof/>
              </w:rPr>
              <w:drawing>
                <wp:inline distT="0" distB="0" distL="114300" distR="114300" wp14:anchorId="08A26334" wp14:editId="58C46E9F">
                  <wp:extent cx="6499225" cy="1121410"/>
                  <wp:effectExtent l="0" t="0" r="1587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6499225" cy="1121410"/>
                          </a:xfrm>
                          <a:prstGeom prst="rect">
                            <a:avLst/>
                          </a:prstGeom>
                          <a:noFill/>
                          <a:ln>
                            <a:noFill/>
                          </a:ln>
                        </pic:spPr>
                      </pic:pic>
                    </a:graphicData>
                  </a:graphic>
                </wp:inline>
              </w:drawing>
            </w:r>
            <w:r>
              <w:rPr>
                <w:rFonts w:hint="eastAsia"/>
              </w:rPr>
              <w:t>与方针一致，符合公司总的质量、环境、职业健康安全目标，</w:t>
            </w:r>
            <w:r>
              <w:rPr>
                <w:rFonts w:hint="eastAsia"/>
              </w:rPr>
              <w:t>2023</w:t>
            </w:r>
            <w:r>
              <w:rPr>
                <w:rFonts w:hint="eastAsia"/>
              </w:rPr>
              <w:t>年</w:t>
            </w:r>
            <w:r>
              <w:rPr>
                <w:rFonts w:hint="eastAsia"/>
              </w:rPr>
              <w:t>1</w:t>
            </w:r>
            <w:r>
              <w:rPr>
                <w:rFonts w:hint="eastAsia"/>
              </w:rPr>
              <w:t>月</w:t>
            </w:r>
            <w:r>
              <w:rPr>
                <w:rFonts w:hint="eastAsia"/>
              </w:rPr>
              <w:t>2</w:t>
            </w:r>
            <w:r>
              <w:rPr>
                <w:rFonts w:hint="eastAsia"/>
              </w:rPr>
              <w:t>日</w:t>
            </w:r>
            <w:r>
              <w:rPr>
                <w:rFonts w:hint="eastAsia"/>
              </w:rPr>
              <w:t xml:space="preserve"> </w:t>
            </w:r>
            <w:r>
              <w:rPr>
                <w:rFonts w:hint="eastAsia"/>
              </w:rPr>
              <w:t>，傅斌进行了统计及目标实现分析，经查，达成目标，并将管理目标完成情况在公司会议上进行通报。</w:t>
            </w:r>
          </w:p>
          <w:p w14:paraId="15B4F8BF" w14:textId="77777777" w:rsidR="005129C5" w:rsidRDefault="005129C5" w:rsidP="00A30465">
            <w:pPr>
              <w:spacing w:line="360" w:lineRule="auto"/>
              <w:ind w:leftChars="26" w:left="55" w:firstLineChars="150" w:firstLine="315"/>
            </w:pPr>
            <w:r>
              <w:rPr>
                <w:rFonts w:hint="eastAsia"/>
              </w:rPr>
              <w:t>涉及质检部质量的管理方案：</w:t>
            </w:r>
          </w:p>
          <w:p w14:paraId="5AB7708E" w14:textId="77777777" w:rsidR="005129C5" w:rsidRDefault="005129C5" w:rsidP="00A30465">
            <w:pPr>
              <w:spacing w:line="360" w:lineRule="auto"/>
              <w:ind w:leftChars="26" w:left="55" w:firstLineChars="150" w:firstLine="315"/>
            </w:pPr>
            <w:r>
              <w:rPr>
                <w:rFonts w:hint="eastAsia"/>
              </w:rPr>
              <w:t>提供了</w:t>
            </w:r>
            <w:r>
              <w:rPr>
                <w:rFonts w:hint="eastAsia"/>
              </w:rPr>
              <w:t xml:space="preserve"> </w:t>
            </w:r>
            <w:r>
              <w:rPr>
                <w:rFonts w:hint="eastAsia"/>
              </w:rPr>
              <w:t>《质量目标管理方案》，</w:t>
            </w:r>
            <w:r>
              <w:rPr>
                <w:rFonts w:hint="eastAsia"/>
              </w:rPr>
              <w:t xml:space="preserve"> </w:t>
            </w:r>
            <w:r>
              <w:rPr>
                <w:rFonts w:hint="eastAsia"/>
              </w:rPr>
              <w:t>管理方案内容包括如下：环境目标、环境指标、管理措施、完成时间、责任部门等内容。具有一定的可操作性。</w:t>
            </w:r>
          </w:p>
          <w:p w14:paraId="4A65E821" w14:textId="77777777" w:rsidR="005129C5" w:rsidRDefault="005129C5" w:rsidP="00A30465">
            <w:pPr>
              <w:spacing w:line="360" w:lineRule="auto"/>
              <w:ind w:leftChars="26" w:left="55" w:firstLineChars="150" w:firstLine="315"/>
            </w:pPr>
            <w:r>
              <w:lastRenderedPageBreak/>
              <w:t>抽查</w:t>
            </w:r>
            <w:r>
              <w:rPr>
                <w:rFonts w:hint="eastAsia"/>
              </w:rPr>
              <w:t>检验正确率</w:t>
            </w:r>
            <w:r>
              <w:rPr>
                <w:rFonts w:hint="eastAsia"/>
              </w:rPr>
              <w:t>100%</w:t>
            </w:r>
            <w:r>
              <w:rPr>
                <w:rFonts w:hint="eastAsia"/>
              </w:rPr>
              <w:t>和计量器具周检完成率</w:t>
            </w:r>
            <w:r>
              <w:rPr>
                <w:rFonts w:hint="eastAsia"/>
              </w:rPr>
              <w:t>100%</w:t>
            </w:r>
            <w:r>
              <w:t>的实施情况</w:t>
            </w:r>
          </w:p>
          <w:p w14:paraId="42870D15" w14:textId="77777777" w:rsidR="005129C5" w:rsidRDefault="005129C5" w:rsidP="00A30465">
            <w:pPr>
              <w:spacing w:before="120" w:line="320" w:lineRule="exact"/>
              <w:ind w:left="227"/>
            </w:pPr>
            <w:r>
              <w:rPr>
                <w:rFonts w:hint="eastAsia"/>
              </w:rPr>
              <w:t xml:space="preserve"> </w:t>
            </w:r>
            <w:r>
              <w:rPr>
                <w:rFonts w:hint="eastAsia"/>
              </w:rPr>
              <w:t>采取措施如下：</w:t>
            </w:r>
            <w:r>
              <w:rPr>
                <w:rFonts w:hint="eastAsia"/>
              </w:rPr>
              <w:t>1</w:t>
            </w:r>
            <w:r>
              <w:rPr>
                <w:rFonts w:hint="eastAsia"/>
              </w:rPr>
              <w:t>、对人员进行相应岗前培训，确保计量器具的正确使用。定期对检验员能力评定。</w:t>
            </w:r>
          </w:p>
          <w:p w14:paraId="520DC953" w14:textId="77777777" w:rsidR="005129C5" w:rsidRDefault="005129C5" w:rsidP="005129C5">
            <w:pPr>
              <w:numPr>
                <w:ilvl w:val="0"/>
                <w:numId w:val="5"/>
              </w:numPr>
              <w:spacing w:line="360" w:lineRule="auto"/>
              <w:ind w:firstLineChars="900" w:firstLine="1890"/>
            </w:pPr>
            <w:r>
              <w:rPr>
                <w:rFonts w:hint="eastAsia"/>
              </w:rPr>
              <w:t>编制计量器具校准计划，对计量器具定期委外校准。</w:t>
            </w:r>
          </w:p>
          <w:p w14:paraId="75F1682A" w14:textId="77777777" w:rsidR="005129C5" w:rsidRDefault="005129C5" w:rsidP="00A30465">
            <w:pPr>
              <w:pStyle w:val="a0"/>
            </w:pPr>
            <w:r>
              <w:rPr>
                <w:rFonts w:hint="eastAsia"/>
              </w:rPr>
              <w:t>安全、环境的管理方案与办公室相同，见办公室</w:t>
            </w:r>
            <w:r>
              <w:rPr>
                <w:rFonts w:hint="eastAsia"/>
              </w:rPr>
              <w:t>6.1.4</w:t>
            </w:r>
            <w:r>
              <w:rPr>
                <w:rFonts w:hint="eastAsia"/>
              </w:rPr>
              <w:t>条款。</w:t>
            </w:r>
          </w:p>
        </w:tc>
        <w:tc>
          <w:tcPr>
            <w:tcW w:w="669" w:type="dxa"/>
          </w:tcPr>
          <w:p w14:paraId="49360C7E" w14:textId="77777777" w:rsidR="005129C5" w:rsidRDefault="005129C5" w:rsidP="00A30465">
            <w:r>
              <w:rPr>
                <w:rFonts w:hint="eastAsia"/>
              </w:rPr>
              <w:lastRenderedPageBreak/>
              <w:t>Y</w:t>
            </w:r>
          </w:p>
        </w:tc>
      </w:tr>
      <w:tr w:rsidR="005129C5" w14:paraId="3D4A7253" w14:textId="77777777" w:rsidTr="00A30465">
        <w:trPr>
          <w:trHeight w:val="959"/>
        </w:trPr>
        <w:tc>
          <w:tcPr>
            <w:tcW w:w="1951" w:type="dxa"/>
          </w:tcPr>
          <w:p w14:paraId="01233A70" w14:textId="77777777" w:rsidR="005129C5" w:rsidRDefault="005129C5" w:rsidP="00A30465">
            <w:pPr>
              <w:pStyle w:val="2"/>
              <w:spacing w:line="360" w:lineRule="auto"/>
              <w:ind w:firstLineChars="0" w:firstLine="0"/>
              <w:jc w:val="both"/>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bCs/>
                <w:color w:val="auto"/>
                <w:sz w:val="21"/>
                <w:szCs w:val="21"/>
              </w:rPr>
              <w:t>监视、测量设备</w:t>
            </w:r>
          </w:p>
        </w:tc>
        <w:tc>
          <w:tcPr>
            <w:tcW w:w="1169" w:type="dxa"/>
          </w:tcPr>
          <w:p w14:paraId="3F857DD4" w14:textId="77777777" w:rsidR="005129C5" w:rsidRDefault="005129C5" w:rsidP="00A30465">
            <w:pPr>
              <w:pStyle w:val="2"/>
              <w:spacing w:line="360" w:lineRule="auto"/>
              <w:ind w:firstLineChars="0" w:firstLine="0"/>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b/>
                <w:bCs/>
                <w:color w:val="auto"/>
                <w:sz w:val="21"/>
                <w:szCs w:val="21"/>
              </w:rPr>
              <w:t>Q</w:t>
            </w:r>
            <w:r>
              <w:rPr>
                <w:rFonts w:asciiTheme="minorEastAsia" w:eastAsiaTheme="minorEastAsia" w:hAnsiTheme="minorEastAsia" w:cstheme="minorEastAsia" w:hint="eastAsia"/>
                <w:b/>
                <w:color w:val="auto"/>
                <w:sz w:val="21"/>
                <w:szCs w:val="21"/>
              </w:rPr>
              <w:t>7.1.5</w:t>
            </w:r>
          </w:p>
        </w:tc>
        <w:tc>
          <w:tcPr>
            <w:tcW w:w="10920" w:type="dxa"/>
          </w:tcPr>
          <w:p w14:paraId="7F390F1F" w14:textId="77777777" w:rsidR="005129C5" w:rsidRDefault="005129C5" w:rsidP="00A30465">
            <w:pPr>
              <w:pStyle w:val="2"/>
              <w:spacing w:line="360" w:lineRule="auto"/>
              <w:rPr>
                <w:rFonts w:asciiTheme="minorEastAsia" w:eastAsiaTheme="minorEastAsia" w:hAnsiTheme="minorEastAsia" w:cstheme="minorEastAsia"/>
                <w:color w:val="FF0000"/>
                <w:sz w:val="21"/>
                <w:szCs w:val="21"/>
                <w:u w:val="single"/>
              </w:rPr>
            </w:pPr>
            <w:r>
              <w:rPr>
                <w:rFonts w:asciiTheme="minorEastAsia" w:eastAsiaTheme="minorEastAsia" w:hAnsiTheme="minorEastAsia" w:cstheme="minorEastAsia" w:hint="eastAsia"/>
                <w:color w:val="auto"/>
                <w:sz w:val="21"/>
                <w:szCs w:val="21"/>
              </w:rPr>
              <w:t>监测资源：查到“</w:t>
            </w:r>
            <w:r>
              <w:rPr>
                <w:rFonts w:asciiTheme="minorEastAsia" w:eastAsiaTheme="minorEastAsia" w:hAnsiTheme="minorEastAsia" w:cstheme="minorEastAsia" w:hint="eastAsia"/>
                <w:bCs/>
                <w:color w:val="auto"/>
                <w:sz w:val="21"/>
                <w:szCs w:val="21"/>
              </w:rPr>
              <w:t>计量器具/监视设备台账”，见恒加载水泥压力试验机、砂浆渗透仪</w:t>
            </w:r>
            <w:r>
              <w:rPr>
                <w:rFonts w:asciiTheme="minorEastAsia" w:eastAsiaTheme="minorEastAsia" w:hAnsiTheme="minorEastAsia" w:cstheme="minorEastAsia"/>
                <w:bCs/>
                <w:color w:val="auto"/>
                <w:sz w:val="21"/>
                <w:szCs w:val="21"/>
              </w:rPr>
              <w:t>、</w:t>
            </w:r>
            <w:r>
              <w:rPr>
                <w:rFonts w:asciiTheme="minorEastAsia" w:eastAsiaTheme="minorEastAsia" w:hAnsiTheme="minorEastAsia" w:cstheme="minorEastAsia" w:hint="eastAsia"/>
                <w:bCs/>
                <w:color w:val="auto"/>
                <w:sz w:val="21"/>
                <w:szCs w:val="21"/>
              </w:rPr>
              <w:t>电热恒温干燥箱、水泥标准负压筛、水泥胶砂流动度测定仪、新标准方孔砂石筛</w:t>
            </w:r>
            <w:r>
              <w:rPr>
                <w:rFonts w:asciiTheme="minorEastAsia" w:eastAsiaTheme="minorEastAsia" w:hAnsiTheme="minorEastAsia" w:cstheme="minorEastAsia"/>
                <w:bCs/>
                <w:color w:val="auto"/>
                <w:sz w:val="21"/>
                <w:szCs w:val="21"/>
              </w:rPr>
              <w:t>、</w:t>
            </w:r>
            <w:r>
              <w:rPr>
                <w:rFonts w:asciiTheme="minorEastAsia" w:eastAsiaTheme="minorEastAsia" w:hAnsiTheme="minorEastAsia" w:cstheme="minorEastAsia" w:hint="eastAsia"/>
                <w:bCs/>
                <w:color w:val="auto"/>
                <w:sz w:val="21"/>
                <w:szCs w:val="21"/>
              </w:rPr>
              <w:t>电动抗折试验机、电子拉力试验机、电子天平、水泥（恒温恒湿标准养护）、电子汽车衡等。</w:t>
            </w:r>
          </w:p>
          <w:p w14:paraId="4B060D26" w14:textId="77777777" w:rsidR="005129C5" w:rsidRDefault="005129C5" w:rsidP="00A30465">
            <w:pPr>
              <w:pStyle w:val="2"/>
              <w:spacing w:line="360" w:lineRule="auto"/>
              <w:ind w:firstLineChars="100" w:firstLine="210"/>
              <w:rPr>
                <w:rFonts w:asciiTheme="minorEastAsia" w:eastAsiaTheme="minorEastAsia" w:hAnsiTheme="minorEastAsia" w:cstheme="minorEastAsia"/>
                <w:bCs/>
                <w:color w:val="auto"/>
                <w:sz w:val="21"/>
                <w:szCs w:val="21"/>
              </w:rPr>
            </w:pPr>
            <w:r>
              <w:rPr>
                <w:rFonts w:asciiTheme="minorEastAsia" w:eastAsiaTheme="minorEastAsia" w:hAnsiTheme="minorEastAsia" w:cstheme="minorEastAsia" w:hint="eastAsia"/>
                <w:bCs/>
                <w:color w:val="auto"/>
                <w:sz w:val="21"/>
                <w:szCs w:val="21"/>
              </w:rPr>
              <w:t>抽查检定（校准）证书：</w:t>
            </w:r>
          </w:p>
          <w:p w14:paraId="4233526E" w14:textId="77777777" w:rsidR="005129C5" w:rsidRDefault="005129C5" w:rsidP="00A30465">
            <w:pPr>
              <w:pStyle w:val="2"/>
              <w:spacing w:line="360" w:lineRule="auto"/>
              <w:ind w:firstLineChars="100" w:firstLine="210"/>
              <w:rPr>
                <w:rFonts w:asciiTheme="minorEastAsia" w:eastAsiaTheme="minorEastAsia" w:hAnsiTheme="minorEastAsia" w:cstheme="minorEastAsia"/>
                <w:bCs/>
                <w:color w:val="auto"/>
                <w:sz w:val="21"/>
                <w:szCs w:val="21"/>
              </w:rPr>
            </w:pPr>
            <w:r>
              <w:rPr>
                <w:rFonts w:asciiTheme="minorEastAsia" w:eastAsiaTheme="minorEastAsia" w:hAnsiTheme="minorEastAsia" w:cstheme="minorEastAsia" w:hint="eastAsia"/>
                <w:bCs/>
                <w:color w:val="auto"/>
                <w:sz w:val="21"/>
                <w:szCs w:val="21"/>
              </w:rPr>
              <w:t>提供嘉兴市方准检测有限公司对电热恒温干燥箱检测报告，证书编号：FZ2022050846，规格DHG101-2，检测日期2022年5月19日</w:t>
            </w:r>
          </w:p>
          <w:p w14:paraId="45EE27D1" w14:textId="77777777" w:rsidR="005129C5" w:rsidRDefault="005129C5" w:rsidP="00A30465">
            <w:pPr>
              <w:pStyle w:val="2"/>
              <w:spacing w:line="360" w:lineRule="auto"/>
              <w:ind w:firstLineChars="100" w:firstLine="210"/>
              <w:rPr>
                <w:rFonts w:asciiTheme="minorEastAsia" w:eastAsiaTheme="minorEastAsia" w:hAnsiTheme="minorEastAsia" w:cstheme="minorEastAsia"/>
                <w:bCs/>
                <w:color w:val="auto"/>
                <w:sz w:val="21"/>
                <w:szCs w:val="21"/>
              </w:rPr>
            </w:pPr>
            <w:r>
              <w:rPr>
                <w:rFonts w:asciiTheme="minorEastAsia" w:eastAsiaTheme="minorEastAsia" w:hAnsiTheme="minorEastAsia" w:cstheme="minorEastAsia" w:hint="eastAsia"/>
                <w:bCs/>
                <w:color w:val="auto"/>
                <w:sz w:val="21"/>
                <w:szCs w:val="21"/>
              </w:rPr>
              <w:t xml:space="preserve">  提供嘉兴市方准检测有限公司对电子天平检测报告，证书编号：FZ2022050878，规格JA5001，检测日期2022年5月19日</w:t>
            </w:r>
          </w:p>
          <w:p w14:paraId="5C7A5F4E" w14:textId="77777777" w:rsidR="005129C5" w:rsidRDefault="005129C5" w:rsidP="00A30465">
            <w:pPr>
              <w:pStyle w:val="2"/>
              <w:spacing w:line="360" w:lineRule="auto"/>
              <w:ind w:firstLineChars="100" w:firstLine="210"/>
              <w:rPr>
                <w:rFonts w:asciiTheme="minorEastAsia" w:eastAsiaTheme="minorEastAsia" w:hAnsiTheme="minorEastAsia" w:cstheme="minorEastAsia"/>
                <w:bCs/>
                <w:color w:val="auto"/>
                <w:sz w:val="21"/>
                <w:szCs w:val="21"/>
              </w:rPr>
            </w:pPr>
            <w:r>
              <w:rPr>
                <w:rFonts w:asciiTheme="minorEastAsia" w:eastAsiaTheme="minorEastAsia" w:hAnsiTheme="minorEastAsia" w:cstheme="minorEastAsia" w:hint="eastAsia"/>
                <w:bCs/>
                <w:color w:val="auto"/>
                <w:sz w:val="21"/>
                <w:szCs w:val="21"/>
              </w:rPr>
              <w:t>提供嘉兴市方准检测有限公司对电液式压力试验机检测报告，证书编号：FZ2022050868，规格TSY-2000，检测日期2022年5月19日</w:t>
            </w:r>
          </w:p>
          <w:p w14:paraId="5DA72021" w14:textId="77777777" w:rsidR="005129C5" w:rsidRDefault="005129C5" w:rsidP="00A30465">
            <w:pPr>
              <w:pStyle w:val="2"/>
              <w:spacing w:line="360" w:lineRule="auto"/>
              <w:ind w:firstLineChars="100" w:firstLine="210"/>
              <w:rPr>
                <w:rFonts w:asciiTheme="minorEastAsia" w:eastAsiaTheme="minorEastAsia" w:hAnsiTheme="minorEastAsia" w:cstheme="minorEastAsia"/>
                <w:bCs/>
                <w:color w:val="auto"/>
                <w:sz w:val="21"/>
                <w:szCs w:val="21"/>
              </w:rPr>
            </w:pPr>
            <w:r>
              <w:rPr>
                <w:rFonts w:asciiTheme="minorEastAsia" w:eastAsiaTheme="minorEastAsia" w:hAnsiTheme="minorEastAsia" w:cstheme="minorEastAsia" w:hint="eastAsia"/>
                <w:bCs/>
                <w:color w:val="auto"/>
                <w:sz w:val="21"/>
                <w:szCs w:val="21"/>
              </w:rPr>
              <w:t>提供嘉兴市方准检测有限公司对恒加载水泥压力试验机检测报告，证书编号：FZ2022050867，规格YAW-300，检测日期2022年5月19日</w:t>
            </w:r>
          </w:p>
          <w:p w14:paraId="6F88884C" w14:textId="77777777" w:rsidR="005129C5" w:rsidRDefault="005129C5" w:rsidP="00A30465">
            <w:pPr>
              <w:pStyle w:val="2"/>
              <w:spacing w:line="360" w:lineRule="auto"/>
              <w:ind w:firstLineChars="100" w:firstLine="210"/>
              <w:rPr>
                <w:rFonts w:asciiTheme="minorEastAsia" w:eastAsiaTheme="minorEastAsia" w:hAnsiTheme="minorEastAsia" w:cstheme="minorEastAsia"/>
                <w:bCs/>
                <w:color w:val="auto"/>
                <w:sz w:val="21"/>
                <w:szCs w:val="21"/>
              </w:rPr>
            </w:pPr>
            <w:r>
              <w:rPr>
                <w:rFonts w:asciiTheme="minorEastAsia" w:eastAsiaTheme="minorEastAsia" w:hAnsiTheme="minorEastAsia" w:cstheme="minorEastAsia" w:hint="eastAsia"/>
                <w:bCs/>
                <w:color w:val="auto"/>
                <w:sz w:val="21"/>
                <w:szCs w:val="21"/>
              </w:rPr>
              <w:t>提供苏州方圆仪器设备校准检测有限公司对干湿温度计校准证书，证书编号：热湿字校2022JX3693，规格-40至50</w:t>
            </w:r>
            <w:r>
              <w:rPr>
                <w:rFonts w:eastAsia="宋体" w:cs="宋体" w:hint="eastAsia"/>
                <w:bCs/>
                <w:color w:val="auto"/>
                <w:sz w:val="21"/>
                <w:szCs w:val="21"/>
              </w:rPr>
              <w:t>℃</w:t>
            </w:r>
            <w:r>
              <w:rPr>
                <w:rFonts w:asciiTheme="minorEastAsia" w:eastAsiaTheme="minorEastAsia" w:hAnsiTheme="minorEastAsia" w:cstheme="minorEastAsia" w:hint="eastAsia"/>
                <w:bCs/>
                <w:color w:val="auto"/>
                <w:sz w:val="21"/>
                <w:szCs w:val="21"/>
              </w:rPr>
              <w:t>，0-100%RH，校准日期2022年5月19日</w:t>
            </w:r>
          </w:p>
          <w:p w14:paraId="63E1C48B" w14:textId="77777777" w:rsidR="005129C5" w:rsidRDefault="005129C5" w:rsidP="00A30465">
            <w:pPr>
              <w:pStyle w:val="2"/>
              <w:spacing w:line="360" w:lineRule="auto"/>
              <w:ind w:firstLineChars="100" w:firstLine="210"/>
              <w:rPr>
                <w:rFonts w:asciiTheme="minorEastAsia" w:eastAsiaTheme="minorEastAsia" w:hAnsiTheme="minorEastAsia" w:cstheme="minorEastAsia"/>
                <w:bCs/>
                <w:color w:val="auto"/>
                <w:sz w:val="21"/>
                <w:szCs w:val="21"/>
              </w:rPr>
            </w:pPr>
            <w:r>
              <w:rPr>
                <w:rFonts w:asciiTheme="minorEastAsia" w:eastAsiaTheme="minorEastAsia" w:hAnsiTheme="minorEastAsia" w:cstheme="minorEastAsia" w:hint="eastAsia"/>
                <w:bCs/>
                <w:color w:val="auto"/>
                <w:sz w:val="21"/>
                <w:szCs w:val="21"/>
              </w:rPr>
              <w:lastRenderedPageBreak/>
              <w:t>提供苏州方圆仪器设备校准检测有限公司对温湿度计校准证书，证书编号：热湿字校2022JX3692，规格-30至50</w:t>
            </w:r>
            <w:r>
              <w:rPr>
                <w:rFonts w:eastAsia="宋体" w:cs="宋体" w:hint="eastAsia"/>
                <w:bCs/>
                <w:color w:val="auto"/>
                <w:sz w:val="21"/>
                <w:szCs w:val="21"/>
              </w:rPr>
              <w:t>℃</w:t>
            </w:r>
            <w:r>
              <w:rPr>
                <w:rFonts w:asciiTheme="minorEastAsia" w:eastAsiaTheme="minorEastAsia" w:hAnsiTheme="minorEastAsia" w:cstheme="minorEastAsia" w:hint="eastAsia"/>
                <w:bCs/>
                <w:color w:val="auto"/>
                <w:sz w:val="21"/>
                <w:szCs w:val="21"/>
              </w:rPr>
              <w:t>，0-100%RH，校准日期2022年5月19日</w:t>
            </w:r>
          </w:p>
          <w:p w14:paraId="673DE8ED" w14:textId="77777777" w:rsidR="005129C5" w:rsidRDefault="005129C5" w:rsidP="00A30465">
            <w:pPr>
              <w:pStyle w:val="2"/>
              <w:spacing w:line="360" w:lineRule="auto"/>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监视和测量资源搬运、储存维护满足要求，状态标识符合要求。</w:t>
            </w:r>
          </w:p>
          <w:p w14:paraId="4D1DC388" w14:textId="77777777" w:rsidR="005129C5" w:rsidRDefault="005129C5" w:rsidP="00A30465">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负责人介绍：监视和测量设备由检查员负责保管、使用，确保了仪器的正常使用。试验室人员有操作自核，持证上岗，人员证书见附件。</w:t>
            </w:r>
          </w:p>
        </w:tc>
        <w:tc>
          <w:tcPr>
            <w:tcW w:w="669" w:type="dxa"/>
          </w:tcPr>
          <w:p w14:paraId="09E326C7" w14:textId="77777777" w:rsidR="005129C5" w:rsidRDefault="005129C5" w:rsidP="00A30465">
            <w:r>
              <w:rPr>
                <w:rFonts w:hint="eastAsia"/>
              </w:rPr>
              <w:lastRenderedPageBreak/>
              <w:t>Y</w:t>
            </w:r>
          </w:p>
          <w:p w14:paraId="6A53691F" w14:textId="77777777" w:rsidR="005129C5" w:rsidRDefault="005129C5" w:rsidP="00A30465">
            <w:pPr>
              <w:rPr>
                <w:color w:val="FF0000"/>
              </w:rPr>
            </w:pPr>
          </w:p>
          <w:p w14:paraId="1CF4B962" w14:textId="77777777" w:rsidR="005129C5" w:rsidRDefault="005129C5" w:rsidP="00A30465">
            <w:pPr>
              <w:rPr>
                <w:color w:val="FF0000"/>
              </w:rPr>
            </w:pPr>
          </w:p>
          <w:p w14:paraId="7378A663" w14:textId="77777777" w:rsidR="005129C5" w:rsidRDefault="005129C5" w:rsidP="00A30465">
            <w:pPr>
              <w:rPr>
                <w:color w:val="FF0000"/>
              </w:rPr>
            </w:pPr>
          </w:p>
          <w:p w14:paraId="7694103C" w14:textId="77777777" w:rsidR="005129C5" w:rsidRDefault="005129C5" w:rsidP="00A30465">
            <w:pPr>
              <w:rPr>
                <w:color w:val="FF0000"/>
              </w:rPr>
            </w:pPr>
          </w:p>
          <w:p w14:paraId="293FB9C5" w14:textId="77777777" w:rsidR="005129C5" w:rsidRDefault="005129C5" w:rsidP="00A30465">
            <w:pPr>
              <w:rPr>
                <w:color w:val="FF0000"/>
              </w:rPr>
            </w:pPr>
          </w:p>
          <w:p w14:paraId="0CC68AAB" w14:textId="77777777" w:rsidR="005129C5" w:rsidRDefault="005129C5" w:rsidP="00A30465">
            <w:pPr>
              <w:rPr>
                <w:color w:val="FF0000"/>
              </w:rPr>
            </w:pPr>
          </w:p>
          <w:p w14:paraId="37C27C44" w14:textId="77777777" w:rsidR="005129C5" w:rsidRDefault="005129C5" w:rsidP="00A30465">
            <w:pPr>
              <w:rPr>
                <w:color w:val="FF0000"/>
              </w:rPr>
            </w:pPr>
          </w:p>
          <w:p w14:paraId="3B2614BF" w14:textId="77777777" w:rsidR="005129C5" w:rsidRDefault="005129C5" w:rsidP="00A30465">
            <w:pPr>
              <w:rPr>
                <w:color w:val="FF0000"/>
              </w:rPr>
            </w:pPr>
          </w:p>
          <w:p w14:paraId="3EF6A746" w14:textId="77777777" w:rsidR="005129C5" w:rsidRDefault="005129C5" w:rsidP="00A30465">
            <w:pPr>
              <w:rPr>
                <w:color w:val="FF0000"/>
              </w:rPr>
            </w:pPr>
          </w:p>
          <w:p w14:paraId="177BF1A3" w14:textId="77777777" w:rsidR="005129C5" w:rsidRDefault="005129C5" w:rsidP="00A30465">
            <w:pPr>
              <w:rPr>
                <w:color w:val="FF0000"/>
              </w:rPr>
            </w:pPr>
          </w:p>
          <w:p w14:paraId="08F1BF74" w14:textId="77777777" w:rsidR="005129C5" w:rsidRDefault="005129C5" w:rsidP="00A30465">
            <w:pPr>
              <w:rPr>
                <w:color w:val="FF0000"/>
              </w:rPr>
            </w:pPr>
          </w:p>
        </w:tc>
      </w:tr>
      <w:tr w:rsidR="005129C5" w14:paraId="0E1E4975" w14:textId="77777777" w:rsidTr="00A30465">
        <w:trPr>
          <w:trHeight w:val="500"/>
        </w:trPr>
        <w:tc>
          <w:tcPr>
            <w:tcW w:w="1951" w:type="dxa"/>
          </w:tcPr>
          <w:p w14:paraId="6C10A1EE" w14:textId="77777777" w:rsidR="005129C5" w:rsidRDefault="005129C5" w:rsidP="00A30465">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产品的服务和放行</w:t>
            </w:r>
          </w:p>
        </w:tc>
        <w:tc>
          <w:tcPr>
            <w:tcW w:w="1169" w:type="dxa"/>
          </w:tcPr>
          <w:p w14:paraId="5521281D" w14:textId="77777777" w:rsidR="005129C5" w:rsidRDefault="005129C5" w:rsidP="00A30465">
            <w:pPr>
              <w:pStyle w:val="2"/>
              <w:spacing w:line="360" w:lineRule="auto"/>
              <w:ind w:firstLineChars="0" w:firstLine="0"/>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Q8.6</w:t>
            </w:r>
          </w:p>
          <w:p w14:paraId="740CB5BA" w14:textId="77777777" w:rsidR="005129C5" w:rsidRDefault="005129C5" w:rsidP="00A30465">
            <w:pPr>
              <w:pStyle w:val="2"/>
              <w:spacing w:line="360" w:lineRule="auto"/>
              <w:ind w:firstLineChars="0" w:firstLine="0"/>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S 8.1.4</w:t>
            </w:r>
          </w:p>
        </w:tc>
        <w:tc>
          <w:tcPr>
            <w:tcW w:w="10920" w:type="dxa"/>
          </w:tcPr>
          <w:p w14:paraId="26A48E91" w14:textId="77777777" w:rsidR="005129C5" w:rsidRDefault="005129C5" w:rsidP="00A30465">
            <w:pPr>
              <w:spacing w:line="360" w:lineRule="auto"/>
              <w:ind w:firstLineChars="100" w:firstLine="210"/>
              <w:rPr>
                <w:rFonts w:ascii="宋体" w:hAnsi="宋体" w:cs="宋体"/>
                <w:color w:val="FF0000"/>
                <w:szCs w:val="21"/>
              </w:rPr>
            </w:pPr>
            <w:r>
              <w:rPr>
                <w:rFonts w:ascii="宋体" w:hAnsi="宋体" w:cs="宋体" w:hint="eastAsia"/>
                <w:szCs w:val="21"/>
              </w:rPr>
              <w:t>公司制定有：过程/产品服务的监视和测量控制程序对工作程序、检验分类、采购产品、半成品、成品检验和检验记录等做出了明确规定。质检部根据产品实现过程监视和测量策划的结果，按体系文件、公司规定确定的监视和测量点进行监视和测量作好监测记录，实施进货、过程和最终（成品）检验，并保持记录。见证：1、原材料进货检验规程、过程和最终（成品）检验规程，规定了检验项目、工作程序、记录要求、最终检验项目及标准等。编制：曾爱雄。审批：曾超荣。</w:t>
            </w:r>
          </w:p>
          <w:p w14:paraId="11FE1D08" w14:textId="77777777" w:rsidR="005129C5" w:rsidRDefault="005129C5" w:rsidP="00A30465">
            <w:pPr>
              <w:spacing w:line="360" w:lineRule="auto"/>
              <w:ind w:firstLineChars="100" w:firstLine="210"/>
              <w:rPr>
                <w:rFonts w:ascii="宋体" w:hAnsi="宋体" w:cs="宋体"/>
                <w:szCs w:val="21"/>
              </w:rPr>
            </w:pPr>
            <w:r>
              <w:rPr>
                <w:rFonts w:ascii="宋体" w:hAnsi="宋体" w:cs="宋体" w:hint="eastAsia"/>
                <w:szCs w:val="21"/>
              </w:rPr>
              <w:t>以上文件，由实验结合不同产品制定并执行。</w:t>
            </w:r>
          </w:p>
          <w:p w14:paraId="5CAC72E7" w14:textId="77777777" w:rsidR="005129C5" w:rsidRDefault="005129C5" w:rsidP="005129C5">
            <w:pPr>
              <w:numPr>
                <w:ilvl w:val="0"/>
                <w:numId w:val="6"/>
              </w:numPr>
              <w:spacing w:line="360" w:lineRule="auto"/>
              <w:rPr>
                <w:rFonts w:ascii="宋体"/>
                <w:b/>
                <w:bCs/>
              </w:rPr>
            </w:pPr>
            <w:r>
              <w:rPr>
                <w:rFonts w:asciiTheme="minorEastAsia" w:eastAsiaTheme="minorEastAsia" w:hAnsiTheme="minorEastAsia" w:cstheme="minorEastAsia" w:hint="eastAsia"/>
                <w:bCs/>
                <w:szCs w:val="21"/>
              </w:rPr>
              <w:t>查进货检验记录:</w:t>
            </w:r>
            <w:r>
              <w:t>--</w:t>
            </w:r>
            <w:r>
              <w:rPr>
                <w:rFonts w:hint="eastAsia"/>
                <w:b/>
                <w:bCs/>
              </w:rPr>
              <w:t>抽查进货检验记录和库房入库单</w:t>
            </w:r>
          </w:p>
          <w:p w14:paraId="5EC0EE32" w14:textId="77777777" w:rsidR="005129C5" w:rsidRDefault="005129C5" w:rsidP="00A30465">
            <w:pPr>
              <w:ind w:leftChars="-150" w:left="-315" w:firstLineChars="300" w:firstLine="632"/>
              <w:rPr>
                <w:rFonts w:ascii="宋体"/>
                <w:b/>
                <w:bCs/>
              </w:rPr>
            </w:pPr>
            <w:r>
              <w:rPr>
                <w:rFonts w:ascii="宋体" w:hAnsi="宋体" w:hint="eastAsia"/>
                <w:b/>
                <w:bCs/>
              </w:rPr>
              <w:t>抽1：</w:t>
            </w:r>
          </w:p>
          <w:p w14:paraId="2A7ECBAF" w14:textId="77777777" w:rsidR="005129C5" w:rsidRDefault="005129C5" w:rsidP="00A30465">
            <w:pPr>
              <w:ind w:leftChars="-150" w:left="-315" w:firstLineChars="300" w:firstLine="630"/>
              <w:rPr>
                <w:rFonts w:ascii="宋体"/>
              </w:rPr>
            </w:pPr>
            <w:r>
              <w:rPr>
                <w:rFonts w:ascii="宋体" w:hAnsi="宋体" w:hint="eastAsia"/>
              </w:rPr>
              <w:t>产品名称</w:t>
            </w:r>
            <w:r>
              <w:rPr>
                <w:rFonts w:ascii="宋体"/>
              </w:rPr>
              <w:tab/>
            </w:r>
            <w:r>
              <w:rPr>
                <w:rFonts w:ascii="宋体" w:hint="eastAsia"/>
              </w:rPr>
              <w:t xml:space="preserve">   外加剂</w:t>
            </w:r>
            <w:r>
              <w:rPr>
                <w:rFonts w:ascii="宋体"/>
              </w:rPr>
              <w:tab/>
            </w:r>
            <w:r>
              <w:rPr>
                <w:rFonts w:ascii="宋体" w:hint="eastAsia"/>
              </w:rPr>
              <w:t xml:space="preserve">    </w:t>
            </w:r>
            <w:r>
              <w:rPr>
                <w:rFonts w:ascii="宋体" w:hAnsi="宋体" w:hint="eastAsia"/>
              </w:rPr>
              <w:t>型号规格ZWL-A</w:t>
            </w:r>
          </w:p>
          <w:p w14:paraId="5D58B20B" w14:textId="77777777" w:rsidR="005129C5" w:rsidRDefault="005129C5" w:rsidP="00A30465">
            <w:pPr>
              <w:ind w:leftChars="-150" w:left="-315" w:firstLineChars="300" w:firstLine="630"/>
              <w:rPr>
                <w:rFonts w:ascii="宋体"/>
              </w:rPr>
            </w:pPr>
            <w:r>
              <w:rPr>
                <w:rFonts w:ascii="宋体" w:hAnsi="宋体" w:hint="eastAsia"/>
              </w:rPr>
              <w:t>生产厂家</w:t>
            </w:r>
            <w:r>
              <w:rPr>
                <w:rFonts w:ascii="宋体"/>
              </w:rPr>
              <w:tab/>
            </w:r>
            <w:r>
              <w:rPr>
                <w:rFonts w:ascii="宋体"/>
              </w:rPr>
              <w:tab/>
            </w:r>
            <w:r>
              <w:rPr>
                <w:rFonts w:ascii="宋体" w:hint="eastAsia"/>
              </w:rPr>
              <w:t xml:space="preserve">浙江五龙      </w:t>
            </w:r>
            <w:r>
              <w:rPr>
                <w:rFonts w:ascii="宋体" w:hAnsi="宋体" w:hint="eastAsia"/>
              </w:rPr>
              <w:t>生产日期</w:t>
            </w:r>
            <w:r>
              <w:rPr>
                <w:rFonts w:ascii="宋体"/>
              </w:rPr>
              <w:tab/>
            </w:r>
            <w:r>
              <w:rPr>
                <w:rFonts w:ascii="宋体" w:hAnsi="宋体"/>
              </w:rPr>
              <w:t>20</w:t>
            </w:r>
            <w:r>
              <w:rPr>
                <w:rFonts w:ascii="宋体" w:hAnsi="宋体" w:hint="eastAsia"/>
              </w:rPr>
              <w:t>23.2.27</w:t>
            </w:r>
          </w:p>
          <w:p w14:paraId="2EB3360D" w14:textId="77777777" w:rsidR="005129C5" w:rsidRDefault="005129C5" w:rsidP="00A30465">
            <w:pPr>
              <w:rPr>
                <w:rFonts w:ascii="宋体"/>
              </w:rPr>
            </w:pPr>
            <w:r>
              <w:rPr>
                <w:rFonts w:ascii="宋体" w:hAnsi="宋体" w:hint="eastAsia"/>
              </w:rPr>
              <w:t>检验项目</w:t>
            </w:r>
            <w:r>
              <w:rPr>
                <w:rFonts w:ascii="宋体"/>
              </w:rPr>
              <w:tab/>
            </w:r>
            <w:r>
              <w:rPr>
                <w:rFonts w:ascii="宋体" w:hAnsi="宋体"/>
              </w:rPr>
              <w:t xml:space="preserve">        </w:t>
            </w:r>
            <w:r>
              <w:rPr>
                <w:rFonts w:ascii="宋体" w:hAnsi="宋体" w:hint="eastAsia"/>
              </w:rPr>
              <w:t>规格值</w:t>
            </w:r>
            <w:r>
              <w:rPr>
                <w:rFonts w:ascii="宋体"/>
              </w:rPr>
              <w:tab/>
            </w:r>
            <w:r>
              <w:rPr>
                <w:rFonts w:ascii="宋体" w:hint="eastAsia"/>
              </w:rPr>
              <w:t xml:space="preserve">    </w:t>
            </w:r>
            <w:r>
              <w:rPr>
                <w:rFonts w:ascii="宋体" w:hAnsi="宋体" w:hint="eastAsia"/>
              </w:rPr>
              <w:t>测试值</w:t>
            </w:r>
            <w:r>
              <w:rPr>
                <w:rFonts w:ascii="宋体"/>
              </w:rPr>
              <w:tab/>
            </w:r>
            <w:r>
              <w:rPr>
                <w:rFonts w:ascii="宋体" w:hint="eastAsia"/>
              </w:rPr>
              <w:t xml:space="preserve">      </w:t>
            </w:r>
            <w:r>
              <w:rPr>
                <w:rFonts w:ascii="宋体"/>
              </w:rPr>
              <w:tab/>
            </w:r>
            <w:r>
              <w:rPr>
                <w:rFonts w:ascii="宋体" w:hint="eastAsia"/>
              </w:rPr>
              <w:t xml:space="preserve">      </w:t>
            </w:r>
          </w:p>
          <w:p w14:paraId="2C2D5356" w14:textId="77777777" w:rsidR="005129C5" w:rsidRDefault="005129C5" w:rsidP="00A30465">
            <w:pPr>
              <w:rPr>
                <w:rFonts w:ascii="宋体" w:hAnsi="宋体"/>
              </w:rPr>
            </w:pPr>
            <w:r>
              <w:rPr>
                <w:rFonts w:ascii="宋体" w:hAnsi="宋体" w:hint="eastAsia"/>
              </w:rPr>
              <w:t>固含量             6.0</w:t>
            </w:r>
            <w:r>
              <w:rPr>
                <w:rFonts w:ascii="宋体" w:hAnsi="宋体" w:cs="宋体" w:hint="eastAsia"/>
              </w:rPr>
              <w:t>±1.0        5.8</w:t>
            </w:r>
            <w:r>
              <w:rPr>
                <w:rFonts w:ascii="宋体" w:hAnsi="宋体" w:hint="eastAsia"/>
              </w:rPr>
              <w:t xml:space="preserve">           </w:t>
            </w:r>
          </w:p>
          <w:p w14:paraId="61E2D013" w14:textId="77777777" w:rsidR="005129C5" w:rsidRDefault="005129C5" w:rsidP="00A30465">
            <w:pPr>
              <w:rPr>
                <w:rFonts w:ascii="宋体" w:hAnsi="宋体"/>
              </w:rPr>
            </w:pPr>
            <w:r>
              <w:rPr>
                <w:rFonts w:ascii="宋体" w:hAnsi="宋体" w:hint="eastAsia"/>
              </w:rPr>
              <w:t>密度              1.012</w:t>
            </w:r>
            <w:r>
              <w:rPr>
                <w:rFonts w:ascii="宋体" w:hAnsi="宋体" w:cs="宋体" w:hint="eastAsia"/>
              </w:rPr>
              <w:t>±0.020     1.0</w:t>
            </w:r>
          </w:p>
          <w:p w14:paraId="55554DD4" w14:textId="77777777" w:rsidR="005129C5" w:rsidRDefault="005129C5" w:rsidP="00A30465">
            <w:pPr>
              <w:rPr>
                <w:rFonts w:ascii="宋体" w:hAnsi="宋体"/>
              </w:rPr>
            </w:pPr>
            <w:r>
              <w:rPr>
                <w:rFonts w:ascii="宋体" w:hAnsi="宋体" w:hint="eastAsia"/>
              </w:rPr>
              <w:t xml:space="preserve">净浆流动度           </w:t>
            </w:r>
            <w:r>
              <w:rPr>
                <w:rFonts w:ascii="宋体" w:hAnsi="宋体" w:cs="宋体" w:hint="eastAsia"/>
              </w:rPr>
              <w:t>≧</w:t>
            </w:r>
            <w:r>
              <w:rPr>
                <w:rFonts w:ascii="宋体" w:hAnsi="宋体" w:hint="eastAsia"/>
              </w:rPr>
              <w:t>240        245.0</w:t>
            </w:r>
          </w:p>
          <w:p w14:paraId="4497B18E" w14:textId="77777777" w:rsidR="005129C5" w:rsidRDefault="005129C5" w:rsidP="00A30465">
            <w:pPr>
              <w:rPr>
                <w:rFonts w:ascii="宋体" w:hAnsi="宋体"/>
              </w:rPr>
            </w:pPr>
            <w:r>
              <w:rPr>
                <w:rFonts w:ascii="宋体" w:hAnsi="宋体" w:hint="eastAsia"/>
              </w:rPr>
              <w:t>减水率               20-30         26</w:t>
            </w:r>
          </w:p>
          <w:p w14:paraId="0A8371E0" w14:textId="77777777" w:rsidR="005129C5" w:rsidRDefault="005129C5" w:rsidP="00A30465">
            <w:pPr>
              <w:ind w:leftChars="-150" w:left="-315" w:firstLineChars="300" w:firstLine="630"/>
              <w:rPr>
                <w:rFonts w:ascii="宋体"/>
              </w:rPr>
            </w:pPr>
            <w:r>
              <w:rPr>
                <w:rFonts w:ascii="宋体" w:hAnsi="宋体" w:hint="eastAsia"/>
              </w:rPr>
              <w:t>验证结论：符合GB8076要求</w:t>
            </w:r>
          </w:p>
          <w:p w14:paraId="6FB45751" w14:textId="77777777" w:rsidR="005129C5" w:rsidRDefault="005129C5" w:rsidP="00A30465">
            <w:pPr>
              <w:ind w:leftChars="-150" w:left="-315" w:firstLineChars="300" w:firstLine="630"/>
              <w:rPr>
                <w:rFonts w:ascii="宋体" w:hAnsi="宋体"/>
              </w:rPr>
            </w:pPr>
            <w:r>
              <w:rPr>
                <w:rFonts w:ascii="宋体" w:hAnsi="宋体" w:hint="eastAsia"/>
              </w:rPr>
              <w:lastRenderedPageBreak/>
              <w:t>检验员：卢志芳</w:t>
            </w:r>
            <w:r>
              <w:rPr>
                <w:rFonts w:ascii="宋体" w:hAnsi="宋体"/>
              </w:rPr>
              <w:t xml:space="preserve">   </w:t>
            </w:r>
            <w:r>
              <w:rPr>
                <w:rFonts w:ascii="宋体" w:hAnsi="宋体" w:hint="eastAsia"/>
              </w:rPr>
              <w:t>日期：</w:t>
            </w:r>
            <w:r>
              <w:rPr>
                <w:rFonts w:ascii="宋体" w:hAnsi="宋体"/>
              </w:rPr>
              <w:t>20</w:t>
            </w:r>
            <w:r>
              <w:rPr>
                <w:rFonts w:ascii="宋体" w:hAnsi="宋体" w:hint="eastAsia"/>
              </w:rPr>
              <w:t>23.2.27</w:t>
            </w:r>
            <w:r>
              <w:rPr>
                <w:rFonts w:ascii="宋体" w:hAnsi="宋体"/>
              </w:rPr>
              <w:t xml:space="preserve">        </w:t>
            </w:r>
            <w:r>
              <w:rPr>
                <w:rFonts w:ascii="宋体" w:hAnsi="宋体" w:hint="eastAsia"/>
              </w:rPr>
              <w:t>校核：黄清林</w:t>
            </w:r>
            <w:r>
              <w:rPr>
                <w:rFonts w:ascii="宋体" w:hAnsi="宋体"/>
              </w:rPr>
              <w:t xml:space="preserve">  </w:t>
            </w:r>
            <w:r>
              <w:rPr>
                <w:rFonts w:ascii="宋体" w:hAnsi="宋体" w:hint="eastAsia"/>
              </w:rPr>
              <w:t>日期：</w:t>
            </w:r>
            <w:r>
              <w:rPr>
                <w:rFonts w:ascii="宋体" w:hAnsi="宋体"/>
              </w:rPr>
              <w:t>20</w:t>
            </w:r>
            <w:r>
              <w:rPr>
                <w:rFonts w:ascii="宋体" w:hAnsi="宋体" w:hint="eastAsia"/>
              </w:rPr>
              <w:t>23.2.27</w:t>
            </w:r>
          </w:p>
          <w:p w14:paraId="7486C06C" w14:textId="77777777" w:rsidR="005129C5" w:rsidRDefault="005129C5" w:rsidP="00A30465">
            <w:pPr>
              <w:ind w:leftChars="-150" w:left="-315" w:firstLineChars="300" w:firstLine="632"/>
              <w:rPr>
                <w:rFonts w:ascii="宋体"/>
                <w:b/>
                <w:bCs/>
              </w:rPr>
            </w:pPr>
          </w:p>
          <w:p w14:paraId="7090F521" w14:textId="77777777" w:rsidR="005129C5" w:rsidRDefault="005129C5" w:rsidP="00A30465">
            <w:pPr>
              <w:ind w:leftChars="-150" w:left="-315" w:firstLineChars="300" w:firstLine="632"/>
              <w:rPr>
                <w:rFonts w:ascii="宋体"/>
                <w:b/>
                <w:bCs/>
              </w:rPr>
            </w:pPr>
            <w:r>
              <w:rPr>
                <w:rFonts w:ascii="宋体" w:hAnsi="宋体" w:hint="eastAsia"/>
                <w:b/>
                <w:bCs/>
              </w:rPr>
              <w:t>抽2</w:t>
            </w:r>
          </w:p>
          <w:p w14:paraId="0418E39C" w14:textId="77777777" w:rsidR="005129C5" w:rsidRDefault="005129C5" w:rsidP="00A30465">
            <w:pPr>
              <w:ind w:leftChars="-150" w:left="-315" w:firstLineChars="300" w:firstLine="630"/>
              <w:rPr>
                <w:rFonts w:ascii="宋体"/>
              </w:rPr>
            </w:pPr>
            <w:r>
              <w:rPr>
                <w:rFonts w:ascii="宋体" w:hAnsi="宋体" w:hint="eastAsia"/>
              </w:rPr>
              <w:t>原材料</w:t>
            </w:r>
            <w:r>
              <w:rPr>
                <w:rFonts w:ascii="宋体" w:hAnsi="宋体"/>
              </w:rPr>
              <w:t>(</w:t>
            </w:r>
            <w:r>
              <w:rPr>
                <w:rFonts w:ascii="宋体" w:hAnsi="宋体" w:hint="eastAsia"/>
              </w:rPr>
              <w:t>外购件</w:t>
            </w:r>
            <w:r>
              <w:rPr>
                <w:rFonts w:ascii="宋体" w:hAnsi="宋体"/>
              </w:rPr>
              <w:t xml:space="preserve">) </w:t>
            </w:r>
            <w:r>
              <w:rPr>
                <w:rFonts w:ascii="宋体" w:hAnsi="宋体" w:hint="eastAsia"/>
              </w:rPr>
              <w:t>验证</w:t>
            </w:r>
            <w:r>
              <w:rPr>
                <w:rFonts w:ascii="宋体" w:hAnsi="宋体"/>
              </w:rPr>
              <w:t>/</w:t>
            </w:r>
            <w:r>
              <w:rPr>
                <w:rFonts w:ascii="宋体" w:hAnsi="宋体" w:hint="eastAsia"/>
              </w:rPr>
              <w:t>检验记录</w:t>
            </w:r>
          </w:p>
          <w:p w14:paraId="49E08B72" w14:textId="77777777" w:rsidR="005129C5" w:rsidRDefault="005129C5" w:rsidP="00A30465">
            <w:pPr>
              <w:ind w:leftChars="-150" w:left="-315" w:firstLineChars="300" w:firstLine="630"/>
              <w:rPr>
                <w:rFonts w:ascii="宋体"/>
              </w:rPr>
            </w:pPr>
            <w:r>
              <w:rPr>
                <w:rFonts w:ascii="宋体" w:hAnsi="宋体" w:hint="eastAsia"/>
              </w:rPr>
              <w:t>产品名称</w:t>
            </w:r>
            <w:r>
              <w:rPr>
                <w:rFonts w:ascii="宋体"/>
              </w:rPr>
              <w:tab/>
            </w:r>
            <w:r>
              <w:rPr>
                <w:rFonts w:ascii="宋体" w:hint="eastAsia"/>
              </w:rPr>
              <w:t xml:space="preserve">    </w:t>
            </w:r>
            <w:r>
              <w:rPr>
                <w:rFonts w:ascii="宋体" w:hAnsi="宋体" w:hint="eastAsia"/>
              </w:rPr>
              <w:t>砂</w:t>
            </w:r>
            <w:r>
              <w:rPr>
                <w:rFonts w:ascii="宋体"/>
              </w:rPr>
              <w:tab/>
            </w:r>
            <w:r>
              <w:rPr>
                <w:rFonts w:ascii="宋体" w:hint="eastAsia"/>
              </w:rPr>
              <w:t xml:space="preserve">    </w:t>
            </w:r>
            <w:r>
              <w:rPr>
                <w:rFonts w:ascii="宋体" w:hAnsi="宋体" w:hint="eastAsia"/>
              </w:rPr>
              <w:t>型号规格</w:t>
            </w:r>
            <w:r>
              <w:rPr>
                <w:rFonts w:ascii="宋体"/>
              </w:rPr>
              <w:tab/>
            </w:r>
            <w:r>
              <w:rPr>
                <w:rFonts w:ascii="宋体" w:hint="eastAsia"/>
              </w:rPr>
              <w:t xml:space="preserve">          细</w:t>
            </w:r>
            <w:r>
              <w:rPr>
                <w:rFonts w:ascii="宋体" w:hAnsi="宋体" w:hint="eastAsia"/>
              </w:rPr>
              <w:t>砂</w:t>
            </w:r>
          </w:p>
          <w:p w14:paraId="465281F6" w14:textId="77777777" w:rsidR="005129C5" w:rsidRDefault="005129C5" w:rsidP="00A30465">
            <w:pPr>
              <w:ind w:leftChars="-150" w:left="-315" w:firstLineChars="300" w:firstLine="630"/>
              <w:rPr>
                <w:rFonts w:ascii="宋体"/>
              </w:rPr>
            </w:pPr>
            <w:r>
              <w:rPr>
                <w:rFonts w:ascii="宋体" w:hAnsi="宋体" w:hint="eastAsia"/>
              </w:rPr>
              <w:t>生产厂家</w:t>
            </w:r>
            <w:r>
              <w:rPr>
                <w:rFonts w:ascii="宋体"/>
              </w:rPr>
              <w:tab/>
            </w:r>
            <w:r>
              <w:rPr>
                <w:rFonts w:ascii="宋体"/>
              </w:rPr>
              <w:tab/>
            </w:r>
            <w:r>
              <w:rPr>
                <w:rFonts w:ascii="宋体" w:hint="eastAsia"/>
              </w:rPr>
              <w:t xml:space="preserve">上海     </w:t>
            </w:r>
            <w:r>
              <w:rPr>
                <w:rFonts w:ascii="宋体" w:hAnsi="宋体" w:hint="eastAsia"/>
              </w:rPr>
              <w:t>生产日期</w:t>
            </w:r>
            <w:r>
              <w:rPr>
                <w:rFonts w:ascii="宋体"/>
              </w:rPr>
              <w:tab/>
            </w:r>
            <w:r>
              <w:rPr>
                <w:rFonts w:ascii="宋体" w:hAnsi="宋体"/>
              </w:rPr>
              <w:t>20</w:t>
            </w:r>
            <w:r>
              <w:rPr>
                <w:rFonts w:ascii="宋体" w:hAnsi="宋体" w:hint="eastAsia"/>
              </w:rPr>
              <w:t>23.24</w:t>
            </w:r>
          </w:p>
          <w:p w14:paraId="66508345" w14:textId="77777777" w:rsidR="005129C5" w:rsidRDefault="005129C5" w:rsidP="00A30465">
            <w:pPr>
              <w:rPr>
                <w:rFonts w:ascii="宋体"/>
              </w:rPr>
            </w:pPr>
            <w:r>
              <w:rPr>
                <w:rFonts w:ascii="宋体" w:hAnsi="宋体" w:hint="eastAsia"/>
              </w:rPr>
              <w:t>检验项目</w:t>
            </w:r>
            <w:r>
              <w:rPr>
                <w:rFonts w:ascii="宋体"/>
              </w:rPr>
              <w:tab/>
            </w:r>
            <w:r>
              <w:rPr>
                <w:rFonts w:ascii="宋体" w:hAnsi="宋体"/>
              </w:rPr>
              <w:t xml:space="preserve">        </w:t>
            </w:r>
            <w:r>
              <w:rPr>
                <w:rFonts w:ascii="宋体" w:hAnsi="宋体" w:hint="eastAsia"/>
              </w:rPr>
              <w:t>规格值</w:t>
            </w:r>
            <w:r>
              <w:rPr>
                <w:rFonts w:ascii="宋体"/>
              </w:rPr>
              <w:tab/>
            </w:r>
            <w:r>
              <w:rPr>
                <w:rFonts w:ascii="宋体" w:hint="eastAsia"/>
              </w:rPr>
              <w:t xml:space="preserve">    </w:t>
            </w:r>
            <w:r>
              <w:rPr>
                <w:rFonts w:ascii="宋体" w:hAnsi="宋体" w:hint="eastAsia"/>
              </w:rPr>
              <w:t>测试值</w:t>
            </w:r>
            <w:r>
              <w:rPr>
                <w:rFonts w:ascii="宋体"/>
              </w:rPr>
              <w:tab/>
            </w:r>
            <w:r>
              <w:rPr>
                <w:rFonts w:ascii="宋体" w:hint="eastAsia"/>
              </w:rPr>
              <w:t xml:space="preserve">      </w:t>
            </w:r>
          </w:p>
          <w:p w14:paraId="39C8E427" w14:textId="77777777" w:rsidR="005129C5" w:rsidRDefault="005129C5" w:rsidP="00A30465">
            <w:pPr>
              <w:rPr>
                <w:rFonts w:ascii="宋体" w:hAnsi="宋体"/>
              </w:rPr>
            </w:pPr>
            <w:r>
              <w:rPr>
                <w:rFonts w:ascii="宋体" w:hAnsi="宋体" w:hint="eastAsia"/>
              </w:rPr>
              <w:t xml:space="preserve">细度模块                        2.8           </w:t>
            </w:r>
          </w:p>
          <w:p w14:paraId="6AE59032" w14:textId="77777777" w:rsidR="005129C5" w:rsidRDefault="005129C5" w:rsidP="00A30465">
            <w:pPr>
              <w:rPr>
                <w:rFonts w:ascii="宋体" w:hAnsi="宋体"/>
              </w:rPr>
            </w:pPr>
            <w:r>
              <w:rPr>
                <w:rFonts w:ascii="宋体" w:hAnsi="宋体" w:hint="eastAsia"/>
              </w:rPr>
              <w:t>表观密度试验                    2560kg/m3</w:t>
            </w:r>
          </w:p>
          <w:p w14:paraId="03D9BAD0" w14:textId="77777777" w:rsidR="005129C5" w:rsidRDefault="005129C5" w:rsidP="00A30465">
            <w:pPr>
              <w:rPr>
                <w:rFonts w:ascii="宋体" w:hAnsi="宋体"/>
              </w:rPr>
            </w:pPr>
            <w:r>
              <w:rPr>
                <w:rFonts w:ascii="宋体" w:hAnsi="宋体" w:hint="eastAsia"/>
              </w:rPr>
              <w:t>堆积密度试验       1400         1460kg/m3</w:t>
            </w:r>
          </w:p>
          <w:p w14:paraId="52E07FB9" w14:textId="77777777" w:rsidR="005129C5" w:rsidRDefault="005129C5" w:rsidP="00A30465">
            <w:pPr>
              <w:rPr>
                <w:rFonts w:ascii="宋体" w:hAnsi="宋体"/>
              </w:rPr>
            </w:pPr>
            <w:r>
              <w:rPr>
                <w:rFonts w:ascii="宋体" w:hAnsi="宋体" w:hint="eastAsia"/>
              </w:rPr>
              <w:t>含泥量试验          ≤3.0%        2.1%</w:t>
            </w:r>
          </w:p>
          <w:p w14:paraId="0990C4F6" w14:textId="77777777" w:rsidR="005129C5" w:rsidRDefault="005129C5" w:rsidP="00A30465">
            <w:pPr>
              <w:rPr>
                <w:rFonts w:ascii="宋体"/>
              </w:rPr>
            </w:pPr>
            <w:r>
              <w:rPr>
                <w:rFonts w:ascii="宋体" w:hAnsi="宋体" w:hint="eastAsia"/>
              </w:rPr>
              <w:t>泥块含量试验        ≤1.0%           0.5%</w:t>
            </w:r>
          </w:p>
          <w:p w14:paraId="11E0C24C" w14:textId="77777777" w:rsidR="005129C5" w:rsidRDefault="005129C5" w:rsidP="00A30465">
            <w:pPr>
              <w:ind w:leftChars="-150" w:left="-315" w:firstLineChars="300" w:firstLine="630"/>
              <w:rPr>
                <w:rFonts w:ascii="宋体"/>
              </w:rPr>
            </w:pPr>
            <w:r>
              <w:rPr>
                <w:rFonts w:ascii="宋体" w:hAnsi="宋体" w:hint="eastAsia"/>
              </w:rPr>
              <w:t>验证结论：符合JGT52要求</w:t>
            </w:r>
          </w:p>
          <w:p w14:paraId="768AA889" w14:textId="77777777" w:rsidR="005129C5" w:rsidRDefault="005129C5" w:rsidP="00A30465">
            <w:pPr>
              <w:ind w:leftChars="-150" w:left="-315" w:firstLineChars="300" w:firstLine="630"/>
              <w:rPr>
                <w:rFonts w:ascii="宋体" w:hAnsi="宋体"/>
              </w:rPr>
            </w:pPr>
            <w:r>
              <w:rPr>
                <w:rFonts w:ascii="宋体" w:hAnsi="宋体" w:hint="eastAsia"/>
              </w:rPr>
              <w:t>检验员：卢志芳</w:t>
            </w:r>
            <w:r>
              <w:rPr>
                <w:rFonts w:ascii="宋体" w:hAnsi="宋体"/>
              </w:rPr>
              <w:t xml:space="preserve">   </w:t>
            </w:r>
            <w:r>
              <w:rPr>
                <w:rFonts w:ascii="宋体" w:hAnsi="宋体" w:hint="eastAsia"/>
              </w:rPr>
              <w:t>日期：</w:t>
            </w:r>
            <w:r>
              <w:rPr>
                <w:rFonts w:ascii="宋体" w:hAnsi="宋体"/>
              </w:rPr>
              <w:t>20</w:t>
            </w:r>
            <w:r>
              <w:rPr>
                <w:rFonts w:ascii="宋体" w:hAnsi="宋体" w:hint="eastAsia"/>
              </w:rPr>
              <w:t>23.2.24</w:t>
            </w:r>
            <w:r>
              <w:rPr>
                <w:rFonts w:ascii="宋体" w:hAnsi="宋体"/>
              </w:rPr>
              <w:t xml:space="preserve">        </w:t>
            </w:r>
            <w:r>
              <w:rPr>
                <w:rFonts w:ascii="宋体" w:hAnsi="宋体" w:hint="eastAsia"/>
              </w:rPr>
              <w:t>校核：黄清林</w:t>
            </w:r>
            <w:r>
              <w:rPr>
                <w:rFonts w:ascii="宋体" w:hAnsi="宋体"/>
              </w:rPr>
              <w:t xml:space="preserve">  </w:t>
            </w:r>
            <w:r>
              <w:rPr>
                <w:rFonts w:ascii="宋体" w:hAnsi="宋体" w:hint="eastAsia"/>
              </w:rPr>
              <w:t>日期：</w:t>
            </w:r>
            <w:r>
              <w:rPr>
                <w:rFonts w:ascii="宋体" w:hAnsi="宋体"/>
              </w:rPr>
              <w:t>20</w:t>
            </w:r>
            <w:r>
              <w:rPr>
                <w:rFonts w:ascii="宋体" w:hAnsi="宋体" w:hint="eastAsia"/>
              </w:rPr>
              <w:t>23.2.24</w:t>
            </w:r>
          </w:p>
          <w:p w14:paraId="4070822F" w14:textId="77777777" w:rsidR="005129C5" w:rsidRDefault="005129C5" w:rsidP="00A30465">
            <w:pPr>
              <w:ind w:leftChars="-150" w:left="-315" w:firstLineChars="300" w:firstLine="632"/>
              <w:rPr>
                <w:rFonts w:ascii="宋体"/>
                <w:b/>
                <w:bCs/>
              </w:rPr>
            </w:pPr>
            <w:r>
              <w:rPr>
                <w:rFonts w:ascii="宋体" w:hAnsi="宋体" w:hint="eastAsia"/>
                <w:b/>
                <w:bCs/>
              </w:rPr>
              <w:t>抽3</w:t>
            </w:r>
          </w:p>
          <w:p w14:paraId="373F2D00" w14:textId="77777777" w:rsidR="005129C5" w:rsidRDefault="005129C5" w:rsidP="00A30465">
            <w:pPr>
              <w:ind w:leftChars="-150" w:left="-315" w:firstLineChars="300" w:firstLine="630"/>
              <w:rPr>
                <w:rFonts w:ascii="宋体"/>
              </w:rPr>
            </w:pPr>
            <w:r>
              <w:rPr>
                <w:rFonts w:ascii="宋体" w:hAnsi="宋体" w:hint="eastAsia"/>
              </w:rPr>
              <w:t>原材料</w:t>
            </w:r>
            <w:r>
              <w:rPr>
                <w:rFonts w:ascii="宋体" w:hAnsi="宋体"/>
              </w:rPr>
              <w:t>(</w:t>
            </w:r>
            <w:r>
              <w:rPr>
                <w:rFonts w:ascii="宋体" w:hAnsi="宋体" w:hint="eastAsia"/>
              </w:rPr>
              <w:t>外购件</w:t>
            </w:r>
            <w:r>
              <w:rPr>
                <w:rFonts w:ascii="宋体" w:hAnsi="宋体"/>
              </w:rPr>
              <w:t xml:space="preserve">) </w:t>
            </w:r>
            <w:r>
              <w:rPr>
                <w:rFonts w:ascii="宋体" w:hAnsi="宋体" w:hint="eastAsia"/>
              </w:rPr>
              <w:t>验证</w:t>
            </w:r>
            <w:r>
              <w:rPr>
                <w:rFonts w:ascii="宋体" w:hAnsi="宋体"/>
              </w:rPr>
              <w:t>/</w:t>
            </w:r>
            <w:r>
              <w:rPr>
                <w:rFonts w:ascii="宋体" w:hAnsi="宋体" w:hint="eastAsia"/>
              </w:rPr>
              <w:t>检验记录</w:t>
            </w:r>
          </w:p>
          <w:p w14:paraId="0DAE305F" w14:textId="77777777" w:rsidR="005129C5" w:rsidRDefault="005129C5" w:rsidP="00A30465">
            <w:pPr>
              <w:ind w:leftChars="-150" w:left="-315" w:firstLineChars="300" w:firstLine="630"/>
              <w:rPr>
                <w:rFonts w:ascii="宋体"/>
              </w:rPr>
            </w:pPr>
            <w:r>
              <w:rPr>
                <w:rFonts w:ascii="宋体" w:hAnsi="宋体" w:hint="eastAsia"/>
              </w:rPr>
              <w:t>产品名称</w:t>
            </w:r>
            <w:r>
              <w:rPr>
                <w:rFonts w:ascii="宋体"/>
              </w:rPr>
              <w:tab/>
            </w:r>
            <w:r>
              <w:rPr>
                <w:rFonts w:ascii="宋体" w:hint="eastAsia"/>
              </w:rPr>
              <w:t xml:space="preserve">    </w:t>
            </w:r>
            <w:r>
              <w:rPr>
                <w:rFonts w:ascii="宋体" w:hAnsi="宋体" w:hint="eastAsia"/>
              </w:rPr>
              <w:t>碎石</w:t>
            </w:r>
            <w:r>
              <w:rPr>
                <w:rFonts w:ascii="宋体"/>
              </w:rPr>
              <w:tab/>
            </w:r>
            <w:r>
              <w:rPr>
                <w:rFonts w:ascii="宋体" w:hint="eastAsia"/>
              </w:rPr>
              <w:t xml:space="preserve">    </w:t>
            </w:r>
            <w:r>
              <w:rPr>
                <w:rFonts w:ascii="宋体" w:hAnsi="宋体" w:hint="eastAsia"/>
              </w:rPr>
              <w:t>型号规格</w:t>
            </w:r>
            <w:r>
              <w:rPr>
                <w:rFonts w:ascii="宋体"/>
              </w:rPr>
              <w:tab/>
            </w:r>
            <w:r>
              <w:rPr>
                <w:rFonts w:ascii="宋体" w:hint="eastAsia"/>
              </w:rPr>
              <w:t xml:space="preserve">         </w:t>
            </w:r>
          </w:p>
          <w:p w14:paraId="6E82580B" w14:textId="77777777" w:rsidR="005129C5" w:rsidRDefault="005129C5" w:rsidP="00A30465">
            <w:pPr>
              <w:ind w:leftChars="-150" w:left="-315" w:firstLineChars="300" w:firstLine="630"/>
              <w:rPr>
                <w:rFonts w:ascii="宋体"/>
              </w:rPr>
            </w:pPr>
            <w:r>
              <w:rPr>
                <w:rFonts w:ascii="宋体" w:hAnsi="宋体" w:hint="eastAsia"/>
              </w:rPr>
              <w:t>生产厂家</w:t>
            </w:r>
            <w:r>
              <w:rPr>
                <w:rFonts w:ascii="宋体"/>
              </w:rPr>
              <w:tab/>
            </w:r>
            <w:r>
              <w:rPr>
                <w:rFonts w:ascii="宋体"/>
              </w:rPr>
              <w:tab/>
            </w:r>
            <w:r>
              <w:rPr>
                <w:rFonts w:ascii="宋体" w:hint="eastAsia"/>
              </w:rPr>
              <w:t xml:space="preserve">荆门     </w:t>
            </w:r>
            <w:r>
              <w:rPr>
                <w:rFonts w:ascii="宋体" w:hAnsi="宋体" w:hint="eastAsia"/>
              </w:rPr>
              <w:t>生产日期</w:t>
            </w:r>
            <w:r>
              <w:rPr>
                <w:rFonts w:ascii="宋体"/>
              </w:rPr>
              <w:tab/>
            </w:r>
            <w:r>
              <w:rPr>
                <w:rFonts w:ascii="宋体" w:hAnsi="宋体"/>
              </w:rPr>
              <w:t>20</w:t>
            </w:r>
            <w:r>
              <w:rPr>
                <w:rFonts w:ascii="宋体" w:hAnsi="宋体" w:hint="eastAsia"/>
              </w:rPr>
              <w:t>23.2.28</w:t>
            </w:r>
          </w:p>
          <w:p w14:paraId="19788C4B" w14:textId="77777777" w:rsidR="005129C5" w:rsidRDefault="005129C5" w:rsidP="00A30465">
            <w:pPr>
              <w:rPr>
                <w:rFonts w:ascii="宋体"/>
              </w:rPr>
            </w:pPr>
            <w:r>
              <w:rPr>
                <w:rFonts w:ascii="宋体" w:hAnsi="宋体" w:hint="eastAsia"/>
              </w:rPr>
              <w:t>检验项目</w:t>
            </w:r>
            <w:r>
              <w:rPr>
                <w:rFonts w:ascii="宋体"/>
              </w:rPr>
              <w:tab/>
            </w:r>
            <w:r>
              <w:rPr>
                <w:rFonts w:ascii="宋体" w:hAnsi="宋体"/>
              </w:rPr>
              <w:t xml:space="preserve">        </w:t>
            </w:r>
            <w:r>
              <w:rPr>
                <w:rFonts w:ascii="宋体" w:hAnsi="宋体" w:hint="eastAsia"/>
              </w:rPr>
              <w:t>规格值</w:t>
            </w:r>
            <w:r>
              <w:rPr>
                <w:rFonts w:ascii="宋体"/>
              </w:rPr>
              <w:tab/>
            </w:r>
            <w:r>
              <w:rPr>
                <w:rFonts w:ascii="宋体" w:hint="eastAsia"/>
              </w:rPr>
              <w:t xml:space="preserve">    </w:t>
            </w:r>
            <w:r>
              <w:rPr>
                <w:rFonts w:ascii="宋体" w:hAnsi="宋体" w:hint="eastAsia"/>
              </w:rPr>
              <w:t>测试值</w:t>
            </w:r>
            <w:r>
              <w:rPr>
                <w:rFonts w:ascii="宋体"/>
              </w:rPr>
              <w:tab/>
            </w:r>
            <w:r>
              <w:rPr>
                <w:rFonts w:ascii="宋体" w:hint="eastAsia"/>
              </w:rPr>
              <w:t xml:space="preserve">      </w:t>
            </w:r>
            <w:r>
              <w:rPr>
                <w:rFonts w:ascii="宋体" w:hAnsi="宋体" w:hint="eastAsia"/>
              </w:rPr>
              <w:t xml:space="preserve">          </w:t>
            </w:r>
          </w:p>
          <w:p w14:paraId="40AADB1C" w14:textId="77777777" w:rsidR="005129C5" w:rsidRDefault="005129C5" w:rsidP="00A30465">
            <w:pPr>
              <w:rPr>
                <w:rFonts w:ascii="宋体" w:hAnsi="宋体"/>
              </w:rPr>
            </w:pPr>
            <w:r>
              <w:rPr>
                <w:rFonts w:ascii="宋体" w:hAnsi="宋体" w:hint="eastAsia"/>
              </w:rPr>
              <w:t>表观密度试验                    2520kg/m3</w:t>
            </w:r>
          </w:p>
          <w:p w14:paraId="75A48E0C" w14:textId="77777777" w:rsidR="005129C5" w:rsidRDefault="005129C5" w:rsidP="00A30465">
            <w:pPr>
              <w:rPr>
                <w:rFonts w:ascii="宋体" w:hAnsi="宋体"/>
              </w:rPr>
            </w:pPr>
            <w:r>
              <w:rPr>
                <w:rFonts w:ascii="宋体" w:hAnsi="宋体" w:hint="eastAsia"/>
              </w:rPr>
              <w:t>堆积密度试验         ≥1350     1410kg/m3</w:t>
            </w:r>
          </w:p>
          <w:p w14:paraId="44EA4A23" w14:textId="77777777" w:rsidR="005129C5" w:rsidRDefault="005129C5" w:rsidP="00A30465">
            <w:pPr>
              <w:rPr>
                <w:rFonts w:ascii="宋体" w:hAnsi="宋体"/>
              </w:rPr>
            </w:pPr>
            <w:r>
              <w:rPr>
                <w:rFonts w:ascii="宋体" w:hAnsi="宋体" w:hint="eastAsia"/>
              </w:rPr>
              <w:t>含泥量试验            ≤1.0      0.6%</w:t>
            </w:r>
          </w:p>
          <w:p w14:paraId="6B2AEA38" w14:textId="77777777" w:rsidR="005129C5" w:rsidRDefault="005129C5" w:rsidP="00A30465">
            <w:pPr>
              <w:rPr>
                <w:rFonts w:ascii="宋体" w:hAnsi="宋体"/>
              </w:rPr>
            </w:pPr>
            <w:r>
              <w:rPr>
                <w:rFonts w:ascii="宋体" w:hAnsi="宋体" w:hint="eastAsia"/>
              </w:rPr>
              <w:t>泥块含量试验          ≤0.2      0.2%</w:t>
            </w:r>
          </w:p>
          <w:p w14:paraId="68684773" w14:textId="77777777" w:rsidR="005129C5" w:rsidRDefault="005129C5" w:rsidP="00A30465">
            <w:pPr>
              <w:rPr>
                <w:rFonts w:ascii="宋体"/>
              </w:rPr>
            </w:pPr>
            <w:r>
              <w:rPr>
                <w:rFonts w:ascii="宋体" w:hAnsi="宋体" w:hint="eastAsia"/>
              </w:rPr>
              <w:t>针片状颗粒           ≤10%      8%</w:t>
            </w:r>
          </w:p>
          <w:p w14:paraId="0389F035" w14:textId="77777777" w:rsidR="005129C5" w:rsidRDefault="005129C5" w:rsidP="00A30465">
            <w:pPr>
              <w:ind w:leftChars="-150" w:left="-315" w:firstLineChars="300" w:firstLine="630"/>
              <w:rPr>
                <w:rFonts w:ascii="宋体"/>
              </w:rPr>
            </w:pPr>
            <w:r>
              <w:rPr>
                <w:rFonts w:ascii="宋体" w:hAnsi="宋体" w:hint="eastAsia"/>
              </w:rPr>
              <w:t>验证结论：符合JGT52要求</w:t>
            </w:r>
          </w:p>
          <w:p w14:paraId="5DD0C42B" w14:textId="77777777" w:rsidR="005129C5" w:rsidRDefault="005129C5" w:rsidP="00A30465">
            <w:pPr>
              <w:ind w:leftChars="-150" w:left="-315" w:firstLineChars="300" w:firstLine="630"/>
              <w:rPr>
                <w:rFonts w:ascii="宋体" w:hAnsi="宋体"/>
              </w:rPr>
            </w:pPr>
            <w:r>
              <w:rPr>
                <w:rFonts w:ascii="宋体" w:hAnsi="宋体" w:hint="eastAsia"/>
              </w:rPr>
              <w:t>检验员：卢志芳</w:t>
            </w:r>
            <w:r>
              <w:rPr>
                <w:rFonts w:ascii="宋体" w:hAnsi="宋体"/>
              </w:rPr>
              <w:t xml:space="preserve">   </w:t>
            </w:r>
            <w:r>
              <w:rPr>
                <w:rFonts w:ascii="宋体" w:hAnsi="宋体" w:hint="eastAsia"/>
              </w:rPr>
              <w:t>日期：</w:t>
            </w:r>
            <w:r>
              <w:rPr>
                <w:rFonts w:ascii="宋体" w:hAnsi="宋体"/>
              </w:rPr>
              <w:t>20</w:t>
            </w:r>
            <w:r>
              <w:rPr>
                <w:rFonts w:ascii="宋体" w:hAnsi="宋体" w:hint="eastAsia"/>
              </w:rPr>
              <w:t>23.2.28</w:t>
            </w:r>
            <w:r>
              <w:rPr>
                <w:rFonts w:ascii="宋体" w:hAnsi="宋体"/>
              </w:rPr>
              <w:t xml:space="preserve">       </w:t>
            </w:r>
            <w:r>
              <w:rPr>
                <w:rFonts w:ascii="宋体" w:hAnsi="宋体" w:hint="eastAsia"/>
              </w:rPr>
              <w:t>校核：黄清林</w:t>
            </w:r>
            <w:r>
              <w:rPr>
                <w:rFonts w:ascii="宋体" w:hAnsi="宋体"/>
              </w:rPr>
              <w:t xml:space="preserve">  </w:t>
            </w:r>
            <w:r>
              <w:rPr>
                <w:rFonts w:ascii="宋体" w:hAnsi="宋体" w:hint="eastAsia"/>
              </w:rPr>
              <w:t>日期：</w:t>
            </w:r>
            <w:r>
              <w:rPr>
                <w:rFonts w:ascii="宋体" w:hAnsi="宋体"/>
              </w:rPr>
              <w:t>20</w:t>
            </w:r>
            <w:r>
              <w:rPr>
                <w:rFonts w:ascii="宋体" w:hAnsi="宋体" w:hint="eastAsia"/>
              </w:rPr>
              <w:t>23.2.28</w:t>
            </w:r>
          </w:p>
          <w:p w14:paraId="2D029830" w14:textId="77777777" w:rsidR="005129C5" w:rsidRDefault="005129C5" w:rsidP="00A30465">
            <w:pPr>
              <w:ind w:leftChars="-150" w:left="-315" w:firstLineChars="300" w:firstLine="632"/>
              <w:rPr>
                <w:rFonts w:ascii="宋体"/>
                <w:b/>
                <w:bCs/>
              </w:rPr>
            </w:pPr>
            <w:r>
              <w:rPr>
                <w:rFonts w:ascii="宋体" w:hAnsi="宋体" w:hint="eastAsia"/>
                <w:b/>
                <w:bCs/>
              </w:rPr>
              <w:t>抽4</w:t>
            </w:r>
          </w:p>
          <w:p w14:paraId="579538DC" w14:textId="77777777" w:rsidR="005129C5" w:rsidRDefault="005129C5" w:rsidP="00A30465">
            <w:pPr>
              <w:ind w:leftChars="-150" w:left="-315" w:firstLineChars="300" w:firstLine="630"/>
              <w:rPr>
                <w:rFonts w:ascii="宋体"/>
              </w:rPr>
            </w:pPr>
            <w:r>
              <w:rPr>
                <w:rFonts w:ascii="宋体" w:hAnsi="宋体" w:hint="eastAsia"/>
              </w:rPr>
              <w:lastRenderedPageBreak/>
              <w:t>原材料</w:t>
            </w:r>
            <w:r>
              <w:rPr>
                <w:rFonts w:ascii="宋体" w:hAnsi="宋体"/>
              </w:rPr>
              <w:t>(</w:t>
            </w:r>
            <w:r>
              <w:rPr>
                <w:rFonts w:ascii="宋体" w:hAnsi="宋体" w:hint="eastAsia"/>
              </w:rPr>
              <w:t>外购件</w:t>
            </w:r>
            <w:r>
              <w:rPr>
                <w:rFonts w:ascii="宋体" w:hAnsi="宋体"/>
              </w:rPr>
              <w:t xml:space="preserve">) </w:t>
            </w:r>
            <w:r>
              <w:rPr>
                <w:rFonts w:ascii="宋体" w:hAnsi="宋体" w:hint="eastAsia"/>
              </w:rPr>
              <w:t>验证</w:t>
            </w:r>
            <w:r>
              <w:rPr>
                <w:rFonts w:ascii="宋体" w:hAnsi="宋体"/>
              </w:rPr>
              <w:t>/</w:t>
            </w:r>
            <w:r>
              <w:rPr>
                <w:rFonts w:ascii="宋体" w:hAnsi="宋体" w:hint="eastAsia"/>
              </w:rPr>
              <w:t>检验记录</w:t>
            </w:r>
          </w:p>
          <w:p w14:paraId="12B33E72" w14:textId="77777777" w:rsidR="005129C5" w:rsidRDefault="005129C5" w:rsidP="00A30465">
            <w:pPr>
              <w:ind w:leftChars="-150" w:left="-315" w:firstLineChars="300" w:firstLine="630"/>
              <w:rPr>
                <w:rFonts w:ascii="宋体"/>
              </w:rPr>
            </w:pPr>
            <w:r>
              <w:rPr>
                <w:rFonts w:ascii="宋体" w:hAnsi="宋体" w:hint="eastAsia"/>
              </w:rPr>
              <w:t>产品名称</w:t>
            </w:r>
            <w:r>
              <w:rPr>
                <w:rFonts w:ascii="宋体"/>
              </w:rPr>
              <w:tab/>
            </w:r>
            <w:r>
              <w:rPr>
                <w:rFonts w:ascii="宋体" w:hint="eastAsia"/>
              </w:rPr>
              <w:t xml:space="preserve">    </w:t>
            </w:r>
            <w:r>
              <w:rPr>
                <w:rFonts w:ascii="宋体" w:hAnsi="宋体" w:hint="eastAsia"/>
              </w:rPr>
              <w:t>水泥</w:t>
            </w:r>
            <w:r>
              <w:rPr>
                <w:rFonts w:ascii="宋体"/>
              </w:rPr>
              <w:tab/>
            </w:r>
            <w:r>
              <w:rPr>
                <w:rFonts w:ascii="宋体" w:hint="eastAsia"/>
              </w:rPr>
              <w:t xml:space="preserve">    </w:t>
            </w:r>
            <w:r>
              <w:rPr>
                <w:rFonts w:ascii="宋体" w:hAnsi="宋体" w:hint="eastAsia"/>
              </w:rPr>
              <w:t>型号规格42.5</w:t>
            </w:r>
            <w:r>
              <w:rPr>
                <w:rFonts w:ascii="宋体"/>
              </w:rPr>
              <w:tab/>
            </w:r>
            <w:r>
              <w:rPr>
                <w:rFonts w:ascii="宋体" w:hint="eastAsia"/>
              </w:rPr>
              <w:t xml:space="preserve">         </w:t>
            </w:r>
          </w:p>
          <w:p w14:paraId="016F4BD2" w14:textId="77777777" w:rsidR="005129C5" w:rsidRDefault="005129C5" w:rsidP="00A30465">
            <w:pPr>
              <w:ind w:leftChars="-150" w:left="-315" w:firstLineChars="300" w:firstLine="630"/>
              <w:rPr>
                <w:rFonts w:ascii="宋体"/>
              </w:rPr>
            </w:pPr>
            <w:r>
              <w:rPr>
                <w:rFonts w:ascii="宋体" w:hAnsi="宋体" w:hint="eastAsia"/>
              </w:rPr>
              <w:t>生产厂家</w:t>
            </w:r>
            <w:r>
              <w:rPr>
                <w:rFonts w:ascii="宋体"/>
              </w:rPr>
              <w:tab/>
            </w:r>
            <w:r>
              <w:rPr>
                <w:rFonts w:ascii="宋体"/>
              </w:rPr>
              <w:tab/>
            </w:r>
            <w:r>
              <w:rPr>
                <w:rFonts w:ascii="宋体" w:hint="eastAsia"/>
              </w:rPr>
              <w:t xml:space="preserve">南方    </w:t>
            </w:r>
            <w:r>
              <w:rPr>
                <w:rFonts w:ascii="宋体" w:hAnsi="宋体" w:hint="eastAsia"/>
              </w:rPr>
              <w:t>生产日期</w:t>
            </w:r>
            <w:r>
              <w:rPr>
                <w:rFonts w:ascii="宋体"/>
              </w:rPr>
              <w:tab/>
            </w:r>
            <w:r>
              <w:rPr>
                <w:rFonts w:ascii="宋体" w:hAnsi="宋体"/>
              </w:rPr>
              <w:t>20</w:t>
            </w:r>
            <w:r>
              <w:rPr>
                <w:rFonts w:ascii="宋体" w:hAnsi="宋体" w:hint="eastAsia"/>
              </w:rPr>
              <w:t>23.2.8</w:t>
            </w:r>
          </w:p>
          <w:p w14:paraId="25BC77CE" w14:textId="77777777" w:rsidR="005129C5" w:rsidRDefault="005129C5" w:rsidP="00A30465">
            <w:pPr>
              <w:rPr>
                <w:rFonts w:ascii="宋体"/>
              </w:rPr>
            </w:pPr>
            <w:r>
              <w:rPr>
                <w:rFonts w:ascii="宋体" w:hAnsi="宋体" w:hint="eastAsia"/>
              </w:rPr>
              <w:t>检验项目</w:t>
            </w:r>
            <w:r>
              <w:rPr>
                <w:rFonts w:ascii="宋体"/>
              </w:rPr>
              <w:tab/>
            </w:r>
            <w:r>
              <w:rPr>
                <w:rFonts w:ascii="宋体" w:hAnsi="宋体"/>
              </w:rPr>
              <w:t xml:space="preserve">        </w:t>
            </w:r>
            <w:r>
              <w:rPr>
                <w:rFonts w:ascii="宋体" w:hAnsi="宋体" w:hint="eastAsia"/>
              </w:rPr>
              <w:t>规格值</w:t>
            </w:r>
            <w:r>
              <w:rPr>
                <w:rFonts w:ascii="宋体"/>
              </w:rPr>
              <w:tab/>
            </w:r>
            <w:r>
              <w:rPr>
                <w:rFonts w:ascii="宋体" w:hint="eastAsia"/>
              </w:rPr>
              <w:t xml:space="preserve">    </w:t>
            </w:r>
            <w:r>
              <w:rPr>
                <w:rFonts w:ascii="宋体" w:hAnsi="宋体" w:hint="eastAsia"/>
              </w:rPr>
              <w:t>测试值</w:t>
            </w:r>
            <w:r>
              <w:rPr>
                <w:rFonts w:ascii="宋体"/>
              </w:rPr>
              <w:tab/>
            </w:r>
            <w:r>
              <w:rPr>
                <w:rFonts w:ascii="宋体" w:hint="eastAsia"/>
              </w:rPr>
              <w:t xml:space="preserve">      </w:t>
            </w:r>
            <w:r>
              <w:rPr>
                <w:rFonts w:ascii="宋体" w:hAnsi="宋体" w:hint="eastAsia"/>
              </w:rPr>
              <w:t xml:space="preserve">          </w:t>
            </w:r>
          </w:p>
          <w:p w14:paraId="4A4CDC60" w14:textId="77777777" w:rsidR="005129C5" w:rsidRDefault="005129C5" w:rsidP="00A30465">
            <w:pPr>
              <w:rPr>
                <w:rFonts w:ascii="宋体" w:hAnsi="宋体"/>
              </w:rPr>
            </w:pPr>
            <w:r>
              <w:rPr>
                <w:rFonts w:ascii="宋体" w:hAnsi="宋体" w:hint="eastAsia"/>
              </w:rPr>
              <w:t>抗析强度             ≥4.0       6.2mpa</w:t>
            </w:r>
          </w:p>
          <w:p w14:paraId="01AF193F" w14:textId="77777777" w:rsidR="005129C5" w:rsidRDefault="005129C5" w:rsidP="00A30465">
            <w:pPr>
              <w:rPr>
                <w:rFonts w:ascii="宋体" w:hAnsi="宋体"/>
              </w:rPr>
            </w:pPr>
            <w:r>
              <w:rPr>
                <w:rFonts w:ascii="宋体" w:hAnsi="宋体" w:hint="eastAsia"/>
              </w:rPr>
              <w:t>抗压强度             ≥17        30 mpa</w:t>
            </w:r>
          </w:p>
          <w:p w14:paraId="356830E6" w14:textId="77777777" w:rsidR="005129C5" w:rsidRDefault="005129C5" w:rsidP="00A30465">
            <w:pPr>
              <w:rPr>
                <w:rFonts w:ascii="宋体"/>
              </w:rPr>
            </w:pPr>
            <w:r>
              <w:rPr>
                <w:rFonts w:ascii="宋体" w:hAnsi="宋体" w:hint="eastAsia"/>
              </w:rPr>
              <w:t>验证结论：合格</w:t>
            </w:r>
          </w:p>
          <w:p w14:paraId="7928A512" w14:textId="77777777" w:rsidR="005129C5" w:rsidRDefault="005129C5" w:rsidP="00A30465">
            <w:pPr>
              <w:ind w:leftChars="-150" w:left="-315" w:firstLineChars="300" w:firstLine="630"/>
              <w:rPr>
                <w:rFonts w:ascii="宋体" w:hAnsi="宋体"/>
              </w:rPr>
            </w:pPr>
            <w:r>
              <w:rPr>
                <w:rFonts w:ascii="宋体" w:hAnsi="宋体" w:hint="eastAsia"/>
              </w:rPr>
              <w:t>检验员：卢志芳</w:t>
            </w:r>
            <w:r>
              <w:rPr>
                <w:rFonts w:ascii="宋体" w:hAnsi="宋体"/>
              </w:rPr>
              <w:t xml:space="preserve">   </w:t>
            </w:r>
            <w:r>
              <w:rPr>
                <w:rFonts w:ascii="宋体" w:hAnsi="宋体" w:hint="eastAsia"/>
              </w:rPr>
              <w:t>日期：</w:t>
            </w:r>
            <w:r>
              <w:rPr>
                <w:rFonts w:ascii="宋体" w:hAnsi="宋体"/>
              </w:rPr>
              <w:t>20</w:t>
            </w:r>
            <w:r>
              <w:rPr>
                <w:rFonts w:ascii="宋体" w:hAnsi="宋体" w:hint="eastAsia"/>
              </w:rPr>
              <w:t>23.3.8</w:t>
            </w:r>
            <w:r>
              <w:rPr>
                <w:rFonts w:ascii="宋体" w:hAnsi="宋体"/>
              </w:rPr>
              <w:t xml:space="preserve">        </w:t>
            </w:r>
            <w:r>
              <w:rPr>
                <w:rFonts w:ascii="宋体" w:hAnsi="宋体" w:hint="eastAsia"/>
              </w:rPr>
              <w:t>校核：黄清林</w:t>
            </w:r>
            <w:r>
              <w:rPr>
                <w:rFonts w:ascii="宋体" w:hAnsi="宋体"/>
              </w:rPr>
              <w:t xml:space="preserve">  </w:t>
            </w:r>
            <w:r>
              <w:rPr>
                <w:rFonts w:ascii="宋体" w:hAnsi="宋体" w:hint="eastAsia"/>
              </w:rPr>
              <w:t>日期：</w:t>
            </w:r>
            <w:r>
              <w:rPr>
                <w:rFonts w:ascii="宋体" w:hAnsi="宋体"/>
              </w:rPr>
              <w:t>20</w:t>
            </w:r>
            <w:r>
              <w:rPr>
                <w:rFonts w:ascii="宋体" w:hAnsi="宋体" w:hint="eastAsia"/>
              </w:rPr>
              <w:t>23.3.8</w:t>
            </w:r>
          </w:p>
          <w:p w14:paraId="27519941" w14:textId="77777777" w:rsidR="005129C5" w:rsidRDefault="005129C5" w:rsidP="00A30465">
            <w:pPr>
              <w:ind w:leftChars="-150" w:left="-315" w:firstLineChars="300" w:firstLine="632"/>
              <w:rPr>
                <w:rFonts w:ascii="宋体"/>
                <w:b/>
                <w:bCs/>
              </w:rPr>
            </w:pPr>
            <w:r>
              <w:rPr>
                <w:rFonts w:ascii="宋体" w:hAnsi="宋体" w:hint="eastAsia"/>
                <w:b/>
                <w:bCs/>
              </w:rPr>
              <w:t>抽5</w:t>
            </w:r>
          </w:p>
          <w:p w14:paraId="007113E1" w14:textId="77777777" w:rsidR="005129C5" w:rsidRDefault="005129C5" w:rsidP="00A30465">
            <w:pPr>
              <w:ind w:leftChars="-150" w:left="-315" w:firstLineChars="300" w:firstLine="630"/>
              <w:rPr>
                <w:rFonts w:ascii="宋体"/>
              </w:rPr>
            </w:pPr>
            <w:r>
              <w:rPr>
                <w:rFonts w:ascii="宋体" w:hAnsi="宋体" w:hint="eastAsia"/>
              </w:rPr>
              <w:t>原材料</w:t>
            </w:r>
            <w:r>
              <w:rPr>
                <w:rFonts w:ascii="宋体" w:hAnsi="宋体"/>
              </w:rPr>
              <w:t>(</w:t>
            </w:r>
            <w:r>
              <w:rPr>
                <w:rFonts w:ascii="宋体" w:hAnsi="宋体" w:hint="eastAsia"/>
              </w:rPr>
              <w:t>外购件</w:t>
            </w:r>
            <w:r>
              <w:rPr>
                <w:rFonts w:ascii="宋体" w:hAnsi="宋体"/>
              </w:rPr>
              <w:t xml:space="preserve">) </w:t>
            </w:r>
            <w:r>
              <w:rPr>
                <w:rFonts w:ascii="宋体" w:hAnsi="宋体" w:hint="eastAsia"/>
              </w:rPr>
              <w:t>验证</w:t>
            </w:r>
            <w:r>
              <w:rPr>
                <w:rFonts w:ascii="宋体" w:hAnsi="宋体"/>
              </w:rPr>
              <w:t>/</w:t>
            </w:r>
            <w:r>
              <w:rPr>
                <w:rFonts w:ascii="宋体" w:hAnsi="宋体" w:hint="eastAsia"/>
              </w:rPr>
              <w:t>检验记录</w:t>
            </w:r>
          </w:p>
          <w:p w14:paraId="0D145A3C" w14:textId="77777777" w:rsidR="005129C5" w:rsidRDefault="005129C5" w:rsidP="00A30465">
            <w:pPr>
              <w:ind w:leftChars="-150" w:left="-315" w:firstLineChars="300" w:firstLine="630"/>
              <w:rPr>
                <w:rFonts w:ascii="宋体"/>
              </w:rPr>
            </w:pPr>
            <w:r>
              <w:rPr>
                <w:rFonts w:ascii="宋体" w:hAnsi="宋体" w:hint="eastAsia"/>
              </w:rPr>
              <w:t>产品名称</w:t>
            </w:r>
            <w:r>
              <w:rPr>
                <w:rFonts w:ascii="宋体"/>
              </w:rPr>
              <w:tab/>
            </w:r>
            <w:r>
              <w:rPr>
                <w:rFonts w:ascii="宋体" w:hint="eastAsia"/>
              </w:rPr>
              <w:t xml:space="preserve">    </w:t>
            </w:r>
            <w:r>
              <w:rPr>
                <w:rFonts w:ascii="宋体" w:hAnsi="宋体" w:hint="eastAsia"/>
              </w:rPr>
              <w:t>粉煤灰</w:t>
            </w:r>
            <w:r>
              <w:rPr>
                <w:rFonts w:ascii="宋体"/>
              </w:rPr>
              <w:tab/>
            </w:r>
            <w:r>
              <w:rPr>
                <w:rFonts w:ascii="宋体" w:hint="eastAsia"/>
              </w:rPr>
              <w:t xml:space="preserve">    </w:t>
            </w:r>
            <w:r>
              <w:rPr>
                <w:rFonts w:ascii="宋体" w:hAnsi="宋体" w:hint="eastAsia"/>
              </w:rPr>
              <w:t>型号规格   二级</w:t>
            </w:r>
            <w:r>
              <w:rPr>
                <w:rFonts w:ascii="宋体"/>
              </w:rPr>
              <w:tab/>
            </w:r>
            <w:r>
              <w:rPr>
                <w:rFonts w:ascii="宋体" w:hint="eastAsia"/>
              </w:rPr>
              <w:t xml:space="preserve">         </w:t>
            </w:r>
          </w:p>
          <w:p w14:paraId="60D66BD0" w14:textId="77777777" w:rsidR="005129C5" w:rsidRDefault="005129C5" w:rsidP="00A30465">
            <w:pPr>
              <w:ind w:leftChars="-150" w:left="-315" w:firstLineChars="300" w:firstLine="630"/>
              <w:rPr>
                <w:rFonts w:ascii="宋体"/>
              </w:rPr>
            </w:pPr>
            <w:r>
              <w:rPr>
                <w:rFonts w:ascii="宋体" w:hAnsi="宋体" w:hint="eastAsia"/>
              </w:rPr>
              <w:t>生产厂家</w:t>
            </w:r>
            <w:r>
              <w:rPr>
                <w:rFonts w:ascii="宋体"/>
              </w:rPr>
              <w:tab/>
            </w:r>
            <w:r>
              <w:rPr>
                <w:rFonts w:ascii="宋体"/>
              </w:rPr>
              <w:tab/>
            </w:r>
            <w:r>
              <w:rPr>
                <w:rFonts w:ascii="宋体" w:hint="eastAsia"/>
              </w:rPr>
              <w:t xml:space="preserve">嘉兴电厂    </w:t>
            </w:r>
            <w:r>
              <w:rPr>
                <w:rFonts w:ascii="宋体" w:hAnsi="宋体" w:hint="eastAsia"/>
              </w:rPr>
              <w:t>生产日期</w:t>
            </w:r>
            <w:r>
              <w:rPr>
                <w:rFonts w:ascii="宋体"/>
              </w:rPr>
              <w:tab/>
            </w:r>
            <w:r>
              <w:rPr>
                <w:rFonts w:ascii="宋体" w:hAnsi="宋体"/>
              </w:rPr>
              <w:t>20</w:t>
            </w:r>
            <w:r>
              <w:rPr>
                <w:rFonts w:ascii="宋体" w:hAnsi="宋体" w:hint="eastAsia"/>
              </w:rPr>
              <w:t>23.2.25</w:t>
            </w:r>
          </w:p>
          <w:p w14:paraId="1CF302DD" w14:textId="77777777" w:rsidR="005129C5" w:rsidRDefault="005129C5" w:rsidP="00A30465">
            <w:pPr>
              <w:rPr>
                <w:rFonts w:ascii="宋体"/>
              </w:rPr>
            </w:pPr>
            <w:r>
              <w:rPr>
                <w:rFonts w:ascii="宋体" w:hAnsi="宋体" w:hint="eastAsia"/>
              </w:rPr>
              <w:t>检验项目</w:t>
            </w:r>
            <w:r>
              <w:rPr>
                <w:rFonts w:ascii="宋体"/>
              </w:rPr>
              <w:tab/>
            </w:r>
            <w:r>
              <w:rPr>
                <w:rFonts w:ascii="宋体" w:hAnsi="宋体"/>
              </w:rPr>
              <w:t xml:space="preserve">        </w:t>
            </w:r>
            <w:r>
              <w:rPr>
                <w:rFonts w:ascii="宋体" w:hAnsi="宋体" w:hint="eastAsia"/>
              </w:rPr>
              <w:t>规格值</w:t>
            </w:r>
            <w:r>
              <w:rPr>
                <w:rFonts w:ascii="宋体"/>
              </w:rPr>
              <w:tab/>
            </w:r>
            <w:r>
              <w:rPr>
                <w:rFonts w:ascii="宋体" w:hint="eastAsia"/>
              </w:rPr>
              <w:t xml:space="preserve">    </w:t>
            </w:r>
            <w:r>
              <w:rPr>
                <w:rFonts w:ascii="宋体" w:hAnsi="宋体" w:hint="eastAsia"/>
              </w:rPr>
              <w:t>测试值</w:t>
            </w:r>
            <w:r>
              <w:rPr>
                <w:rFonts w:ascii="宋体"/>
              </w:rPr>
              <w:tab/>
            </w:r>
            <w:r>
              <w:rPr>
                <w:rFonts w:ascii="宋体" w:hint="eastAsia"/>
              </w:rPr>
              <w:t xml:space="preserve">      </w:t>
            </w:r>
            <w:r>
              <w:rPr>
                <w:rFonts w:ascii="宋体" w:hAnsi="宋体" w:hint="eastAsia"/>
              </w:rPr>
              <w:t xml:space="preserve">          </w:t>
            </w:r>
          </w:p>
          <w:p w14:paraId="31C1907C" w14:textId="77777777" w:rsidR="005129C5" w:rsidRDefault="005129C5" w:rsidP="00A30465">
            <w:pPr>
              <w:rPr>
                <w:rFonts w:ascii="宋体" w:hAnsi="宋体"/>
              </w:rPr>
            </w:pPr>
            <w:r>
              <w:rPr>
                <w:rFonts w:ascii="宋体" w:hAnsi="宋体" w:hint="eastAsia"/>
              </w:rPr>
              <w:t>细度                ≤30         20.4</w:t>
            </w:r>
          </w:p>
          <w:p w14:paraId="69D0A15D" w14:textId="77777777" w:rsidR="005129C5" w:rsidRDefault="005129C5" w:rsidP="00A30465">
            <w:pPr>
              <w:rPr>
                <w:rFonts w:ascii="宋体" w:hAnsi="宋体"/>
              </w:rPr>
            </w:pPr>
            <w:r>
              <w:rPr>
                <w:rFonts w:ascii="宋体" w:hAnsi="宋体" w:hint="eastAsia"/>
              </w:rPr>
              <w:t>需水量比           ≤105        98.0</w:t>
            </w:r>
          </w:p>
          <w:p w14:paraId="03CB4F18" w14:textId="77777777" w:rsidR="005129C5" w:rsidRDefault="005129C5" w:rsidP="00A30465">
            <w:pPr>
              <w:rPr>
                <w:rFonts w:ascii="宋体" w:hAnsi="宋体"/>
              </w:rPr>
            </w:pPr>
            <w:r>
              <w:rPr>
                <w:rFonts w:ascii="宋体" w:hAnsi="宋体" w:hint="eastAsia"/>
              </w:rPr>
              <w:t xml:space="preserve"> 烧失量              ≤8        2.9</w:t>
            </w:r>
          </w:p>
          <w:p w14:paraId="29A60B2F" w14:textId="77777777" w:rsidR="005129C5" w:rsidRDefault="005129C5" w:rsidP="00A30465">
            <w:pPr>
              <w:rPr>
                <w:rFonts w:ascii="宋体" w:hAnsi="宋体"/>
              </w:rPr>
            </w:pPr>
            <w:r>
              <w:rPr>
                <w:rFonts w:ascii="宋体" w:hAnsi="宋体" w:hint="eastAsia"/>
              </w:rPr>
              <w:t xml:space="preserve">含水量                ≤1        0.3         </w:t>
            </w:r>
          </w:p>
          <w:p w14:paraId="6207DE24" w14:textId="77777777" w:rsidR="005129C5" w:rsidRDefault="005129C5" w:rsidP="00A30465">
            <w:pPr>
              <w:rPr>
                <w:rFonts w:ascii="宋体"/>
              </w:rPr>
            </w:pPr>
            <w:r>
              <w:rPr>
                <w:rFonts w:ascii="宋体" w:hAnsi="宋体" w:hint="eastAsia"/>
              </w:rPr>
              <w:t>验证结论：合格</w:t>
            </w:r>
          </w:p>
          <w:p w14:paraId="62E203A3" w14:textId="77777777" w:rsidR="005129C5" w:rsidRDefault="005129C5" w:rsidP="00A30465">
            <w:pPr>
              <w:ind w:leftChars="-150" w:left="-315" w:firstLineChars="300" w:firstLine="630"/>
              <w:rPr>
                <w:rFonts w:ascii="宋体"/>
              </w:rPr>
            </w:pPr>
            <w:r>
              <w:rPr>
                <w:rFonts w:ascii="宋体" w:hAnsi="宋体" w:hint="eastAsia"/>
              </w:rPr>
              <w:t>验证结论：符合JGT52要求</w:t>
            </w:r>
          </w:p>
          <w:p w14:paraId="13B26806" w14:textId="77777777" w:rsidR="005129C5" w:rsidRDefault="005129C5" w:rsidP="00A30465">
            <w:pPr>
              <w:ind w:leftChars="-150" w:left="-315" w:firstLineChars="300" w:firstLine="630"/>
              <w:rPr>
                <w:rFonts w:ascii="宋体" w:hAnsi="宋体"/>
              </w:rPr>
            </w:pPr>
            <w:r>
              <w:rPr>
                <w:rFonts w:ascii="宋体" w:hAnsi="宋体" w:hint="eastAsia"/>
              </w:rPr>
              <w:t>检验员：卢志芳</w:t>
            </w:r>
            <w:r>
              <w:rPr>
                <w:rFonts w:ascii="宋体" w:hAnsi="宋体"/>
              </w:rPr>
              <w:t xml:space="preserve">   </w:t>
            </w:r>
            <w:r>
              <w:rPr>
                <w:rFonts w:ascii="宋体" w:hAnsi="宋体" w:hint="eastAsia"/>
              </w:rPr>
              <w:t>日期：</w:t>
            </w:r>
            <w:r>
              <w:rPr>
                <w:rFonts w:ascii="宋体" w:hAnsi="宋体"/>
              </w:rPr>
              <w:t>20</w:t>
            </w:r>
            <w:r>
              <w:rPr>
                <w:rFonts w:ascii="宋体" w:hAnsi="宋体" w:hint="eastAsia"/>
              </w:rPr>
              <w:t>23.2.25</w:t>
            </w:r>
            <w:r>
              <w:rPr>
                <w:rFonts w:ascii="宋体" w:hAnsi="宋体"/>
              </w:rPr>
              <w:t xml:space="preserve">        </w:t>
            </w:r>
            <w:r>
              <w:rPr>
                <w:rFonts w:ascii="宋体" w:hAnsi="宋体" w:hint="eastAsia"/>
              </w:rPr>
              <w:t>校核：黄清林</w:t>
            </w:r>
            <w:r>
              <w:rPr>
                <w:rFonts w:ascii="宋体" w:hAnsi="宋体"/>
              </w:rPr>
              <w:t xml:space="preserve">  </w:t>
            </w:r>
            <w:r>
              <w:rPr>
                <w:rFonts w:ascii="宋体" w:hAnsi="宋体" w:hint="eastAsia"/>
              </w:rPr>
              <w:t>日期：</w:t>
            </w:r>
            <w:r>
              <w:rPr>
                <w:rFonts w:ascii="宋体" w:hAnsi="宋体"/>
              </w:rPr>
              <w:t>20</w:t>
            </w:r>
            <w:r>
              <w:rPr>
                <w:rFonts w:ascii="宋体" w:hAnsi="宋体" w:hint="eastAsia"/>
              </w:rPr>
              <w:t>23.2.25</w:t>
            </w:r>
          </w:p>
          <w:p w14:paraId="3E4D5F8F" w14:textId="77777777" w:rsidR="005129C5" w:rsidRDefault="005129C5" w:rsidP="00A30465">
            <w:pPr>
              <w:rPr>
                <w:rFonts w:ascii="宋体" w:hAnsi="宋体"/>
              </w:rPr>
            </w:pPr>
            <w:r>
              <w:rPr>
                <w:rFonts w:ascii="宋体" w:hAnsi="宋体" w:hint="eastAsia"/>
              </w:rPr>
              <w:t>原材料经检测过磅后，由库管吴忠华验收签字，存放在指定堆场。</w:t>
            </w:r>
          </w:p>
          <w:p w14:paraId="3957BF53" w14:textId="77777777" w:rsidR="005129C5" w:rsidRDefault="005129C5" w:rsidP="00A30465">
            <w:pPr>
              <w:ind w:leftChars="-150" w:left="-315" w:firstLineChars="300" w:firstLine="630"/>
              <w:rPr>
                <w:rFonts w:ascii="宋体" w:hAnsi="宋体"/>
              </w:rPr>
            </w:pPr>
          </w:p>
          <w:p w14:paraId="7653ACD7" w14:textId="77777777" w:rsidR="005129C5" w:rsidRDefault="005129C5" w:rsidP="00A30465">
            <w:pPr>
              <w:ind w:leftChars="-150" w:left="-315" w:firstLineChars="300" w:firstLine="632"/>
              <w:rPr>
                <w:rFonts w:ascii="宋体" w:hAnsi="宋体"/>
                <w:b/>
              </w:rPr>
            </w:pPr>
            <w:r>
              <w:rPr>
                <w:rFonts w:ascii="宋体" w:hAnsi="宋体" w:hint="eastAsia"/>
                <w:b/>
              </w:rPr>
              <w:t>抽查三份（碱水剂、煤灰、水泥）第三方对原材料的检验报告</w:t>
            </w:r>
          </w:p>
          <w:p w14:paraId="031A9E35" w14:textId="77777777" w:rsidR="005129C5" w:rsidRDefault="005129C5" w:rsidP="00A30465">
            <w:pPr>
              <w:pStyle w:val="a0"/>
              <w:rPr>
                <w:rFonts w:asciiTheme="minorEastAsia" w:eastAsiaTheme="minorEastAsia" w:hAnsiTheme="minorEastAsia" w:cstheme="minorEastAsia"/>
                <w:szCs w:val="21"/>
              </w:rPr>
            </w:pPr>
            <w:r>
              <w:rPr>
                <w:rFonts w:ascii="宋体" w:hAnsi="宋体" w:hint="eastAsia"/>
                <w:b/>
                <w:noProof/>
              </w:rPr>
              <w:lastRenderedPageBreak/>
              <w:drawing>
                <wp:inline distT="0" distB="0" distL="114300" distR="114300" wp14:anchorId="02D4B477" wp14:editId="351BDF85">
                  <wp:extent cx="2092325" cy="2788920"/>
                  <wp:effectExtent l="0" t="0" r="3175" b="11430"/>
                  <wp:docPr id="12" name="图片 12" descr="c9b37f9993b35dd0dd4c7ecc6f2a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9b37f9993b35dd0dd4c7ecc6f2a15e"/>
                          <pic:cNvPicPr>
                            <a:picLocks noChangeAspect="1"/>
                          </pic:cNvPicPr>
                        </pic:nvPicPr>
                        <pic:blipFill>
                          <a:blip r:embed="rId19"/>
                          <a:stretch>
                            <a:fillRect/>
                          </a:stretch>
                        </pic:blipFill>
                        <pic:spPr>
                          <a:xfrm>
                            <a:off x="0" y="0"/>
                            <a:ext cx="2092325" cy="2788920"/>
                          </a:xfrm>
                          <a:prstGeom prst="rect">
                            <a:avLst/>
                          </a:prstGeom>
                        </pic:spPr>
                      </pic:pic>
                    </a:graphicData>
                  </a:graphic>
                </wp:inline>
              </w:drawing>
            </w:r>
            <w:r>
              <w:rPr>
                <w:rFonts w:ascii="宋体" w:hAnsi="宋体" w:hint="eastAsia"/>
                <w:b/>
                <w:noProof/>
              </w:rPr>
              <w:drawing>
                <wp:inline distT="0" distB="0" distL="114300" distR="114300" wp14:anchorId="095AC431" wp14:editId="7A25523B">
                  <wp:extent cx="2084705" cy="2778760"/>
                  <wp:effectExtent l="0" t="0" r="10795" b="2540"/>
                  <wp:docPr id="13" name="图片 13" descr="ae1bed98fc372587b784251e7af6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e1bed98fc372587b784251e7af61b1"/>
                          <pic:cNvPicPr>
                            <a:picLocks noChangeAspect="1"/>
                          </pic:cNvPicPr>
                        </pic:nvPicPr>
                        <pic:blipFill>
                          <a:blip r:embed="rId20"/>
                          <a:stretch>
                            <a:fillRect/>
                          </a:stretch>
                        </pic:blipFill>
                        <pic:spPr>
                          <a:xfrm>
                            <a:off x="0" y="0"/>
                            <a:ext cx="2084705" cy="2778760"/>
                          </a:xfrm>
                          <a:prstGeom prst="rect">
                            <a:avLst/>
                          </a:prstGeom>
                        </pic:spPr>
                      </pic:pic>
                    </a:graphicData>
                  </a:graphic>
                </wp:inline>
              </w:drawing>
            </w:r>
            <w:r>
              <w:rPr>
                <w:rFonts w:ascii="宋体" w:hAnsi="宋体" w:hint="eastAsia"/>
                <w:b/>
                <w:noProof/>
              </w:rPr>
              <w:drawing>
                <wp:inline distT="0" distB="0" distL="114300" distR="114300" wp14:anchorId="04D097C0" wp14:editId="515A4D08">
                  <wp:extent cx="2090420" cy="2786380"/>
                  <wp:effectExtent l="0" t="0" r="5080" b="13970"/>
                  <wp:docPr id="14" name="图片 14" descr="78d4dbaa4ba5830e1ac821e646ae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d4dbaa4ba5830e1ac821e646aeef6"/>
                          <pic:cNvPicPr>
                            <a:picLocks noChangeAspect="1"/>
                          </pic:cNvPicPr>
                        </pic:nvPicPr>
                        <pic:blipFill>
                          <a:blip r:embed="rId21"/>
                          <a:stretch>
                            <a:fillRect/>
                          </a:stretch>
                        </pic:blipFill>
                        <pic:spPr>
                          <a:xfrm>
                            <a:off x="0" y="0"/>
                            <a:ext cx="2090420" cy="2786380"/>
                          </a:xfrm>
                          <a:prstGeom prst="rect">
                            <a:avLst/>
                          </a:prstGeom>
                        </pic:spPr>
                      </pic:pic>
                    </a:graphicData>
                  </a:graphic>
                </wp:inline>
              </w:drawing>
            </w:r>
          </w:p>
          <w:p w14:paraId="2F341286" w14:textId="77777777" w:rsidR="005129C5" w:rsidRDefault="005129C5" w:rsidP="00A30465">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采购进货检验中发现的不合格品，由采购部负责退回供应商，目前，公司的供应商比较稳定，产品质量达到公司的质量要求，未出现采购不合格的情况。</w:t>
            </w:r>
          </w:p>
          <w:p w14:paraId="7BB76C28" w14:textId="77777777" w:rsidR="005129C5" w:rsidRDefault="005129C5" w:rsidP="005129C5">
            <w:pPr>
              <w:numPr>
                <w:ilvl w:val="0"/>
                <w:numId w:val="6"/>
              </w:numPr>
              <w:spacing w:line="360" w:lineRule="auto"/>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过程/出厂检验标准：</w:t>
            </w:r>
          </w:p>
          <w:p w14:paraId="46BD2454" w14:textId="77777777" w:rsidR="005129C5" w:rsidRDefault="005129C5" w:rsidP="00A30465">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混凝土搅拌系统</w:t>
            </w:r>
            <w:r>
              <w:rPr>
                <w:rFonts w:asciiTheme="minorEastAsia" w:eastAsiaTheme="minorEastAsia" w:hAnsiTheme="minorEastAsia" w:cstheme="minorEastAsia" w:hint="eastAsia"/>
                <w:szCs w:val="21"/>
              </w:rPr>
              <w:t>生产操作作业规程、</w:t>
            </w:r>
            <w:r>
              <w:rPr>
                <w:rFonts w:asciiTheme="minorEastAsia" w:eastAsiaTheme="minorEastAsia" w:hAnsiTheme="minorEastAsia" w:cstheme="minorEastAsia" w:hint="eastAsia"/>
                <w:bCs/>
                <w:szCs w:val="21"/>
              </w:rPr>
              <w:t>混凝土搅拌系统</w:t>
            </w:r>
            <w:r>
              <w:rPr>
                <w:rFonts w:asciiTheme="minorEastAsia" w:eastAsiaTheme="minorEastAsia" w:hAnsiTheme="minorEastAsia" w:cstheme="minorEastAsia" w:hint="eastAsia"/>
                <w:szCs w:val="21"/>
              </w:rPr>
              <w:t>洗机操作作业规程</w:t>
            </w:r>
          </w:p>
          <w:p w14:paraId="612796A3" w14:textId="77777777" w:rsidR="005129C5" w:rsidRDefault="005129C5" w:rsidP="00A30465">
            <w:pPr>
              <w:numPr>
                <w:ilvl w:val="3"/>
                <w:numId w:val="0"/>
              </w:numPr>
              <w:spacing w:line="360" w:lineRule="auto"/>
              <w:ind w:leftChars="200" w:left="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混凝土搅拌系统配料、称量作业规程（包括配料参数设定、配料秤标定）</w:t>
            </w:r>
          </w:p>
          <w:p w14:paraId="46CAC92D" w14:textId="77777777" w:rsidR="005129C5" w:rsidRDefault="005129C5" w:rsidP="00A30465">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混凝土搅拌系统 软件调用、维护、</w:t>
            </w:r>
            <w:r>
              <w:rPr>
                <w:rFonts w:asciiTheme="minorEastAsia" w:eastAsiaTheme="minorEastAsia" w:hAnsiTheme="minorEastAsia" w:cstheme="minorEastAsia" w:hint="eastAsia"/>
                <w:szCs w:val="21"/>
              </w:rPr>
              <w:t>搅拌主机操作规程（维护、保养）</w:t>
            </w:r>
          </w:p>
          <w:p w14:paraId="6C9494A4" w14:textId="77777777" w:rsidR="005129C5" w:rsidRDefault="005129C5" w:rsidP="00A30465">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外加剂泵操作规程、污水处理系统维护、预拌混凝土</w:t>
            </w:r>
            <w:r>
              <w:rPr>
                <w:rFonts w:asciiTheme="minorEastAsia" w:eastAsiaTheme="minorEastAsia" w:hAnsiTheme="minorEastAsia" w:cstheme="minorEastAsia" w:hint="eastAsia"/>
                <w:szCs w:val="21"/>
              </w:rPr>
              <w:tab/>
              <w:t>GB14902、混凝土质量控制标准</w:t>
            </w:r>
            <w:r>
              <w:rPr>
                <w:rFonts w:asciiTheme="minorEastAsia" w:eastAsiaTheme="minorEastAsia" w:hAnsiTheme="minorEastAsia" w:cstheme="minorEastAsia" w:hint="eastAsia"/>
                <w:szCs w:val="21"/>
              </w:rPr>
              <w:tab/>
              <w:t>GB50164</w:t>
            </w:r>
          </w:p>
          <w:p w14:paraId="1B175ADB" w14:textId="77777777" w:rsidR="005129C5" w:rsidRDefault="005129C5" w:rsidP="00A30465">
            <w:p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混凝土强度检验评定标准</w:t>
            </w:r>
            <w:r>
              <w:rPr>
                <w:rFonts w:asciiTheme="minorEastAsia" w:eastAsiaTheme="minorEastAsia" w:hAnsiTheme="minorEastAsia" w:cstheme="minorEastAsia" w:hint="eastAsia"/>
                <w:szCs w:val="21"/>
              </w:rPr>
              <w:tab/>
              <w:t>GB/T 50107、普通混凝土配合比设计规程JGJ55-2011</w:t>
            </w:r>
          </w:p>
          <w:p w14:paraId="6A054006" w14:textId="77777777" w:rsidR="005129C5" w:rsidRDefault="005129C5" w:rsidP="00A30465">
            <w:p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 xml:space="preserve">普通混凝土拌和物性能试验方法标准GB/T50080、普通混凝土力学性能试验方法标准GB/T50081 </w:t>
            </w:r>
          </w:p>
          <w:p w14:paraId="6676166C" w14:textId="77777777" w:rsidR="005129C5" w:rsidRDefault="005129C5" w:rsidP="00A30465">
            <w:p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普通混凝土长期性能和耐久性能试验方法标准GB/T50082、建筑用卵石、碎石检验规程</w:t>
            </w:r>
          </w:p>
          <w:p w14:paraId="5B470AD2" w14:textId="77777777" w:rsidR="005129C5" w:rsidRDefault="005129C5" w:rsidP="00A30465">
            <w:p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砼外加剂试验方法、砼外加剂匀质性试验方法、用于水泥和混凝土中的粉煤灰</w:t>
            </w:r>
          </w:p>
          <w:p w14:paraId="4F76EF1B" w14:textId="77777777" w:rsidR="005129C5" w:rsidRDefault="005129C5" w:rsidP="00A30465">
            <w:p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粒化高炉矿渣粉性指数及流动比的测定、混凝士配合比设计实验规程、混凝土坍落度的测定、</w:t>
            </w:r>
          </w:p>
          <w:p w14:paraId="20BFD054" w14:textId="77777777" w:rsidR="005129C5" w:rsidRDefault="005129C5" w:rsidP="00A30465">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混凝土表观密度实验、普通砼力学性能实验、混凝土及原材料抽样方法、普通混凝土长期性能和耐久性实验方法标准、GB/T25181-2019等。</w:t>
            </w:r>
          </w:p>
          <w:p w14:paraId="79A7E11B" w14:textId="77777777" w:rsidR="005129C5" w:rsidRDefault="005129C5" w:rsidP="00A30465">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抽混凝土配合比通知单，工程名称：洪合镇机场安置区域，使用部位：垫层，设计强度等级：C15，检验结果：21.6MPA（抗压强度值）</w:t>
            </w:r>
          </w:p>
          <w:p w14:paraId="3873CAA9" w14:textId="77777777" w:rsidR="005129C5" w:rsidRDefault="005129C5" w:rsidP="00A30465">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抽混凝土配合比通知单，工程名称：速八科技有限公司，使用部位：车间垫层，设计强度等级：C20，检验结果：26.6MPA（抗压强度值）</w:t>
            </w:r>
          </w:p>
          <w:p w14:paraId="4D3286FE" w14:textId="77777777" w:rsidR="005129C5" w:rsidRDefault="005129C5" w:rsidP="00A30465">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抽混凝土配合比通知单，工程名称：生产及仓储中心，使用部位：一层二次结构，设计强度等级：C25，检验结果：33.2MPA（抗压强度值）</w:t>
            </w:r>
          </w:p>
          <w:p w14:paraId="267190B2" w14:textId="77777777" w:rsidR="005129C5" w:rsidRDefault="005129C5" w:rsidP="00A30465">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抽混凝土配合比通知单，工程名称：生产及仓储中心，使用部位：楼面，设计强度等级：C30，检验结果：38.2MPA（抗压强度值）</w:t>
            </w:r>
          </w:p>
          <w:p w14:paraId="6DC8CF02" w14:textId="77777777" w:rsidR="005129C5" w:rsidRDefault="005129C5" w:rsidP="00A30465">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抽混凝土配合比通知单，工程名称：生产及仓储中心，使用部位：轴基础，设计强度等级：C35，检验结果：43.2MPA（抗压强度值）</w:t>
            </w:r>
          </w:p>
          <w:p w14:paraId="4BBA7178" w14:textId="77777777" w:rsidR="005129C5" w:rsidRDefault="005129C5" w:rsidP="00A30465">
            <w:pPr>
              <w:numPr>
                <w:ilvl w:val="3"/>
                <w:numId w:val="0"/>
              </w:numPr>
              <w:spacing w:line="360" w:lineRule="auto"/>
              <w:ind w:leftChars="200" w:left="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砂浆过程控制：对黄沙、烘干、筛分、配料、搅拌进行控制，见过程控制记录：</w:t>
            </w:r>
          </w:p>
          <w:p w14:paraId="4A9FD83E" w14:textId="77777777" w:rsidR="005129C5" w:rsidRDefault="005129C5" w:rsidP="00A30465">
            <w:pPr>
              <w:spacing w:line="360" w:lineRule="auto"/>
              <w:rPr>
                <w:rFonts w:asciiTheme="minorEastAsia" w:eastAsiaTheme="minorEastAsia" w:hAnsiTheme="minorEastAsia" w:cstheme="minorEastAsia"/>
                <w:b/>
                <w:bCs/>
                <w:szCs w:val="21"/>
              </w:rPr>
            </w:pPr>
            <w:r>
              <w:rPr>
                <w:rFonts w:asciiTheme="minorEastAsia" w:eastAsiaTheme="minorEastAsia" w:hAnsiTheme="minorEastAsia" w:cstheme="minorEastAsia"/>
                <w:noProof/>
                <w:szCs w:val="21"/>
              </w:rPr>
              <w:drawing>
                <wp:anchor distT="0" distB="0" distL="114300" distR="114300" simplePos="0" relativeHeight="251679744" behindDoc="0" locked="0" layoutInCell="1" allowOverlap="1" wp14:anchorId="104A1329" wp14:editId="04CDCAEA">
                  <wp:simplePos x="0" y="0"/>
                  <wp:positionH relativeFrom="column">
                    <wp:posOffset>141605</wp:posOffset>
                  </wp:positionH>
                  <wp:positionV relativeFrom="paragraph">
                    <wp:posOffset>-90805</wp:posOffset>
                  </wp:positionV>
                  <wp:extent cx="940435" cy="1253490"/>
                  <wp:effectExtent l="0" t="0" r="3810" b="12065"/>
                  <wp:wrapNone/>
                  <wp:docPr id="28" name="图片 28" descr="cf0f706ae7cda5788924ecc1d75f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f0f706ae7cda5788924ecc1d75ffbf"/>
                          <pic:cNvPicPr>
                            <a:picLocks noChangeAspect="1"/>
                          </pic:cNvPicPr>
                        </pic:nvPicPr>
                        <pic:blipFill>
                          <a:blip r:embed="rId22"/>
                          <a:stretch>
                            <a:fillRect/>
                          </a:stretch>
                        </pic:blipFill>
                        <pic:spPr>
                          <a:xfrm rot="16200000">
                            <a:off x="0" y="0"/>
                            <a:ext cx="940435" cy="1253490"/>
                          </a:xfrm>
                          <a:prstGeom prst="rect">
                            <a:avLst/>
                          </a:prstGeom>
                        </pic:spPr>
                      </pic:pic>
                    </a:graphicData>
                  </a:graphic>
                </wp:anchor>
              </w:drawing>
            </w:r>
          </w:p>
          <w:p w14:paraId="71379F95" w14:textId="77777777" w:rsidR="005129C5" w:rsidRDefault="005129C5" w:rsidP="00A30465">
            <w:pPr>
              <w:spacing w:line="360" w:lineRule="auto"/>
              <w:rPr>
                <w:rFonts w:asciiTheme="minorEastAsia" w:eastAsiaTheme="minorEastAsia" w:hAnsiTheme="minorEastAsia" w:cstheme="minorEastAsia"/>
                <w:b/>
                <w:bCs/>
                <w:szCs w:val="21"/>
              </w:rPr>
            </w:pPr>
          </w:p>
          <w:p w14:paraId="7DF207E4" w14:textId="77777777" w:rsidR="005129C5" w:rsidRDefault="005129C5" w:rsidP="00A30465">
            <w:pPr>
              <w:spacing w:line="360" w:lineRule="auto"/>
              <w:rPr>
                <w:rFonts w:asciiTheme="minorEastAsia" w:eastAsiaTheme="minorEastAsia" w:hAnsiTheme="minorEastAsia" w:cstheme="minorEastAsia"/>
                <w:b/>
                <w:bCs/>
                <w:szCs w:val="21"/>
              </w:rPr>
            </w:pPr>
          </w:p>
          <w:p w14:paraId="4925C444" w14:textId="77777777" w:rsidR="005129C5" w:rsidRDefault="005129C5" w:rsidP="00A30465">
            <w:pPr>
              <w:pStyle w:val="a0"/>
            </w:pPr>
          </w:p>
          <w:p w14:paraId="48E74A15" w14:textId="77777777" w:rsidR="005129C5" w:rsidRDefault="005129C5" w:rsidP="00A30465">
            <w:pPr>
              <w:spacing w:line="360" w:lineRule="auto"/>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3、查混凝土生产实现关键过程——混凝土配比设计检验；砂浆性能原始检验记录</w:t>
            </w:r>
          </w:p>
          <w:p w14:paraId="6C11D840" w14:textId="77777777" w:rsidR="005129C5" w:rsidRDefault="005129C5" w:rsidP="00A30465">
            <w:pPr>
              <w:numPr>
                <w:ilvl w:val="3"/>
                <w:numId w:val="0"/>
              </w:numPr>
              <w:spacing w:line="360" w:lineRule="auto"/>
              <w:rPr>
                <w:rFonts w:asciiTheme="minorEastAsia" w:eastAsiaTheme="minorEastAsia" w:hAnsiTheme="minorEastAsia" w:cstheme="minorEastAsia"/>
                <w:b/>
                <w:bCs/>
                <w:szCs w:val="21"/>
              </w:rPr>
            </w:pPr>
            <w:r>
              <w:rPr>
                <w:rFonts w:asciiTheme="minorEastAsia" w:eastAsiaTheme="minorEastAsia" w:hAnsiTheme="minorEastAsia" w:cstheme="minorEastAsia" w:hint="eastAsia"/>
                <w:b/>
                <w:szCs w:val="21"/>
              </w:rPr>
              <w:t>抽1</w:t>
            </w:r>
            <w:r>
              <w:rPr>
                <w:rFonts w:asciiTheme="minorEastAsia" w:eastAsiaTheme="minorEastAsia" w:hAnsiTheme="minorEastAsia" w:cstheme="minorEastAsia" w:hint="eastAsia"/>
                <w:szCs w:val="21"/>
              </w:rPr>
              <w:t xml:space="preserve">  标准依据：JGJ55-2011          检验设备：</w:t>
            </w:r>
            <w:r>
              <w:rPr>
                <w:rFonts w:asciiTheme="minorEastAsia" w:eastAsiaTheme="minorEastAsia" w:hAnsiTheme="minorEastAsia" w:cstheme="minorEastAsia" w:hint="eastAsia"/>
                <w:bCs/>
                <w:szCs w:val="21"/>
              </w:rPr>
              <w:t>数显压力试验机J</w:t>
            </w:r>
            <w:r>
              <w:rPr>
                <w:rFonts w:asciiTheme="minorEastAsia" w:eastAsiaTheme="minorEastAsia" w:hAnsiTheme="minorEastAsia" w:cstheme="minorEastAsia"/>
                <w:bCs/>
                <w:szCs w:val="21"/>
              </w:rPr>
              <w:t>YE- 200</w:t>
            </w:r>
            <w:r>
              <w:rPr>
                <w:rFonts w:asciiTheme="minorEastAsia" w:eastAsiaTheme="minorEastAsia" w:hAnsiTheme="minorEastAsia" w:cstheme="minorEastAsia" w:hint="eastAsia"/>
                <w:bCs/>
                <w:szCs w:val="21"/>
              </w:rPr>
              <w:t xml:space="preserve">0等，    检验环境温度：20℃    养护方法：标养     </w:t>
            </w:r>
          </w:p>
          <w:p w14:paraId="03A1FA2D" w14:textId="77777777" w:rsidR="005129C5" w:rsidRDefault="005129C5" w:rsidP="00A30465">
            <w:pPr>
              <w:numPr>
                <w:ilvl w:val="3"/>
                <w:numId w:val="0"/>
              </w:num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同时还抽查了相对应的混凝土配合比设计检验原始记录和砂浆性能原始检验记录，基本符合要求。</w:t>
            </w:r>
          </w:p>
          <w:p w14:paraId="78074B9D" w14:textId="77777777" w:rsidR="005129C5" w:rsidRDefault="005129C5" w:rsidP="00A30465">
            <w:pPr>
              <w:numPr>
                <w:ilvl w:val="3"/>
                <w:numId w:val="0"/>
              </w:numPr>
              <w:spacing w:line="360" w:lineRule="auto"/>
              <w:rPr>
                <w:rFonts w:asciiTheme="minorEastAsia" w:eastAsiaTheme="minorEastAsia" w:hAnsiTheme="minorEastAsia" w:cstheme="minorEastAsia"/>
                <w:szCs w:val="21"/>
              </w:rPr>
            </w:pPr>
            <w:r>
              <w:rPr>
                <w:noProof/>
              </w:rPr>
              <w:drawing>
                <wp:anchor distT="0" distB="0" distL="114300" distR="114300" simplePos="0" relativeHeight="251667456" behindDoc="0" locked="0" layoutInCell="1" allowOverlap="1" wp14:anchorId="65EE1D44" wp14:editId="7AE5A49F">
                  <wp:simplePos x="0" y="0"/>
                  <wp:positionH relativeFrom="column">
                    <wp:posOffset>76200</wp:posOffset>
                  </wp:positionH>
                  <wp:positionV relativeFrom="paragraph">
                    <wp:posOffset>1167765</wp:posOffset>
                  </wp:positionV>
                  <wp:extent cx="1417955" cy="1889760"/>
                  <wp:effectExtent l="0" t="0" r="10795" b="15240"/>
                  <wp:wrapNone/>
                  <wp:docPr id="15" name="图片 15" descr="87e4015392a288f543a77380169d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7e4015392a288f543a77380169d72e"/>
                          <pic:cNvPicPr>
                            <a:picLocks noChangeAspect="1"/>
                          </pic:cNvPicPr>
                        </pic:nvPicPr>
                        <pic:blipFill>
                          <a:blip r:embed="rId23"/>
                          <a:stretch>
                            <a:fillRect/>
                          </a:stretch>
                        </pic:blipFill>
                        <pic:spPr>
                          <a:xfrm>
                            <a:off x="0" y="0"/>
                            <a:ext cx="1417955" cy="1889760"/>
                          </a:xfrm>
                          <a:prstGeom prst="rect">
                            <a:avLst/>
                          </a:prstGeom>
                        </pic:spPr>
                      </pic:pic>
                    </a:graphicData>
                  </a:graphic>
                </wp:anchor>
              </w:drawing>
            </w:r>
            <w:r>
              <w:rPr>
                <w:noProof/>
              </w:rPr>
              <w:drawing>
                <wp:anchor distT="0" distB="0" distL="114300" distR="114300" simplePos="0" relativeHeight="251672576" behindDoc="0" locked="0" layoutInCell="1" allowOverlap="1" wp14:anchorId="56E96FAE" wp14:editId="546E533B">
                  <wp:simplePos x="0" y="0"/>
                  <wp:positionH relativeFrom="column">
                    <wp:posOffset>4208145</wp:posOffset>
                  </wp:positionH>
                  <wp:positionV relativeFrom="paragraph">
                    <wp:posOffset>111760</wp:posOffset>
                  </wp:positionV>
                  <wp:extent cx="1765935" cy="2365375"/>
                  <wp:effectExtent l="0" t="0" r="5715" b="15875"/>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4"/>
                          <a:stretch>
                            <a:fillRect/>
                          </a:stretch>
                        </pic:blipFill>
                        <pic:spPr>
                          <a:xfrm>
                            <a:off x="0" y="0"/>
                            <a:ext cx="1765935" cy="2365375"/>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277BE34A" wp14:editId="56CB5417">
                  <wp:simplePos x="0" y="0"/>
                  <wp:positionH relativeFrom="column">
                    <wp:posOffset>2362200</wp:posOffset>
                  </wp:positionH>
                  <wp:positionV relativeFrom="paragraph">
                    <wp:posOffset>112395</wp:posOffset>
                  </wp:positionV>
                  <wp:extent cx="1809115" cy="2390775"/>
                  <wp:effectExtent l="0" t="0" r="635" b="9525"/>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5"/>
                          <a:stretch>
                            <a:fillRect/>
                          </a:stretch>
                        </pic:blipFill>
                        <pic:spPr>
                          <a:xfrm>
                            <a:off x="0" y="0"/>
                            <a:ext cx="1809115" cy="2390775"/>
                          </a:xfrm>
                          <a:prstGeom prst="rect">
                            <a:avLst/>
                          </a:prstGeom>
                          <a:noFill/>
                          <a:ln>
                            <a:noFill/>
                          </a:ln>
                        </pic:spPr>
                      </pic:pic>
                    </a:graphicData>
                  </a:graphic>
                </wp:anchor>
              </w:drawing>
            </w:r>
            <w:r>
              <w:rPr>
                <w:noProof/>
              </w:rPr>
              <w:drawing>
                <wp:inline distT="0" distB="0" distL="114300" distR="114300" wp14:anchorId="5165D7C3" wp14:editId="4B1332C6">
                  <wp:extent cx="2267585" cy="1056005"/>
                  <wp:effectExtent l="0" t="0" r="18415"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6"/>
                          <a:stretch>
                            <a:fillRect/>
                          </a:stretch>
                        </pic:blipFill>
                        <pic:spPr>
                          <a:xfrm>
                            <a:off x="0" y="0"/>
                            <a:ext cx="2267585" cy="1056005"/>
                          </a:xfrm>
                          <a:prstGeom prst="rect">
                            <a:avLst/>
                          </a:prstGeom>
                          <a:noFill/>
                          <a:ln>
                            <a:noFill/>
                          </a:ln>
                        </pic:spPr>
                      </pic:pic>
                    </a:graphicData>
                  </a:graphic>
                </wp:inline>
              </w:drawing>
            </w:r>
          </w:p>
          <w:p w14:paraId="4AECB9E0" w14:textId="77777777" w:rsidR="005129C5" w:rsidRDefault="005129C5" w:rsidP="00A30465">
            <w:pPr>
              <w:numPr>
                <w:ilvl w:val="3"/>
                <w:numId w:val="0"/>
              </w:numPr>
              <w:spacing w:line="360" w:lineRule="auto"/>
              <w:rPr>
                <w:rFonts w:asciiTheme="minorEastAsia" w:eastAsiaTheme="minorEastAsia" w:hAnsiTheme="minorEastAsia" w:cstheme="minorEastAsia"/>
                <w:szCs w:val="21"/>
              </w:rPr>
            </w:pPr>
          </w:p>
          <w:p w14:paraId="76A39951" w14:textId="77777777" w:rsidR="005129C5" w:rsidRDefault="005129C5" w:rsidP="00A30465">
            <w:pPr>
              <w:pStyle w:val="a0"/>
            </w:pPr>
          </w:p>
          <w:p w14:paraId="7D3DBB8C" w14:textId="77777777" w:rsidR="005129C5" w:rsidRDefault="005129C5" w:rsidP="00A30465">
            <w:pPr>
              <w:pStyle w:val="a0"/>
            </w:pPr>
          </w:p>
          <w:p w14:paraId="4450E544" w14:textId="77777777" w:rsidR="005129C5" w:rsidRDefault="005129C5" w:rsidP="00A30465">
            <w:pPr>
              <w:pStyle w:val="a0"/>
            </w:pPr>
          </w:p>
          <w:p w14:paraId="6E7841D5" w14:textId="77777777" w:rsidR="005129C5" w:rsidRDefault="005129C5" w:rsidP="00A30465">
            <w:pPr>
              <w:pStyle w:val="a0"/>
            </w:pPr>
          </w:p>
          <w:p w14:paraId="16828A4F" w14:textId="77777777" w:rsidR="005129C5" w:rsidRDefault="005129C5" w:rsidP="00A30465">
            <w:pPr>
              <w:pStyle w:val="a0"/>
              <w:tabs>
                <w:tab w:val="left" w:pos="7302"/>
              </w:tabs>
            </w:pPr>
            <w:r>
              <w:rPr>
                <w:rFonts w:hint="eastAsia"/>
              </w:rPr>
              <w:tab/>
            </w:r>
          </w:p>
          <w:p w14:paraId="2900AAFA" w14:textId="77777777" w:rsidR="005129C5" w:rsidRDefault="005129C5" w:rsidP="00A30465">
            <w:pPr>
              <w:pStyle w:val="a0"/>
            </w:pPr>
          </w:p>
          <w:p w14:paraId="19AC0E17" w14:textId="77777777" w:rsidR="005129C5" w:rsidRDefault="005129C5" w:rsidP="00A30465">
            <w:pPr>
              <w:pStyle w:val="a0"/>
            </w:pPr>
          </w:p>
          <w:p w14:paraId="78A556F4" w14:textId="77777777" w:rsidR="005129C5" w:rsidRDefault="005129C5" w:rsidP="00A30465">
            <w:pPr>
              <w:spacing w:line="360" w:lineRule="auto"/>
              <w:rPr>
                <w:rFonts w:asciiTheme="minorEastAsia" w:eastAsiaTheme="minorEastAsia" w:hAnsiTheme="minorEastAsia" w:cstheme="minorEastAsia"/>
                <w:b/>
                <w:bCs/>
                <w:szCs w:val="21"/>
              </w:rPr>
            </w:pPr>
            <w:r>
              <w:rPr>
                <w:rFonts w:asciiTheme="minorEastAsia" w:eastAsiaTheme="minorEastAsia" w:hAnsiTheme="minorEastAsia" w:cstheme="minorEastAsia" w:hint="eastAsia"/>
                <w:bCs/>
                <w:szCs w:val="21"/>
              </w:rPr>
              <w:t>4、抽查</w:t>
            </w:r>
            <w:r>
              <w:rPr>
                <w:rFonts w:asciiTheme="minorEastAsia" w:eastAsiaTheme="minorEastAsia" w:hAnsiTheme="minorEastAsia" w:cstheme="minorEastAsia" w:hint="eastAsia"/>
                <w:b/>
                <w:bCs/>
                <w:szCs w:val="21"/>
              </w:rPr>
              <w:t>出厂检验记录（混凝土、砂浆合格证）</w:t>
            </w:r>
          </w:p>
          <w:p w14:paraId="7A05BD3B" w14:textId="77777777" w:rsidR="005129C5" w:rsidRDefault="005129C5" w:rsidP="00A30465">
            <w:pPr>
              <w:numPr>
                <w:ilvl w:val="3"/>
                <w:numId w:val="0"/>
              </w:num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lastRenderedPageBreak/>
              <w:t xml:space="preserve">抽1 </w:t>
            </w:r>
            <w:r>
              <w:rPr>
                <w:rFonts w:ascii="宋体" w:hAnsi="宋体" w:cs="宋体" w:hint="eastAsia"/>
                <w:szCs w:val="21"/>
              </w:rPr>
              <w:t>执行标准：GB/T14902.GB/T50107</w:t>
            </w:r>
            <w:r>
              <w:rPr>
                <w:rFonts w:asciiTheme="minorEastAsia" w:eastAsiaTheme="minorEastAsia" w:hAnsiTheme="minorEastAsia" w:cstheme="minorEastAsia" w:hint="eastAsia"/>
                <w:szCs w:val="21"/>
              </w:rPr>
              <w:t xml:space="preserve">   </w:t>
            </w:r>
            <w:r>
              <w:rPr>
                <w:rFonts w:ascii="宋体" w:hAnsi="宋体" w:cs="宋体"/>
                <w:szCs w:val="21"/>
              </w:rPr>
              <w:t>检验日期：20</w:t>
            </w:r>
            <w:r>
              <w:rPr>
                <w:rFonts w:ascii="宋体" w:hAnsi="宋体" w:cs="宋体" w:hint="eastAsia"/>
                <w:szCs w:val="21"/>
              </w:rPr>
              <w:t>23</w:t>
            </w:r>
            <w:r>
              <w:rPr>
                <w:rFonts w:ascii="宋体" w:hAnsi="宋体" w:cs="宋体"/>
                <w:szCs w:val="21"/>
              </w:rPr>
              <w:t>年</w:t>
            </w:r>
            <w:r>
              <w:rPr>
                <w:rFonts w:ascii="宋体" w:hAnsi="宋体" w:cs="宋体" w:hint="eastAsia"/>
                <w:szCs w:val="21"/>
              </w:rPr>
              <w:t>3</w:t>
            </w:r>
            <w:r>
              <w:rPr>
                <w:rFonts w:ascii="宋体" w:hAnsi="宋体" w:cs="宋体"/>
                <w:szCs w:val="21"/>
              </w:rPr>
              <w:t>月</w:t>
            </w:r>
            <w:r>
              <w:rPr>
                <w:rFonts w:ascii="宋体" w:hAnsi="宋体" w:cs="宋体" w:hint="eastAsia"/>
                <w:szCs w:val="21"/>
              </w:rPr>
              <w:t>9日</w:t>
            </w:r>
            <w:r>
              <w:rPr>
                <w:rFonts w:asciiTheme="minorEastAsia" w:eastAsiaTheme="minorEastAsia" w:hAnsiTheme="minorEastAsia" w:cstheme="minorEastAsia" w:hint="eastAsia"/>
                <w:szCs w:val="21"/>
              </w:rPr>
              <w:t xml:space="preserve">   </w:t>
            </w:r>
          </w:p>
          <w:p w14:paraId="49398488" w14:textId="77777777" w:rsidR="005129C5" w:rsidRDefault="005129C5" w:rsidP="00A30465">
            <w:pPr>
              <w:pStyle w:val="a0"/>
              <w:rPr>
                <w:rFonts w:asciiTheme="minorEastAsia" w:eastAsiaTheme="minorEastAsia" w:hAnsiTheme="minorEastAsia" w:cstheme="minorEastAsia"/>
                <w:szCs w:val="21"/>
              </w:rPr>
            </w:pPr>
            <w:r>
              <w:rPr>
                <w:noProof/>
              </w:rPr>
              <w:drawing>
                <wp:anchor distT="0" distB="0" distL="114300" distR="114300" simplePos="0" relativeHeight="251680768" behindDoc="0" locked="0" layoutInCell="1" allowOverlap="1" wp14:anchorId="3A8FB517" wp14:editId="3623010F">
                  <wp:simplePos x="0" y="0"/>
                  <wp:positionH relativeFrom="column">
                    <wp:posOffset>2360295</wp:posOffset>
                  </wp:positionH>
                  <wp:positionV relativeFrom="paragraph">
                    <wp:posOffset>130175</wp:posOffset>
                  </wp:positionV>
                  <wp:extent cx="3200400" cy="2150110"/>
                  <wp:effectExtent l="0" t="0" r="0" b="254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3200400" cy="2150110"/>
                          </a:xfrm>
                          <a:prstGeom prst="rect">
                            <a:avLst/>
                          </a:prstGeom>
                          <a:noFill/>
                          <a:ln>
                            <a:noFill/>
                          </a:ln>
                        </pic:spPr>
                      </pic:pic>
                    </a:graphicData>
                  </a:graphic>
                </wp:anchor>
              </w:drawing>
            </w:r>
            <w:r>
              <w:rPr>
                <w:rFonts w:asciiTheme="minorEastAsia" w:eastAsiaTheme="minorEastAsia" w:hAnsiTheme="minorEastAsia" w:cstheme="minorEastAsia" w:hint="eastAsia"/>
                <w:noProof/>
                <w:szCs w:val="21"/>
              </w:rPr>
              <w:drawing>
                <wp:anchor distT="0" distB="0" distL="114300" distR="114300" simplePos="0" relativeHeight="251668480" behindDoc="0" locked="0" layoutInCell="1" allowOverlap="1" wp14:anchorId="77EC5DC9" wp14:editId="41D6D0D8">
                  <wp:simplePos x="0" y="0"/>
                  <wp:positionH relativeFrom="column">
                    <wp:posOffset>38100</wp:posOffset>
                  </wp:positionH>
                  <wp:positionV relativeFrom="paragraph">
                    <wp:posOffset>48895</wp:posOffset>
                  </wp:positionV>
                  <wp:extent cx="2092325" cy="2788920"/>
                  <wp:effectExtent l="0" t="0" r="3175" b="11430"/>
                  <wp:wrapNone/>
                  <wp:docPr id="16" name="图片 16" descr="aaf8f342847932c7eeef19826d42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af8f342847932c7eeef19826d425bf"/>
                          <pic:cNvPicPr>
                            <a:picLocks noChangeAspect="1"/>
                          </pic:cNvPicPr>
                        </pic:nvPicPr>
                        <pic:blipFill>
                          <a:blip r:embed="rId28"/>
                          <a:stretch>
                            <a:fillRect/>
                          </a:stretch>
                        </pic:blipFill>
                        <pic:spPr>
                          <a:xfrm>
                            <a:off x="0" y="0"/>
                            <a:ext cx="2092325" cy="2788920"/>
                          </a:xfrm>
                          <a:prstGeom prst="rect">
                            <a:avLst/>
                          </a:prstGeom>
                        </pic:spPr>
                      </pic:pic>
                    </a:graphicData>
                  </a:graphic>
                </wp:anchor>
              </w:drawing>
            </w:r>
          </w:p>
          <w:p w14:paraId="3E9E383D" w14:textId="77777777" w:rsidR="005129C5" w:rsidRDefault="005129C5" w:rsidP="00A30465">
            <w:pPr>
              <w:pStyle w:val="a0"/>
              <w:rPr>
                <w:rFonts w:asciiTheme="minorEastAsia" w:eastAsiaTheme="minorEastAsia" w:hAnsiTheme="minorEastAsia" w:cstheme="minorEastAsia"/>
                <w:szCs w:val="21"/>
              </w:rPr>
            </w:pPr>
          </w:p>
          <w:p w14:paraId="56E0460A" w14:textId="77777777" w:rsidR="005129C5" w:rsidRDefault="005129C5" w:rsidP="00A30465">
            <w:pPr>
              <w:pStyle w:val="a0"/>
              <w:rPr>
                <w:rFonts w:asciiTheme="minorEastAsia" w:eastAsiaTheme="minorEastAsia" w:hAnsiTheme="minorEastAsia" w:cstheme="minorEastAsia"/>
                <w:szCs w:val="21"/>
              </w:rPr>
            </w:pPr>
          </w:p>
          <w:p w14:paraId="74EBCB37" w14:textId="77777777" w:rsidR="005129C5" w:rsidRDefault="005129C5" w:rsidP="00A30465">
            <w:pPr>
              <w:pStyle w:val="a0"/>
              <w:rPr>
                <w:rFonts w:asciiTheme="minorEastAsia" w:eastAsiaTheme="minorEastAsia" w:hAnsiTheme="minorEastAsia" w:cstheme="minorEastAsia"/>
                <w:szCs w:val="21"/>
              </w:rPr>
            </w:pPr>
          </w:p>
          <w:p w14:paraId="14DFF82A" w14:textId="77777777" w:rsidR="005129C5" w:rsidRDefault="005129C5" w:rsidP="00A30465">
            <w:pPr>
              <w:pStyle w:val="a0"/>
              <w:rPr>
                <w:rFonts w:asciiTheme="minorEastAsia" w:eastAsiaTheme="minorEastAsia" w:hAnsiTheme="minorEastAsia" w:cstheme="minorEastAsia"/>
                <w:szCs w:val="21"/>
              </w:rPr>
            </w:pPr>
          </w:p>
          <w:p w14:paraId="6F402E69" w14:textId="77777777" w:rsidR="005129C5" w:rsidRDefault="005129C5" w:rsidP="00A30465">
            <w:pPr>
              <w:pStyle w:val="a0"/>
              <w:rPr>
                <w:rFonts w:asciiTheme="minorEastAsia" w:eastAsiaTheme="minorEastAsia" w:hAnsiTheme="minorEastAsia" w:cstheme="minorEastAsia"/>
                <w:szCs w:val="21"/>
              </w:rPr>
            </w:pPr>
          </w:p>
          <w:p w14:paraId="0C41531B" w14:textId="77777777" w:rsidR="005129C5" w:rsidRDefault="005129C5" w:rsidP="00A30465">
            <w:pPr>
              <w:pStyle w:val="a0"/>
              <w:rPr>
                <w:rFonts w:asciiTheme="minorEastAsia" w:eastAsiaTheme="minorEastAsia" w:hAnsiTheme="minorEastAsia" w:cstheme="minorEastAsia"/>
                <w:szCs w:val="21"/>
              </w:rPr>
            </w:pPr>
          </w:p>
          <w:p w14:paraId="411DE815" w14:textId="77777777" w:rsidR="005129C5" w:rsidRDefault="005129C5" w:rsidP="00A30465">
            <w:pPr>
              <w:pStyle w:val="a0"/>
              <w:rPr>
                <w:rFonts w:asciiTheme="minorEastAsia" w:eastAsiaTheme="minorEastAsia" w:hAnsiTheme="minorEastAsia" w:cstheme="minorEastAsia"/>
                <w:szCs w:val="21"/>
              </w:rPr>
            </w:pPr>
          </w:p>
          <w:p w14:paraId="335D4D17" w14:textId="77777777" w:rsidR="005129C5" w:rsidRDefault="005129C5" w:rsidP="00A30465">
            <w:pPr>
              <w:pStyle w:val="a0"/>
              <w:rPr>
                <w:rFonts w:asciiTheme="minorEastAsia" w:eastAsiaTheme="minorEastAsia" w:hAnsiTheme="minorEastAsia" w:cstheme="minorEastAsia"/>
                <w:szCs w:val="21"/>
              </w:rPr>
            </w:pPr>
          </w:p>
          <w:p w14:paraId="1D632E92" w14:textId="77777777" w:rsidR="005129C5" w:rsidRDefault="005129C5" w:rsidP="00A30465">
            <w:pPr>
              <w:pStyle w:val="a0"/>
              <w:rPr>
                <w:rFonts w:asciiTheme="minorEastAsia" w:eastAsiaTheme="minorEastAsia" w:hAnsiTheme="minorEastAsia" w:cstheme="minorEastAsia"/>
                <w:szCs w:val="21"/>
              </w:rPr>
            </w:pPr>
          </w:p>
          <w:p w14:paraId="00FE47E6" w14:textId="77777777" w:rsidR="005129C5" w:rsidRDefault="005129C5" w:rsidP="00A30465">
            <w:pPr>
              <w:pStyle w:val="a0"/>
              <w:rPr>
                <w:rFonts w:asciiTheme="minorEastAsia" w:eastAsiaTheme="minorEastAsia" w:hAnsiTheme="minorEastAsia" w:cstheme="minorEastAsia"/>
                <w:szCs w:val="21"/>
              </w:rPr>
            </w:pPr>
          </w:p>
          <w:p w14:paraId="3618E027" w14:textId="77777777" w:rsidR="005129C5" w:rsidRDefault="005129C5" w:rsidP="00A30465">
            <w:pPr>
              <w:pStyle w:val="a0"/>
              <w:rPr>
                <w:rFonts w:asciiTheme="minorEastAsia" w:eastAsiaTheme="minorEastAsia" w:hAnsiTheme="minorEastAsia" w:cstheme="minorEastAsia"/>
                <w:szCs w:val="21"/>
              </w:rPr>
            </w:pPr>
          </w:p>
          <w:p w14:paraId="735C0857" w14:textId="77777777" w:rsidR="005129C5" w:rsidRDefault="005129C5" w:rsidP="00A30465">
            <w:pPr>
              <w:pStyle w:val="a0"/>
              <w:tabs>
                <w:tab w:val="left" w:pos="4257"/>
              </w:tabs>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ab/>
            </w:r>
          </w:p>
          <w:p w14:paraId="2CB8E48C" w14:textId="77777777" w:rsidR="005129C5" w:rsidRDefault="005129C5" w:rsidP="00A30465">
            <w:pPr>
              <w:spacing w:line="360" w:lineRule="auto"/>
              <w:rPr>
                <w:rFonts w:asciiTheme="minorEastAsia" w:eastAsiaTheme="minorEastAsia" w:hAnsiTheme="minorEastAsia" w:cstheme="minorEastAsia"/>
                <w:b/>
                <w:bCs/>
                <w:szCs w:val="21"/>
              </w:rPr>
            </w:pPr>
            <w:r>
              <w:rPr>
                <w:noProof/>
              </w:rPr>
              <w:drawing>
                <wp:anchor distT="0" distB="0" distL="114300" distR="114300" simplePos="0" relativeHeight="251674624" behindDoc="0" locked="0" layoutInCell="1" allowOverlap="1" wp14:anchorId="6916CCCD" wp14:editId="2ABBC89D">
                  <wp:simplePos x="0" y="0"/>
                  <wp:positionH relativeFrom="column">
                    <wp:posOffset>4400550</wp:posOffset>
                  </wp:positionH>
                  <wp:positionV relativeFrom="paragraph">
                    <wp:posOffset>282575</wp:posOffset>
                  </wp:positionV>
                  <wp:extent cx="1531620" cy="1971040"/>
                  <wp:effectExtent l="0" t="0" r="11430" b="10160"/>
                  <wp:wrapNone/>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9"/>
                          <a:stretch>
                            <a:fillRect/>
                          </a:stretch>
                        </pic:blipFill>
                        <pic:spPr>
                          <a:xfrm>
                            <a:off x="0" y="0"/>
                            <a:ext cx="1531620" cy="197104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010BF758" wp14:editId="431CA94F">
                  <wp:simplePos x="0" y="0"/>
                  <wp:positionH relativeFrom="column">
                    <wp:posOffset>2952750</wp:posOffset>
                  </wp:positionH>
                  <wp:positionV relativeFrom="paragraph">
                    <wp:posOffset>238125</wp:posOffset>
                  </wp:positionV>
                  <wp:extent cx="1467485" cy="2024380"/>
                  <wp:effectExtent l="0" t="0" r="18415" b="13970"/>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0"/>
                          <a:stretch>
                            <a:fillRect/>
                          </a:stretch>
                        </pic:blipFill>
                        <pic:spPr>
                          <a:xfrm>
                            <a:off x="0" y="0"/>
                            <a:ext cx="1467485" cy="2024380"/>
                          </a:xfrm>
                          <a:prstGeom prst="rect">
                            <a:avLst/>
                          </a:prstGeom>
                          <a:noFill/>
                          <a:ln>
                            <a:noFill/>
                          </a:ln>
                        </pic:spPr>
                      </pic:pic>
                    </a:graphicData>
                  </a:graphic>
                </wp:anchor>
              </w:drawing>
            </w:r>
            <w:r>
              <w:rPr>
                <w:rFonts w:asciiTheme="minorEastAsia" w:eastAsiaTheme="minorEastAsia" w:hAnsiTheme="minorEastAsia" w:cstheme="minorEastAsia" w:hint="eastAsia"/>
                <w:noProof/>
                <w:kern w:val="0"/>
                <w:szCs w:val="21"/>
              </w:rPr>
              <w:drawing>
                <wp:anchor distT="0" distB="0" distL="114300" distR="114300" simplePos="0" relativeHeight="251670528" behindDoc="0" locked="0" layoutInCell="1" allowOverlap="1" wp14:anchorId="3D981A56" wp14:editId="0F3723FF">
                  <wp:simplePos x="0" y="0"/>
                  <wp:positionH relativeFrom="column">
                    <wp:posOffset>1476375</wp:posOffset>
                  </wp:positionH>
                  <wp:positionV relativeFrom="paragraph">
                    <wp:posOffset>266700</wp:posOffset>
                  </wp:positionV>
                  <wp:extent cx="1461135" cy="1948180"/>
                  <wp:effectExtent l="0" t="0" r="5715" b="13970"/>
                  <wp:wrapNone/>
                  <wp:docPr id="18" name="图片 18" descr="b9f4531f771411d3f2c4463355af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9f4531f771411d3f2c4463355af905"/>
                          <pic:cNvPicPr>
                            <a:picLocks noChangeAspect="1"/>
                          </pic:cNvPicPr>
                        </pic:nvPicPr>
                        <pic:blipFill>
                          <a:blip r:embed="rId31"/>
                          <a:stretch>
                            <a:fillRect/>
                          </a:stretch>
                        </pic:blipFill>
                        <pic:spPr>
                          <a:xfrm>
                            <a:off x="0" y="0"/>
                            <a:ext cx="1461135" cy="1948180"/>
                          </a:xfrm>
                          <a:prstGeom prst="rect">
                            <a:avLst/>
                          </a:prstGeom>
                        </pic:spPr>
                      </pic:pic>
                    </a:graphicData>
                  </a:graphic>
                </wp:anchor>
              </w:drawing>
            </w:r>
            <w:r>
              <w:rPr>
                <w:rFonts w:asciiTheme="minorEastAsia" w:eastAsiaTheme="minorEastAsia" w:hAnsiTheme="minorEastAsia" w:cstheme="minorEastAsia" w:hint="eastAsia"/>
                <w:noProof/>
                <w:kern w:val="0"/>
                <w:szCs w:val="21"/>
              </w:rPr>
              <w:drawing>
                <wp:anchor distT="0" distB="0" distL="114300" distR="114300" simplePos="0" relativeHeight="251669504" behindDoc="0" locked="0" layoutInCell="1" allowOverlap="1" wp14:anchorId="516C9D71" wp14:editId="4EE0CD8B">
                  <wp:simplePos x="0" y="0"/>
                  <wp:positionH relativeFrom="column">
                    <wp:posOffset>28575</wp:posOffset>
                  </wp:positionH>
                  <wp:positionV relativeFrom="paragraph">
                    <wp:posOffset>267970</wp:posOffset>
                  </wp:positionV>
                  <wp:extent cx="1419860" cy="1894205"/>
                  <wp:effectExtent l="0" t="0" r="8890" b="10795"/>
                  <wp:wrapNone/>
                  <wp:docPr id="17" name="图片 17" descr="a3d04a45c3df3f404eac170cd39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3d04a45c3df3f404eac170cd394754"/>
                          <pic:cNvPicPr>
                            <a:picLocks noChangeAspect="1"/>
                          </pic:cNvPicPr>
                        </pic:nvPicPr>
                        <pic:blipFill>
                          <a:blip r:embed="rId32"/>
                          <a:stretch>
                            <a:fillRect/>
                          </a:stretch>
                        </pic:blipFill>
                        <pic:spPr>
                          <a:xfrm>
                            <a:off x="0" y="0"/>
                            <a:ext cx="1419860" cy="1894205"/>
                          </a:xfrm>
                          <a:prstGeom prst="rect">
                            <a:avLst/>
                          </a:prstGeom>
                        </pic:spPr>
                      </pic:pic>
                    </a:graphicData>
                  </a:graphic>
                </wp:anchor>
              </w:drawing>
            </w:r>
            <w:r>
              <w:rPr>
                <w:rFonts w:asciiTheme="minorEastAsia" w:eastAsiaTheme="minorEastAsia" w:hAnsiTheme="minorEastAsia" w:cstheme="minorEastAsia" w:hint="eastAsia"/>
                <w:b/>
                <w:bCs/>
                <w:szCs w:val="21"/>
              </w:rPr>
              <w:t>5、第三方检验报告：</w:t>
            </w:r>
          </w:p>
          <w:p w14:paraId="4C249AE9" w14:textId="77777777" w:rsidR="005129C5" w:rsidRDefault="005129C5" w:rsidP="00A30465">
            <w:pPr>
              <w:jc w:val="left"/>
            </w:pPr>
          </w:p>
          <w:p w14:paraId="3357C47F" w14:textId="77777777" w:rsidR="005129C5" w:rsidRDefault="005129C5" w:rsidP="00A30465">
            <w:pPr>
              <w:spacing w:line="360" w:lineRule="auto"/>
              <w:ind w:firstLineChars="100" w:firstLine="210"/>
              <w:rPr>
                <w:rFonts w:asciiTheme="minorEastAsia" w:eastAsiaTheme="minorEastAsia" w:hAnsiTheme="minorEastAsia" w:cstheme="minorEastAsia"/>
                <w:kern w:val="0"/>
                <w:szCs w:val="21"/>
              </w:rPr>
            </w:pPr>
          </w:p>
          <w:p w14:paraId="491A0C89" w14:textId="77777777" w:rsidR="005129C5" w:rsidRDefault="005129C5" w:rsidP="00A30465">
            <w:pPr>
              <w:tabs>
                <w:tab w:val="left" w:pos="8439"/>
              </w:tabs>
              <w:spacing w:line="360" w:lineRule="auto"/>
              <w:ind w:firstLineChars="100" w:firstLine="21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ab/>
            </w:r>
          </w:p>
          <w:p w14:paraId="075FB9CA" w14:textId="77777777" w:rsidR="005129C5" w:rsidRDefault="005129C5" w:rsidP="00A30465">
            <w:pPr>
              <w:spacing w:line="360" w:lineRule="auto"/>
              <w:rPr>
                <w:rFonts w:asciiTheme="minorEastAsia" w:eastAsiaTheme="minorEastAsia" w:hAnsiTheme="minorEastAsia" w:cstheme="minorEastAsia"/>
                <w:kern w:val="0"/>
                <w:szCs w:val="21"/>
              </w:rPr>
            </w:pPr>
          </w:p>
          <w:p w14:paraId="7E6741F0" w14:textId="77777777" w:rsidR="005129C5" w:rsidRDefault="005129C5" w:rsidP="00A30465">
            <w:pPr>
              <w:spacing w:line="360" w:lineRule="auto"/>
              <w:rPr>
                <w:rFonts w:asciiTheme="minorEastAsia" w:eastAsiaTheme="minorEastAsia" w:hAnsiTheme="minorEastAsia" w:cstheme="minorEastAsia"/>
                <w:kern w:val="0"/>
                <w:szCs w:val="21"/>
              </w:rPr>
            </w:pPr>
          </w:p>
          <w:p w14:paraId="5A597FEF" w14:textId="77777777" w:rsidR="005129C5" w:rsidRDefault="005129C5" w:rsidP="00A30465">
            <w:pPr>
              <w:pStyle w:val="a0"/>
            </w:pPr>
          </w:p>
          <w:p w14:paraId="368DD575" w14:textId="77777777" w:rsidR="005129C5" w:rsidRDefault="005129C5" w:rsidP="00A30465">
            <w:pPr>
              <w:tabs>
                <w:tab w:val="left" w:pos="8079"/>
              </w:tabs>
              <w:spacing w:line="360" w:lineRule="auto"/>
              <w:rPr>
                <w:rFonts w:asciiTheme="minorEastAsia" w:eastAsiaTheme="minorEastAsia" w:hAnsiTheme="minorEastAsia" w:cstheme="minorEastAsia"/>
                <w:kern w:val="0"/>
                <w:szCs w:val="21"/>
              </w:rPr>
            </w:pPr>
          </w:p>
          <w:p w14:paraId="7A42B6FA" w14:textId="77777777" w:rsidR="005129C5" w:rsidRDefault="005129C5" w:rsidP="00A30465">
            <w:pPr>
              <w:spacing w:line="360" w:lineRule="auto"/>
              <w:rPr>
                <w:rFonts w:asciiTheme="minorEastAsia" w:eastAsiaTheme="minorEastAsia" w:hAnsiTheme="minorEastAsia" w:cstheme="minorEastAsia"/>
                <w:kern w:val="0"/>
                <w:szCs w:val="21"/>
              </w:rPr>
            </w:pPr>
            <w:r>
              <w:rPr>
                <w:noProof/>
              </w:rPr>
              <w:lastRenderedPageBreak/>
              <w:drawing>
                <wp:anchor distT="0" distB="0" distL="114300" distR="114300" simplePos="0" relativeHeight="251678720" behindDoc="0" locked="0" layoutInCell="1" allowOverlap="1" wp14:anchorId="213A3101" wp14:editId="5076AF3B">
                  <wp:simplePos x="0" y="0"/>
                  <wp:positionH relativeFrom="column">
                    <wp:posOffset>4733925</wp:posOffset>
                  </wp:positionH>
                  <wp:positionV relativeFrom="paragraph">
                    <wp:posOffset>74930</wp:posOffset>
                  </wp:positionV>
                  <wp:extent cx="1572895" cy="1946275"/>
                  <wp:effectExtent l="0" t="0" r="8255" b="15875"/>
                  <wp:wrapNone/>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3"/>
                          <a:stretch>
                            <a:fillRect/>
                          </a:stretch>
                        </pic:blipFill>
                        <pic:spPr>
                          <a:xfrm>
                            <a:off x="0" y="0"/>
                            <a:ext cx="1572895" cy="1946275"/>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14:anchorId="742D494A" wp14:editId="08619A71">
                  <wp:simplePos x="0" y="0"/>
                  <wp:positionH relativeFrom="column">
                    <wp:posOffset>3228975</wp:posOffset>
                  </wp:positionH>
                  <wp:positionV relativeFrom="paragraph">
                    <wp:posOffset>87630</wp:posOffset>
                  </wp:positionV>
                  <wp:extent cx="1509395" cy="1981200"/>
                  <wp:effectExtent l="0" t="0" r="14605" b="0"/>
                  <wp:wrapNone/>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4"/>
                          <a:stretch>
                            <a:fillRect/>
                          </a:stretch>
                        </pic:blipFill>
                        <pic:spPr>
                          <a:xfrm>
                            <a:off x="0" y="0"/>
                            <a:ext cx="1509395" cy="1981200"/>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14:anchorId="236E8C96" wp14:editId="63141E6C">
                  <wp:simplePos x="0" y="0"/>
                  <wp:positionH relativeFrom="column">
                    <wp:posOffset>1533525</wp:posOffset>
                  </wp:positionH>
                  <wp:positionV relativeFrom="paragraph">
                    <wp:posOffset>71755</wp:posOffset>
                  </wp:positionV>
                  <wp:extent cx="1667510" cy="1946275"/>
                  <wp:effectExtent l="0" t="0" r="8890" b="1587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5"/>
                          <a:stretch>
                            <a:fillRect/>
                          </a:stretch>
                        </pic:blipFill>
                        <pic:spPr>
                          <a:xfrm>
                            <a:off x="0" y="0"/>
                            <a:ext cx="1667510" cy="1946275"/>
                          </a:xfrm>
                          <a:prstGeom prst="rect">
                            <a:avLst/>
                          </a:prstGeom>
                          <a:noFill/>
                          <a:ln>
                            <a:noFill/>
                          </a:ln>
                        </pic:spPr>
                      </pic:pic>
                    </a:graphicData>
                  </a:graphic>
                </wp:anchor>
              </w:drawing>
            </w:r>
            <w:r>
              <w:rPr>
                <w:noProof/>
              </w:rPr>
              <w:drawing>
                <wp:anchor distT="0" distB="0" distL="114300" distR="114300" simplePos="0" relativeHeight="251675648" behindDoc="0" locked="0" layoutInCell="1" allowOverlap="1" wp14:anchorId="15DFFD76" wp14:editId="4D0B64BE">
                  <wp:simplePos x="0" y="0"/>
                  <wp:positionH relativeFrom="column">
                    <wp:posOffset>-19050</wp:posOffset>
                  </wp:positionH>
                  <wp:positionV relativeFrom="paragraph">
                    <wp:posOffset>51435</wp:posOffset>
                  </wp:positionV>
                  <wp:extent cx="1543685" cy="1971675"/>
                  <wp:effectExtent l="0" t="0" r="18415" b="9525"/>
                  <wp:wrapNone/>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36"/>
                          <a:stretch>
                            <a:fillRect/>
                          </a:stretch>
                        </pic:blipFill>
                        <pic:spPr>
                          <a:xfrm>
                            <a:off x="0" y="0"/>
                            <a:ext cx="1543685" cy="1971675"/>
                          </a:xfrm>
                          <a:prstGeom prst="rect">
                            <a:avLst/>
                          </a:prstGeom>
                          <a:noFill/>
                          <a:ln>
                            <a:noFill/>
                          </a:ln>
                        </pic:spPr>
                      </pic:pic>
                    </a:graphicData>
                  </a:graphic>
                </wp:anchor>
              </w:drawing>
            </w:r>
          </w:p>
          <w:p w14:paraId="6C728DFA" w14:textId="77777777" w:rsidR="005129C5" w:rsidRDefault="005129C5" w:rsidP="00A30465">
            <w:pPr>
              <w:spacing w:line="360" w:lineRule="auto"/>
              <w:rPr>
                <w:rFonts w:asciiTheme="minorEastAsia" w:eastAsiaTheme="minorEastAsia" w:hAnsiTheme="minorEastAsia" w:cstheme="minorEastAsia"/>
                <w:kern w:val="0"/>
                <w:szCs w:val="21"/>
              </w:rPr>
            </w:pPr>
          </w:p>
          <w:p w14:paraId="01BDA516" w14:textId="77777777" w:rsidR="005129C5" w:rsidRDefault="005129C5" w:rsidP="00A30465">
            <w:pPr>
              <w:spacing w:line="360" w:lineRule="auto"/>
              <w:rPr>
                <w:rFonts w:asciiTheme="minorEastAsia" w:eastAsiaTheme="minorEastAsia" w:hAnsiTheme="minorEastAsia" w:cstheme="minorEastAsia"/>
                <w:kern w:val="0"/>
                <w:szCs w:val="21"/>
              </w:rPr>
            </w:pPr>
          </w:p>
          <w:p w14:paraId="6372FACE" w14:textId="77777777" w:rsidR="005129C5" w:rsidRDefault="005129C5" w:rsidP="00A30465">
            <w:pPr>
              <w:spacing w:line="360" w:lineRule="auto"/>
              <w:rPr>
                <w:rFonts w:asciiTheme="minorEastAsia" w:eastAsiaTheme="minorEastAsia" w:hAnsiTheme="minorEastAsia" w:cstheme="minorEastAsia"/>
                <w:kern w:val="0"/>
                <w:szCs w:val="21"/>
              </w:rPr>
            </w:pPr>
          </w:p>
          <w:p w14:paraId="4D0CAB6C" w14:textId="77777777" w:rsidR="005129C5" w:rsidRDefault="005129C5" w:rsidP="00A30465">
            <w:pPr>
              <w:spacing w:line="360" w:lineRule="auto"/>
              <w:rPr>
                <w:rFonts w:asciiTheme="minorEastAsia" w:eastAsiaTheme="minorEastAsia" w:hAnsiTheme="minorEastAsia" w:cstheme="minorEastAsia"/>
                <w:kern w:val="0"/>
                <w:szCs w:val="21"/>
              </w:rPr>
            </w:pPr>
          </w:p>
          <w:p w14:paraId="7A191F01" w14:textId="77777777" w:rsidR="005129C5" w:rsidRDefault="005129C5" w:rsidP="00A30465">
            <w:pPr>
              <w:spacing w:line="360" w:lineRule="auto"/>
              <w:rPr>
                <w:rFonts w:asciiTheme="minorEastAsia" w:eastAsiaTheme="minorEastAsia" w:hAnsiTheme="minorEastAsia" w:cstheme="minorEastAsia"/>
                <w:kern w:val="0"/>
                <w:szCs w:val="21"/>
              </w:rPr>
            </w:pPr>
          </w:p>
          <w:p w14:paraId="30C76239" w14:textId="77777777" w:rsidR="005129C5" w:rsidRDefault="005129C5" w:rsidP="00A30465">
            <w:pPr>
              <w:spacing w:line="360" w:lineRule="auto"/>
              <w:rPr>
                <w:rFonts w:asciiTheme="minorEastAsia" w:eastAsiaTheme="minorEastAsia" w:hAnsiTheme="minorEastAsia" w:cstheme="minorEastAsia"/>
                <w:kern w:val="0"/>
                <w:szCs w:val="21"/>
              </w:rPr>
            </w:pPr>
          </w:p>
          <w:p w14:paraId="6C0FFE18" w14:textId="77777777" w:rsidR="005129C5" w:rsidRDefault="005129C5" w:rsidP="00A30465">
            <w:pPr>
              <w:spacing w:line="360" w:lineRule="auto"/>
              <w:rPr>
                <w:rFonts w:ascii="宋体" w:hAnsi="宋体" w:cs="宋体"/>
                <w:szCs w:val="21"/>
              </w:rPr>
            </w:pPr>
            <w:r>
              <w:rPr>
                <w:rFonts w:asciiTheme="minorEastAsia" w:eastAsiaTheme="minorEastAsia" w:hAnsiTheme="minorEastAsia" w:cstheme="minorEastAsia" w:hint="eastAsia"/>
                <w:kern w:val="0"/>
                <w:szCs w:val="21"/>
              </w:rPr>
              <w:t>产品交付后，供销部为归口部门，详见供销部检查表。</w:t>
            </w:r>
          </w:p>
        </w:tc>
        <w:tc>
          <w:tcPr>
            <w:tcW w:w="669" w:type="dxa"/>
          </w:tcPr>
          <w:p w14:paraId="3C93D34F" w14:textId="77777777" w:rsidR="005129C5" w:rsidRDefault="005129C5" w:rsidP="00A30465">
            <w:r>
              <w:rPr>
                <w:rFonts w:hint="eastAsia"/>
              </w:rPr>
              <w:lastRenderedPageBreak/>
              <w:t>Y</w:t>
            </w:r>
          </w:p>
        </w:tc>
      </w:tr>
      <w:tr w:rsidR="005129C5" w14:paraId="65ECD9AE" w14:textId="77777777" w:rsidTr="00A30465">
        <w:trPr>
          <w:trHeight w:val="534"/>
        </w:trPr>
        <w:tc>
          <w:tcPr>
            <w:tcW w:w="1951" w:type="dxa"/>
          </w:tcPr>
          <w:p w14:paraId="3AF4B31E" w14:textId="77777777" w:rsidR="005129C5" w:rsidRDefault="005129C5" w:rsidP="00A30465">
            <w:r>
              <w:rPr>
                <w:rFonts w:hint="eastAsia"/>
              </w:rPr>
              <w:lastRenderedPageBreak/>
              <w:t>不合格输出的控制</w:t>
            </w:r>
          </w:p>
        </w:tc>
        <w:tc>
          <w:tcPr>
            <w:tcW w:w="1169" w:type="dxa"/>
          </w:tcPr>
          <w:p w14:paraId="588866C8" w14:textId="77777777" w:rsidR="005129C5" w:rsidRDefault="005129C5" w:rsidP="00A30465">
            <w:pPr>
              <w:pStyle w:val="2"/>
              <w:spacing w:line="360" w:lineRule="auto"/>
              <w:ind w:firstLineChars="0" w:firstLine="0"/>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Q8.7</w:t>
            </w:r>
          </w:p>
          <w:p w14:paraId="03DBDB2E" w14:textId="77777777" w:rsidR="005129C5" w:rsidRDefault="005129C5" w:rsidP="00A30465"/>
        </w:tc>
        <w:tc>
          <w:tcPr>
            <w:tcW w:w="10920" w:type="dxa"/>
          </w:tcPr>
          <w:p w14:paraId="247422FE" w14:textId="77777777" w:rsidR="005129C5" w:rsidRDefault="005129C5" w:rsidP="00A30465">
            <w:pPr>
              <w:spacing w:line="360" w:lineRule="auto"/>
              <w:rPr>
                <w:rFonts w:ascii="宋体" w:hAnsi="宋体" w:cs="宋体"/>
                <w:szCs w:val="21"/>
              </w:rPr>
            </w:pPr>
            <w:r>
              <w:rPr>
                <w:rFonts w:ascii="宋体" w:hAnsi="宋体" w:cs="宋体" w:hint="eastAsia"/>
                <w:szCs w:val="21"/>
              </w:rPr>
              <w:t>1、公司制定有《不合格品控制程序》，以实施对生产全过程不合格品处置的控制。生产过程中未发现不合格，倘若发生，执行《不合格品控制程序》。</w:t>
            </w:r>
          </w:p>
          <w:p w14:paraId="166F355B" w14:textId="77777777" w:rsidR="005129C5" w:rsidRDefault="005129C5" w:rsidP="00A30465">
            <w:pPr>
              <w:spacing w:line="360" w:lineRule="auto"/>
              <w:rPr>
                <w:rFonts w:ascii="宋体" w:hAnsi="宋体" w:cs="宋体"/>
                <w:szCs w:val="21"/>
              </w:rPr>
            </w:pPr>
            <w:r>
              <w:rPr>
                <w:rFonts w:ascii="宋体" w:hAnsi="宋体" w:cs="宋体" w:hint="eastAsia"/>
                <w:szCs w:val="21"/>
              </w:rPr>
              <w:t xml:space="preserve">    采购材料发现不合格时，通知采购人员，对不合格的采购材料进行隔离，一般情况下进行退货处理，未发生过让步使用的情况。</w:t>
            </w:r>
          </w:p>
          <w:p w14:paraId="435E97AF" w14:textId="77777777" w:rsidR="005129C5" w:rsidRDefault="005129C5" w:rsidP="00A30465">
            <w:pPr>
              <w:spacing w:line="360" w:lineRule="auto"/>
              <w:rPr>
                <w:rFonts w:ascii="宋体" w:hAnsi="宋体" w:cs="宋体"/>
                <w:szCs w:val="21"/>
              </w:rPr>
            </w:pPr>
            <w:r>
              <w:rPr>
                <w:rFonts w:ascii="宋体" w:hAnsi="宋体" w:cs="宋体" w:hint="eastAsia"/>
                <w:szCs w:val="21"/>
              </w:rPr>
              <w:t>2、 经了解，未发生让步接收的情况。</w:t>
            </w:r>
          </w:p>
          <w:p w14:paraId="1EEDF42F" w14:textId="77777777" w:rsidR="005129C5" w:rsidRDefault="005129C5" w:rsidP="00A30465">
            <w:r>
              <w:rPr>
                <w:rFonts w:ascii="宋体" w:hAnsi="宋体" w:cs="宋体" w:hint="eastAsia"/>
                <w:szCs w:val="21"/>
              </w:rPr>
              <w:t>3、经了解，目前尚未发生交付后或使用后才发现的产品不合格情况</w:t>
            </w:r>
          </w:p>
        </w:tc>
        <w:tc>
          <w:tcPr>
            <w:tcW w:w="669" w:type="dxa"/>
          </w:tcPr>
          <w:p w14:paraId="29BD8039" w14:textId="77777777" w:rsidR="005129C5" w:rsidRDefault="005129C5" w:rsidP="00A30465"/>
        </w:tc>
      </w:tr>
      <w:tr w:rsidR="005129C5" w14:paraId="4ACA1BBB" w14:textId="77777777" w:rsidTr="00A30465">
        <w:trPr>
          <w:trHeight w:val="2110"/>
        </w:trPr>
        <w:tc>
          <w:tcPr>
            <w:tcW w:w="1951" w:type="dxa"/>
          </w:tcPr>
          <w:p w14:paraId="4A67D348"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环境因素的识别、评价；</w:t>
            </w:r>
          </w:p>
          <w:p w14:paraId="0C2160A7" w14:textId="77777777" w:rsidR="005129C5" w:rsidRDefault="005129C5" w:rsidP="00A30465">
            <w:pPr>
              <w:rPr>
                <w:rFonts w:asciiTheme="minorEastAsia" w:eastAsiaTheme="minorEastAsia" w:hAnsiTheme="minorEastAsia" w:cstheme="minorEastAsia"/>
                <w:szCs w:val="21"/>
              </w:rPr>
            </w:pPr>
          </w:p>
        </w:tc>
        <w:tc>
          <w:tcPr>
            <w:tcW w:w="1169" w:type="dxa"/>
          </w:tcPr>
          <w:p w14:paraId="7785A4EE" w14:textId="77777777" w:rsidR="005129C5" w:rsidRDefault="005129C5" w:rsidP="00A30465">
            <w:pPr>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 xml:space="preserve">ES6.1.2 </w:t>
            </w:r>
          </w:p>
          <w:p w14:paraId="5D153C7D" w14:textId="77777777" w:rsidR="005129C5" w:rsidRDefault="005129C5" w:rsidP="00A30465">
            <w:pPr>
              <w:jc w:val="left"/>
              <w:rPr>
                <w:rFonts w:asciiTheme="minorEastAsia" w:eastAsiaTheme="minorEastAsia" w:hAnsiTheme="minorEastAsia" w:cstheme="minorEastAsia"/>
                <w:szCs w:val="21"/>
              </w:rPr>
            </w:pPr>
          </w:p>
        </w:tc>
        <w:tc>
          <w:tcPr>
            <w:tcW w:w="10920" w:type="dxa"/>
          </w:tcPr>
          <w:p w14:paraId="12BE7555" w14:textId="77777777" w:rsidR="005129C5" w:rsidRDefault="005129C5" w:rsidP="00A30465">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公司制订《环境因素识别与评价控制程序》和《危险源识别与风险评价控制程序》，质检部根据混凝土生产过程及工作特点对涉及的环境因素、危险源进行了识别和辨识。</w:t>
            </w:r>
          </w:p>
          <w:p w14:paraId="2FA80344" w14:textId="77777777" w:rsidR="005129C5" w:rsidRDefault="005129C5" w:rsidP="00A30465">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在公司编制的</w:t>
            </w:r>
            <w:r>
              <w:rPr>
                <w:rFonts w:asciiTheme="minorEastAsia" w:eastAsiaTheme="minorEastAsia" w:hAnsiTheme="minorEastAsia" w:cstheme="minorEastAsia"/>
                <w:bCs/>
                <w:szCs w:val="21"/>
              </w:rPr>
              <w:t>”</w:t>
            </w:r>
            <w:r>
              <w:rPr>
                <w:rFonts w:asciiTheme="minorEastAsia" w:eastAsiaTheme="minorEastAsia" w:hAnsiTheme="minorEastAsia" w:cstheme="minorEastAsia" w:hint="eastAsia"/>
                <w:bCs/>
                <w:szCs w:val="21"/>
              </w:rPr>
              <w:t>环境因素识别与评价控制程序</w:t>
            </w:r>
            <w:r>
              <w:rPr>
                <w:rFonts w:asciiTheme="minorEastAsia" w:eastAsiaTheme="minorEastAsia" w:hAnsiTheme="minorEastAsia" w:cstheme="minorEastAsia"/>
                <w:bCs/>
                <w:szCs w:val="21"/>
              </w:rPr>
              <w:t>”</w:t>
            </w:r>
            <w:r>
              <w:rPr>
                <w:rFonts w:asciiTheme="minorEastAsia" w:eastAsiaTheme="minorEastAsia" w:hAnsiTheme="minorEastAsia" w:cstheme="minorEastAsia" w:hint="eastAsia"/>
                <w:bCs/>
                <w:szCs w:val="21"/>
              </w:rPr>
              <w:t>中，对环境因素识别和评价的目的、职责、工作程序和记录的要求均有明确的规定。</w:t>
            </w:r>
          </w:p>
          <w:p w14:paraId="5B9202D2" w14:textId="77777777" w:rsidR="005129C5" w:rsidRDefault="005129C5" w:rsidP="00A30465">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lastRenderedPageBreak/>
              <w:t>查到《环境因素识别评价表》：已识别质检部）的环境因素产生过程包括：原材料进场、砂石上料、混凝土搅拌、设备、空压机、混凝土运输、设备维修、办公用车的使用</w:t>
            </w:r>
            <w:r>
              <w:rPr>
                <w:rFonts w:ascii="宋体" w:hAnsi="宋体" w:cs="宋体" w:hint="eastAsia"/>
                <w:kern w:val="0"/>
                <w:szCs w:val="21"/>
              </w:rPr>
              <w:t>等过程中粉尘的排放，噪声的排放，能源的消耗，废水、废渣的排放、固废的废弃等，在环境评价过程中</w:t>
            </w:r>
            <w:r>
              <w:rPr>
                <w:rFonts w:asciiTheme="minorEastAsia" w:eastAsiaTheme="minorEastAsia" w:hAnsiTheme="minorEastAsia" w:cstheme="minorEastAsia" w:hint="eastAsia"/>
                <w:bCs/>
                <w:szCs w:val="21"/>
              </w:rPr>
              <w:t>考虑到环境影响、三种时态和三种状态等。使用分级评分的方式。基本合理。</w:t>
            </w:r>
          </w:p>
          <w:p w14:paraId="0B831832" w14:textId="77777777" w:rsidR="005129C5" w:rsidRDefault="005129C5" w:rsidP="00A30465">
            <w:pPr>
              <w:spacing w:beforeLines="50" w:before="156" w:line="200" w:lineRule="exact"/>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 xml:space="preserve">参加环境因素辨识和评价人员：  编制 </w:t>
            </w:r>
            <w:r>
              <w:rPr>
                <w:rFonts w:hint="eastAsia"/>
                <w:szCs w:val="21"/>
              </w:rPr>
              <w:t>戴宇风</w:t>
            </w:r>
            <w:r>
              <w:rPr>
                <w:rFonts w:asciiTheme="minorEastAsia" w:eastAsiaTheme="minorEastAsia" w:hAnsiTheme="minorEastAsia" w:cstheme="minorEastAsia" w:hint="eastAsia"/>
                <w:bCs/>
                <w:szCs w:val="21"/>
              </w:rPr>
              <w:t xml:space="preserve">  批准：傅斌   日期：2022年3月20日 </w:t>
            </w:r>
          </w:p>
          <w:p w14:paraId="3F43EAD7" w14:textId="77777777" w:rsidR="005129C5" w:rsidRDefault="005129C5" w:rsidP="00A30465">
            <w:pPr>
              <w:spacing w:beforeLines="50" w:before="156" w:line="200" w:lineRule="exact"/>
              <w:ind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查到《重要环境因素清单》已识别重要环境因素包括：粉尘的排放、噪声的排放，明确的控制措施和责任部门，</w:t>
            </w:r>
          </w:p>
          <w:p w14:paraId="2B95082F" w14:textId="77777777" w:rsidR="005129C5" w:rsidRDefault="005129C5" w:rsidP="00A30465">
            <w:pPr>
              <w:spacing w:beforeLines="50" w:before="156" w:line="200" w:lineRule="exact"/>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基本合理。</w:t>
            </w:r>
          </w:p>
          <w:p w14:paraId="0F67B0E5" w14:textId="77777777" w:rsidR="005129C5" w:rsidRDefault="005129C5" w:rsidP="00A30465">
            <w:pPr>
              <w:spacing w:line="360" w:lineRule="auto"/>
              <w:ind w:firstLineChars="200" w:firstLine="42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查到《危险源辨识与评价一览表》，内容有：作业活动名称、潜在危险因素、时态、状态、可导致事故、可采取控制措施、危险发生的可能性L、损失后果C、频繁程度E、等。识别出生产技术部（包括车队）危险源有：触电、火灾、机械伤害、听力损害、爆炸、高空坠落、中毒、职业病、人身伤害等。优先控制风险采用“LEC”方法进行评价。提供《不可接受风险清单》有：职业病；高空坠落；运输伤亡、触电、机械伤害、火灾，并制定有控制措施。</w:t>
            </w:r>
          </w:p>
          <w:p w14:paraId="17F9EF0D" w14:textId="77777777" w:rsidR="005129C5" w:rsidRDefault="005129C5" w:rsidP="00A30465">
            <w:pPr>
              <w:spacing w:beforeLines="50" w:before="156" w:line="200" w:lineRule="exact"/>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 xml:space="preserve">评价人：  编制 </w:t>
            </w:r>
            <w:r>
              <w:rPr>
                <w:rFonts w:hint="eastAsia"/>
                <w:szCs w:val="21"/>
              </w:rPr>
              <w:t>戴宇风</w:t>
            </w:r>
            <w:r>
              <w:rPr>
                <w:rFonts w:asciiTheme="minorEastAsia" w:eastAsiaTheme="minorEastAsia" w:hAnsiTheme="minorEastAsia" w:cstheme="minorEastAsia" w:hint="eastAsia"/>
                <w:bCs/>
                <w:szCs w:val="21"/>
              </w:rPr>
              <w:t xml:space="preserve">  批准：傅斌   日期：2022年3月20日 </w:t>
            </w:r>
          </w:p>
          <w:p w14:paraId="6A547F7D" w14:textId="77777777" w:rsidR="005129C5" w:rsidRDefault="005129C5" w:rsidP="00A30465">
            <w:pPr>
              <w:spacing w:beforeLines="50" w:before="156"/>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 xml:space="preserve">  。以上危险源识别基本全面、无遗漏，评价基本合理。</w:t>
            </w:r>
          </w:p>
        </w:tc>
        <w:tc>
          <w:tcPr>
            <w:tcW w:w="669" w:type="dxa"/>
          </w:tcPr>
          <w:p w14:paraId="46ABE056" w14:textId="77777777" w:rsidR="005129C5" w:rsidRDefault="005129C5" w:rsidP="00A30465"/>
        </w:tc>
      </w:tr>
      <w:tr w:rsidR="005129C5" w14:paraId="106CB719" w14:textId="77777777" w:rsidTr="00A30465">
        <w:trPr>
          <w:trHeight w:val="661"/>
        </w:trPr>
        <w:tc>
          <w:tcPr>
            <w:tcW w:w="1951" w:type="dxa"/>
          </w:tcPr>
          <w:p w14:paraId="4696C2A1" w14:textId="77777777" w:rsidR="005129C5" w:rsidRDefault="005129C5" w:rsidP="00A30465">
            <w:pP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环境和职业健康安全运行控制</w:t>
            </w:r>
          </w:p>
        </w:tc>
        <w:tc>
          <w:tcPr>
            <w:tcW w:w="1169" w:type="dxa"/>
          </w:tcPr>
          <w:p w14:paraId="20B57155" w14:textId="77777777" w:rsidR="005129C5" w:rsidRDefault="005129C5" w:rsidP="00A30465">
            <w:pP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E8.1</w:t>
            </w:r>
          </w:p>
          <w:p w14:paraId="6BC9915C" w14:textId="77777777" w:rsidR="005129C5" w:rsidRDefault="005129C5" w:rsidP="00A30465">
            <w:pP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S8.1.2</w:t>
            </w:r>
          </w:p>
          <w:p w14:paraId="2EDA5B34" w14:textId="77777777" w:rsidR="005129C5" w:rsidRDefault="005129C5" w:rsidP="00A30465">
            <w:pPr>
              <w:rPr>
                <w:rFonts w:asciiTheme="minorEastAsia" w:eastAsiaTheme="minorEastAsia" w:hAnsiTheme="minorEastAsia" w:cstheme="minorEastAsia"/>
                <w:b/>
                <w:szCs w:val="21"/>
              </w:rPr>
            </w:pPr>
          </w:p>
          <w:p w14:paraId="09E99935" w14:textId="77777777" w:rsidR="005129C5" w:rsidRDefault="005129C5" w:rsidP="00A30465">
            <w:pPr>
              <w:rPr>
                <w:rFonts w:asciiTheme="minorEastAsia" w:eastAsiaTheme="minorEastAsia" w:hAnsiTheme="minorEastAsia" w:cstheme="minorEastAsia"/>
                <w:szCs w:val="21"/>
              </w:rPr>
            </w:pPr>
          </w:p>
        </w:tc>
        <w:tc>
          <w:tcPr>
            <w:tcW w:w="10920" w:type="dxa"/>
          </w:tcPr>
          <w:p w14:paraId="61A74C63"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重要环境因素的控制，依据公司的相关规定：节能降耗控制程序、废弃物控制程序、大气污染防治控制程序、噪声控制程序、消防管理控制程序等；</w:t>
            </w:r>
          </w:p>
          <w:p w14:paraId="6A2A4C67" w14:textId="77777777" w:rsidR="005129C5" w:rsidRDefault="005129C5" w:rsidP="005129C5">
            <w:pPr>
              <w:numPr>
                <w:ilvl w:val="0"/>
                <w:numId w:val="4"/>
              </w:num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废水控制：生产废水为搅拌车、搅拌机等设备清洁废水及砂石分离过程产生的废水，生产废水经沉淀池收集后回用，不外排。生活废水经化粪池处理达到《污水综合排放标准》（GB8978-1996）表4三级标准后经规范化排污口排入市政管网，进入镇管网处理。</w:t>
            </w:r>
          </w:p>
          <w:p w14:paraId="73C1EE78" w14:textId="77777777" w:rsidR="005129C5" w:rsidRDefault="005129C5" w:rsidP="005129C5">
            <w:pPr>
              <w:numPr>
                <w:ilvl w:val="0"/>
                <w:numId w:val="4"/>
              </w:num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噪声控制：企业采取优化厂区平面布置，合理布置高噪声设备，对高噪声设备采取隔声、消声、减振及置于相对封闭的厂房内等措施，并对厂区进行绿化等措施降低噪声对周围环境的影响。</w:t>
            </w:r>
          </w:p>
          <w:p w14:paraId="71E676BD" w14:textId="77777777" w:rsidR="005129C5" w:rsidRDefault="005129C5" w:rsidP="005129C5">
            <w:pPr>
              <w:numPr>
                <w:ilvl w:val="0"/>
                <w:numId w:val="4"/>
              </w:num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废气控制：公司的生产设有属于密闭设备，自动化程度高，原料为颗粒状，在生产过程中不产生粉尘及废气，生产中的废气及粉尘为清扫地面产生的灰尘，公司采取降尘洒水，通风的办法。见附件环境监测报告</w:t>
            </w:r>
          </w:p>
          <w:p w14:paraId="31662852"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lastRenderedPageBreak/>
              <w:t>4）固废控制：</w:t>
            </w:r>
          </w:p>
          <w:p w14:paraId="3725AEC7"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除尘器及车间收集的粉尘作为原料回用于生产；砂石泥浆及沉淀池污泥堆放于厂区堆场，作为厂区地面基础设施材料综合利用，后期经干化后运至垃圾填埋场填埋，生活垃圾集中收集后由环卫部门定期清运。</w:t>
            </w:r>
          </w:p>
          <w:p w14:paraId="3BAECBBB"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5）能资源管理：公司规定人走灯灭，人走关水等节能节水措施，并互相监督</w:t>
            </w:r>
          </w:p>
          <w:p w14:paraId="3BCA8AB1"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6）火灾事故预防：公司配备有灭火器等消防设施，有应急预案，相关人员经过培训。</w:t>
            </w:r>
          </w:p>
          <w:p w14:paraId="64378642"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7）触电：公司专人负责对电箱进行检查和维保，电气线路防护，措施到位。</w:t>
            </w:r>
          </w:p>
          <w:p w14:paraId="412689A3"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8）机械伤害：车间悬挂操作规程，人员经过培训，设备定期保养</w:t>
            </w:r>
          </w:p>
          <w:p w14:paraId="7E7B0F1F"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9）触电：电箱均有防触电标识，人员经过培训</w:t>
            </w:r>
          </w:p>
          <w:p w14:paraId="52002174"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提供人员社保清单：</w:t>
            </w:r>
          </w:p>
          <w:p w14:paraId="6A104F75"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公司制定了安全生产责任属，制定了安全目标考核制定.</w:t>
            </w:r>
          </w:p>
          <w:p w14:paraId="0EC52010"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提供员工体检清单</w:t>
            </w:r>
          </w:p>
          <w:p w14:paraId="3B6BB026"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提供员工个人防护清单</w:t>
            </w:r>
          </w:p>
          <w:p w14:paraId="2D516D55" w14:textId="77777777" w:rsidR="005129C5" w:rsidRDefault="005129C5" w:rsidP="00A30465">
            <w:pP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运行控制基本满足要求。</w:t>
            </w:r>
          </w:p>
          <w:p w14:paraId="27DC3351" w14:textId="77777777" w:rsidR="005129C5" w:rsidRDefault="005129C5" w:rsidP="00A30465">
            <w:pPr>
              <w:rPr>
                <w:rFonts w:asciiTheme="minorEastAsia" w:eastAsiaTheme="minorEastAsia" w:hAnsiTheme="minorEastAsia" w:cstheme="minorEastAsia"/>
                <w:szCs w:val="21"/>
              </w:rPr>
            </w:pPr>
          </w:p>
        </w:tc>
        <w:tc>
          <w:tcPr>
            <w:tcW w:w="669" w:type="dxa"/>
          </w:tcPr>
          <w:p w14:paraId="45A9714F" w14:textId="77777777" w:rsidR="005129C5" w:rsidRDefault="005129C5" w:rsidP="00A30465"/>
        </w:tc>
      </w:tr>
      <w:tr w:rsidR="005129C5" w14:paraId="6E221578" w14:textId="77777777" w:rsidTr="00A30465">
        <w:trPr>
          <w:trHeight w:val="330"/>
        </w:trPr>
        <w:tc>
          <w:tcPr>
            <w:tcW w:w="1951" w:type="dxa"/>
          </w:tcPr>
          <w:p w14:paraId="35B8F3ED" w14:textId="77777777" w:rsidR="005129C5" w:rsidRDefault="005129C5" w:rsidP="00A30465">
            <w:pPr>
              <w:rPr>
                <w:rFonts w:asciiTheme="minorEastAsia" w:eastAsiaTheme="minorEastAsia" w:hAnsiTheme="minorEastAsia" w:cstheme="minorEastAsia"/>
                <w:szCs w:val="21"/>
              </w:rPr>
            </w:pPr>
            <w:r>
              <w:rPr>
                <w:rFonts w:asciiTheme="minorEastAsia" w:eastAsiaTheme="minorEastAsia" w:hAnsiTheme="minorEastAsia" w:cstheme="minorEastAsia" w:hint="eastAsia"/>
                <w:bCs/>
                <w:szCs w:val="21"/>
              </w:rPr>
              <w:t>应急准备和响应</w:t>
            </w:r>
          </w:p>
        </w:tc>
        <w:tc>
          <w:tcPr>
            <w:tcW w:w="1169" w:type="dxa"/>
          </w:tcPr>
          <w:p w14:paraId="1372ADA2" w14:textId="77777777" w:rsidR="005129C5" w:rsidRDefault="005129C5" w:rsidP="00A30465">
            <w:pP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ES8.2</w:t>
            </w:r>
          </w:p>
          <w:p w14:paraId="317BCDDC" w14:textId="77777777" w:rsidR="005129C5" w:rsidRDefault="005129C5" w:rsidP="00A30465">
            <w:pPr>
              <w:rPr>
                <w:rFonts w:asciiTheme="minorEastAsia" w:eastAsiaTheme="minorEastAsia" w:hAnsiTheme="minorEastAsia" w:cstheme="minorEastAsia"/>
                <w:szCs w:val="21"/>
              </w:rPr>
            </w:pPr>
          </w:p>
        </w:tc>
        <w:tc>
          <w:tcPr>
            <w:tcW w:w="10920" w:type="dxa"/>
          </w:tcPr>
          <w:p w14:paraId="5DDF3E89" w14:textId="77777777" w:rsidR="009C4897" w:rsidRPr="009C4897" w:rsidRDefault="009C4897" w:rsidP="009C4897">
            <w:pPr>
              <w:pStyle w:val="af0"/>
              <w:numPr>
                <w:ilvl w:val="0"/>
                <w:numId w:val="7"/>
              </w:numPr>
              <w:ind w:left="0" w:firstLineChars="0" w:firstLine="0"/>
              <w:rPr>
                <w:rFonts w:cs="宋体"/>
              </w:rPr>
            </w:pPr>
            <w:r w:rsidRPr="009C4897">
              <w:rPr>
                <w:rFonts w:cs="宋体" w:hint="eastAsia"/>
              </w:rPr>
              <w:t>企业编制有《应急准备和响应控制程序》（编号：</w:t>
            </w:r>
            <w:r w:rsidRPr="009C4897">
              <w:rPr>
                <w:rFonts w:cs="宋体"/>
              </w:rPr>
              <w:t>YYJN-CX-08-2021</w:t>
            </w:r>
            <w:r w:rsidRPr="009C4897">
              <w:rPr>
                <w:rFonts w:cs="宋体" w:hint="eastAsia"/>
              </w:rPr>
              <w:t>），对应急准备和响应控制的目的，范围职责和工作程序等作出了规定。</w:t>
            </w:r>
          </w:p>
          <w:p w14:paraId="35D9EDC1" w14:textId="2BE65BC3" w:rsidR="009C4897" w:rsidRDefault="009C4897" w:rsidP="009C4897">
            <w:pPr>
              <w:pStyle w:val="af0"/>
              <w:numPr>
                <w:ilvl w:val="0"/>
                <w:numId w:val="7"/>
              </w:numPr>
              <w:ind w:left="0" w:firstLineChars="0" w:firstLine="0"/>
              <w:rPr>
                <w:rFonts w:asciiTheme="minorEastAsia" w:eastAsiaTheme="minorEastAsia" w:hAnsiTheme="minorEastAsia" w:cstheme="minorEastAsia"/>
                <w:szCs w:val="21"/>
              </w:rPr>
            </w:pPr>
            <w:r w:rsidRPr="009C4897">
              <w:rPr>
                <w:rFonts w:cs="宋体" w:hint="eastAsia"/>
              </w:rPr>
              <w:t>负责人介绍，生产部于</w:t>
            </w:r>
            <w:r w:rsidRPr="009C4897">
              <w:rPr>
                <w:rFonts w:cs="宋体" w:hint="eastAsia"/>
              </w:rPr>
              <w:t>2</w:t>
            </w:r>
            <w:r w:rsidRPr="009C4897">
              <w:rPr>
                <w:rFonts w:cs="宋体"/>
              </w:rPr>
              <w:t>022</w:t>
            </w:r>
            <w:r w:rsidRPr="009C4897">
              <w:rPr>
                <w:rFonts w:cs="宋体" w:hint="eastAsia"/>
              </w:rPr>
              <w:t>年</w:t>
            </w:r>
            <w:r w:rsidRPr="009C4897">
              <w:rPr>
                <w:rFonts w:cs="宋体" w:hint="eastAsia"/>
              </w:rPr>
              <w:t>4</w:t>
            </w:r>
            <w:r w:rsidRPr="009C4897">
              <w:rPr>
                <w:rFonts w:cs="宋体" w:hint="eastAsia"/>
              </w:rPr>
              <w:t>月</w:t>
            </w:r>
            <w:r w:rsidRPr="009C4897">
              <w:rPr>
                <w:rFonts w:cs="宋体" w:hint="eastAsia"/>
              </w:rPr>
              <w:t>2</w:t>
            </w:r>
            <w:r w:rsidRPr="009C4897">
              <w:rPr>
                <w:rFonts w:cs="宋体"/>
              </w:rPr>
              <w:t>0</w:t>
            </w:r>
            <w:r w:rsidRPr="009C4897">
              <w:rPr>
                <w:rFonts w:cs="宋体" w:hint="eastAsia"/>
              </w:rPr>
              <w:t>日在建材沉淀池进行了受限空间粉尘窒息淹溺事故现场处置方案的应急演练，</w:t>
            </w:r>
            <w:r>
              <w:rPr>
                <w:rFonts w:cs="宋体" w:hint="eastAsia"/>
              </w:rPr>
              <w:t>质检部</w:t>
            </w:r>
            <w:r w:rsidRPr="009C4897">
              <w:rPr>
                <w:rFonts w:cs="宋体" w:hint="eastAsia"/>
              </w:rPr>
              <w:t>参加了演练。</w:t>
            </w:r>
          </w:p>
          <w:p w14:paraId="382B1D71" w14:textId="30A377A4" w:rsidR="005129C5" w:rsidRDefault="005129C5" w:rsidP="009C4897">
            <w:pPr>
              <w:ind w:firstLineChars="200" w:firstLine="420"/>
              <w:rPr>
                <w:rFonts w:asciiTheme="minorEastAsia" w:eastAsiaTheme="minorEastAsia" w:hAnsiTheme="minorEastAsia" w:cstheme="minorEastAsia"/>
                <w:szCs w:val="21"/>
              </w:rPr>
            </w:pPr>
          </w:p>
        </w:tc>
        <w:tc>
          <w:tcPr>
            <w:tcW w:w="669" w:type="dxa"/>
          </w:tcPr>
          <w:p w14:paraId="69153869" w14:textId="77777777" w:rsidR="005129C5" w:rsidRDefault="005129C5" w:rsidP="00A30465"/>
        </w:tc>
      </w:tr>
    </w:tbl>
    <w:p w14:paraId="2C9E8A11" w14:textId="77777777" w:rsidR="005129C5" w:rsidRDefault="005129C5" w:rsidP="005129C5">
      <w:r>
        <w:ptab w:relativeTo="margin" w:alignment="center" w:leader="none"/>
      </w:r>
    </w:p>
    <w:p w14:paraId="59237030" w14:textId="77777777" w:rsidR="005129C5" w:rsidRDefault="005129C5" w:rsidP="005129C5"/>
    <w:p w14:paraId="3F93BC40" w14:textId="77777777" w:rsidR="005129C5" w:rsidRDefault="005129C5" w:rsidP="005129C5"/>
    <w:p w14:paraId="1B3B2DB6" w14:textId="78810C29" w:rsidR="005129C5" w:rsidRDefault="005129C5">
      <w:pPr>
        <w:pStyle w:val="aa"/>
      </w:pPr>
      <w:r>
        <w:rPr>
          <w:rFonts w:hint="eastAsia"/>
        </w:rPr>
        <w:t>说明：不符合标注</w:t>
      </w:r>
      <w:r>
        <w:rPr>
          <w:rFonts w:hint="eastAsia"/>
        </w:rPr>
        <w:t>N</w:t>
      </w:r>
    </w:p>
    <w:sectPr w:rsidR="005129C5">
      <w:headerReference w:type="default" r:id="rId37"/>
      <w:footerReference w:type="default" r:id="rId3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A2609" w14:textId="77777777" w:rsidR="006C6CFA" w:rsidRDefault="006C6CFA">
      <w:r>
        <w:separator/>
      </w:r>
    </w:p>
  </w:endnote>
  <w:endnote w:type="continuationSeparator" w:id="0">
    <w:p w14:paraId="3BF78829" w14:textId="77777777" w:rsidR="006C6CFA" w:rsidRDefault="006C6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5FBEC0E0" w14:textId="77777777" w:rsidR="00A22D20" w:rsidRDefault="00000000">
            <w:pPr>
              <w:pStyle w:val="aa"/>
              <w:jc w:val="center"/>
            </w:pPr>
            <w:r>
              <w:rPr>
                <w:b/>
                <w:sz w:val="24"/>
                <w:szCs w:val="24"/>
              </w:rPr>
              <w:fldChar w:fldCharType="begin"/>
            </w:r>
            <w:r>
              <w:rPr>
                <w:b/>
              </w:rPr>
              <w:instrText>PAGE</w:instrText>
            </w:r>
            <w:r>
              <w:rPr>
                <w:b/>
                <w:sz w:val="24"/>
                <w:szCs w:val="24"/>
              </w:rPr>
              <w:fldChar w:fldCharType="separate"/>
            </w:r>
            <w:r>
              <w:rPr>
                <w:b/>
              </w:rPr>
              <w:t>30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30</w:t>
            </w:r>
            <w:r>
              <w:rPr>
                <w:b/>
                <w:sz w:val="24"/>
                <w:szCs w:val="24"/>
              </w:rPr>
              <w:fldChar w:fldCharType="end"/>
            </w:r>
          </w:p>
        </w:sdtContent>
      </w:sdt>
    </w:sdtContent>
  </w:sdt>
  <w:p w14:paraId="33FA3900" w14:textId="77777777" w:rsidR="00A22D20" w:rsidRDefault="00A22D2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62818" w14:textId="77777777" w:rsidR="006C6CFA" w:rsidRDefault="006C6CFA">
      <w:r>
        <w:separator/>
      </w:r>
    </w:p>
  </w:footnote>
  <w:footnote w:type="continuationSeparator" w:id="0">
    <w:p w14:paraId="574FDA8F" w14:textId="77777777" w:rsidR="006C6CFA" w:rsidRDefault="006C6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7D3A" w14:textId="77777777" w:rsidR="00A22D20" w:rsidRDefault="00000000">
    <w:pPr>
      <w:pStyle w:val="ac"/>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14:anchorId="5D01B0FB" wp14:editId="24EF837F">
          <wp:simplePos x="0" y="0"/>
          <wp:positionH relativeFrom="column">
            <wp:posOffset>-76200</wp:posOffset>
          </wp:positionH>
          <wp:positionV relativeFrom="paragraph">
            <wp:posOffset>-31750</wp:posOffset>
          </wp:positionV>
          <wp:extent cx="485775" cy="485775"/>
          <wp:effectExtent l="0" t="0" r="9525" b="9525"/>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w14:anchorId="139471B6">
        <v:shapetype id="_x0000_t202" coordsize="21600,21600" o:spt="202" path="m,l,21600r21600,l21600,xe">
          <v:stroke joinstyle="miter"/>
          <v:path gradientshapeok="t" o:connecttype="rect"/>
        </v:shapetype>
        <v:shape id="_x0000_s3073" type="#_x0000_t202" style="position:absolute;left:0;text-align:left;margin-left:620.4pt;margin-top:12.55pt;width:102.7pt;height:20.2pt;z-index:251660288;mso-position-horizontal-relative:text;mso-position-vertical-relative:text;mso-width-relative:page;mso-height-relative:page" stroked="f">
          <v:textbox>
            <w:txbxContent>
              <w:p w14:paraId="40DB0D09" w14:textId="77777777" w:rsidR="00A22D20" w:rsidRDefault="00000000">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6D35291B" w14:textId="77777777" w:rsidR="00A22D20" w:rsidRDefault="00000000">
    <w:pPr>
      <w:pStyle w:val="ac"/>
      <w:pBdr>
        <w:bottom w:val="none" w:sz="0" w:space="0" w:color="auto"/>
      </w:pBdr>
      <w:spacing w:line="320" w:lineRule="exact"/>
      <w:ind w:firstLineChars="400" w:firstLine="755"/>
      <w:jc w:val="left"/>
    </w:pPr>
    <w:r>
      <w:rPr>
        <w:rStyle w:val="CharChar1"/>
        <w:rFonts w:hint="default"/>
        <w:w w:val="90"/>
      </w:rPr>
      <w:t>Beijing International Standard united Certification Co.,Ltd.</w:t>
    </w:r>
  </w:p>
  <w:p w14:paraId="2B76E792" w14:textId="77777777" w:rsidR="00A22D20" w:rsidRDefault="00A22D2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71B5DAC"/>
    <w:multiLevelType w:val="singleLevel"/>
    <w:tmpl w:val="E71B5DAC"/>
    <w:lvl w:ilvl="0">
      <w:start w:val="1"/>
      <w:numFmt w:val="decimal"/>
      <w:suff w:val="space"/>
      <w:lvlText w:val="%1."/>
      <w:lvlJc w:val="left"/>
    </w:lvl>
  </w:abstractNum>
  <w:abstractNum w:abstractNumId="1" w15:restartNumberingAfterBreak="0">
    <w:nsid w:val="F8145567"/>
    <w:multiLevelType w:val="singleLevel"/>
    <w:tmpl w:val="F8145567"/>
    <w:lvl w:ilvl="0">
      <w:start w:val="3"/>
      <w:numFmt w:val="decimal"/>
      <w:suff w:val="nothing"/>
      <w:lvlText w:val="%1、"/>
      <w:lvlJc w:val="left"/>
    </w:lvl>
  </w:abstractNum>
  <w:abstractNum w:abstractNumId="2" w15:restartNumberingAfterBreak="0">
    <w:nsid w:val="FA88C9A7"/>
    <w:multiLevelType w:val="singleLevel"/>
    <w:tmpl w:val="FA88C9A7"/>
    <w:lvl w:ilvl="0">
      <w:start w:val="2"/>
      <w:numFmt w:val="decimal"/>
      <w:suff w:val="nothing"/>
      <w:lvlText w:val="%1、"/>
      <w:lvlJc w:val="left"/>
    </w:lvl>
  </w:abstractNum>
  <w:abstractNum w:abstractNumId="3" w15:restartNumberingAfterBreak="0">
    <w:nsid w:val="22C93679"/>
    <w:multiLevelType w:val="hybridMultilevel"/>
    <w:tmpl w:val="D3783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00D838D"/>
    <w:multiLevelType w:val="singleLevel"/>
    <w:tmpl w:val="500D838D"/>
    <w:lvl w:ilvl="0">
      <w:start w:val="2"/>
      <w:numFmt w:val="decimal"/>
      <w:suff w:val="nothing"/>
      <w:lvlText w:val="（%1）"/>
      <w:lvlJc w:val="left"/>
    </w:lvl>
  </w:abstractNum>
  <w:abstractNum w:abstractNumId="5" w15:restartNumberingAfterBreak="0">
    <w:nsid w:val="5A6FD64E"/>
    <w:multiLevelType w:val="singleLevel"/>
    <w:tmpl w:val="5A6FD64E"/>
    <w:lvl w:ilvl="0">
      <w:start w:val="1"/>
      <w:numFmt w:val="decimal"/>
      <w:suff w:val="nothing"/>
      <w:lvlText w:val="%1、"/>
      <w:lvlJc w:val="left"/>
    </w:lvl>
  </w:abstractNum>
  <w:abstractNum w:abstractNumId="6" w15:restartNumberingAfterBreak="0">
    <w:nsid w:val="62A507B7"/>
    <w:multiLevelType w:val="singleLevel"/>
    <w:tmpl w:val="62A507B7"/>
    <w:lvl w:ilvl="0">
      <w:start w:val="1"/>
      <w:numFmt w:val="decimal"/>
      <w:suff w:val="nothing"/>
      <w:lvlText w:val="%1）"/>
      <w:lvlJc w:val="left"/>
    </w:lvl>
  </w:abstractNum>
  <w:num w:numId="1" w16cid:durableId="795368795">
    <w:abstractNumId w:val="5"/>
  </w:num>
  <w:num w:numId="2" w16cid:durableId="224343258">
    <w:abstractNumId w:val="1"/>
  </w:num>
  <w:num w:numId="3" w16cid:durableId="859591983">
    <w:abstractNumId w:val="4"/>
  </w:num>
  <w:num w:numId="4" w16cid:durableId="350685251">
    <w:abstractNumId w:val="6"/>
  </w:num>
  <w:num w:numId="5" w16cid:durableId="1735271249">
    <w:abstractNumId w:val="2"/>
  </w:num>
  <w:num w:numId="6" w16cid:durableId="455100221">
    <w:abstractNumId w:val="0"/>
  </w:num>
  <w:num w:numId="7" w16cid:durableId="14823876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ThlOThiN2ZiYWFhMTVmZWIyMjliZTE5YjA2MDUwOTgifQ=="/>
  </w:docVars>
  <w:rsids>
    <w:rsidRoot w:val="009973B4"/>
    <w:rsid w:val="000000AE"/>
    <w:rsid w:val="00005BB9"/>
    <w:rsid w:val="000066A8"/>
    <w:rsid w:val="00007D0C"/>
    <w:rsid w:val="00010B6C"/>
    <w:rsid w:val="00011201"/>
    <w:rsid w:val="00013542"/>
    <w:rsid w:val="00013FDC"/>
    <w:rsid w:val="000143B6"/>
    <w:rsid w:val="00016400"/>
    <w:rsid w:val="00021448"/>
    <w:rsid w:val="000230D8"/>
    <w:rsid w:val="000237F6"/>
    <w:rsid w:val="00024542"/>
    <w:rsid w:val="0003373A"/>
    <w:rsid w:val="0003528B"/>
    <w:rsid w:val="000357EA"/>
    <w:rsid w:val="00035B70"/>
    <w:rsid w:val="000400E2"/>
    <w:rsid w:val="00041CB4"/>
    <w:rsid w:val="00042845"/>
    <w:rsid w:val="00043BFA"/>
    <w:rsid w:val="00044058"/>
    <w:rsid w:val="00044D37"/>
    <w:rsid w:val="0004770E"/>
    <w:rsid w:val="000477B2"/>
    <w:rsid w:val="00051FC7"/>
    <w:rsid w:val="00054C43"/>
    <w:rsid w:val="000552D4"/>
    <w:rsid w:val="000570CC"/>
    <w:rsid w:val="00062369"/>
    <w:rsid w:val="00062E46"/>
    <w:rsid w:val="00064067"/>
    <w:rsid w:val="00067008"/>
    <w:rsid w:val="00067168"/>
    <w:rsid w:val="00067B69"/>
    <w:rsid w:val="000712FC"/>
    <w:rsid w:val="000759E0"/>
    <w:rsid w:val="00083A24"/>
    <w:rsid w:val="000915E2"/>
    <w:rsid w:val="00093361"/>
    <w:rsid w:val="000940EF"/>
    <w:rsid w:val="0009442F"/>
    <w:rsid w:val="00095137"/>
    <w:rsid w:val="000A0AAD"/>
    <w:rsid w:val="000B27C8"/>
    <w:rsid w:val="000B3A37"/>
    <w:rsid w:val="000B3BCA"/>
    <w:rsid w:val="000B54B9"/>
    <w:rsid w:val="000B6328"/>
    <w:rsid w:val="000B75B4"/>
    <w:rsid w:val="000B7BA6"/>
    <w:rsid w:val="000C6359"/>
    <w:rsid w:val="000C6395"/>
    <w:rsid w:val="000D0B44"/>
    <w:rsid w:val="000D2AD7"/>
    <w:rsid w:val="000D3E88"/>
    <w:rsid w:val="000E7118"/>
    <w:rsid w:val="000E7226"/>
    <w:rsid w:val="000F0D61"/>
    <w:rsid w:val="000F0F7E"/>
    <w:rsid w:val="000F2701"/>
    <w:rsid w:val="000F2D62"/>
    <w:rsid w:val="00112782"/>
    <w:rsid w:val="00113541"/>
    <w:rsid w:val="00117DD7"/>
    <w:rsid w:val="00121BFE"/>
    <w:rsid w:val="00131E26"/>
    <w:rsid w:val="00132BCA"/>
    <w:rsid w:val="00132E6E"/>
    <w:rsid w:val="00141599"/>
    <w:rsid w:val="001503E3"/>
    <w:rsid w:val="001532A4"/>
    <w:rsid w:val="00161D50"/>
    <w:rsid w:val="00164759"/>
    <w:rsid w:val="00167105"/>
    <w:rsid w:val="00167A09"/>
    <w:rsid w:val="00170039"/>
    <w:rsid w:val="00171DD5"/>
    <w:rsid w:val="001763EE"/>
    <w:rsid w:val="00176E59"/>
    <w:rsid w:val="0017723E"/>
    <w:rsid w:val="00177670"/>
    <w:rsid w:val="00182D6A"/>
    <w:rsid w:val="00182DFD"/>
    <w:rsid w:val="00183422"/>
    <w:rsid w:val="001865A5"/>
    <w:rsid w:val="00186D1A"/>
    <w:rsid w:val="00192FF0"/>
    <w:rsid w:val="00193594"/>
    <w:rsid w:val="0019698C"/>
    <w:rsid w:val="001A0271"/>
    <w:rsid w:val="001A26B6"/>
    <w:rsid w:val="001A2D7F"/>
    <w:rsid w:val="001A7792"/>
    <w:rsid w:val="001B0503"/>
    <w:rsid w:val="001C0228"/>
    <w:rsid w:val="001C56CA"/>
    <w:rsid w:val="001C6AF4"/>
    <w:rsid w:val="001D45A7"/>
    <w:rsid w:val="001D5E29"/>
    <w:rsid w:val="001D7441"/>
    <w:rsid w:val="001E08F3"/>
    <w:rsid w:val="002002D5"/>
    <w:rsid w:val="002004CC"/>
    <w:rsid w:val="00201111"/>
    <w:rsid w:val="00201D35"/>
    <w:rsid w:val="00210A9A"/>
    <w:rsid w:val="002134FE"/>
    <w:rsid w:val="0021644A"/>
    <w:rsid w:val="00225BAB"/>
    <w:rsid w:val="002308F2"/>
    <w:rsid w:val="00240CA1"/>
    <w:rsid w:val="00243B9F"/>
    <w:rsid w:val="0024679C"/>
    <w:rsid w:val="00250BC1"/>
    <w:rsid w:val="00250DD4"/>
    <w:rsid w:val="00250FDA"/>
    <w:rsid w:val="002563B0"/>
    <w:rsid w:val="0026014F"/>
    <w:rsid w:val="00272022"/>
    <w:rsid w:val="00273E21"/>
    <w:rsid w:val="00275B75"/>
    <w:rsid w:val="00276B24"/>
    <w:rsid w:val="00283BA5"/>
    <w:rsid w:val="00284D93"/>
    <w:rsid w:val="00286B41"/>
    <w:rsid w:val="002927F5"/>
    <w:rsid w:val="002939AD"/>
    <w:rsid w:val="00296B99"/>
    <w:rsid w:val="00296CED"/>
    <w:rsid w:val="002A2EAA"/>
    <w:rsid w:val="002A52FC"/>
    <w:rsid w:val="002A674D"/>
    <w:rsid w:val="002A7B9E"/>
    <w:rsid w:val="002B0BAF"/>
    <w:rsid w:val="002B1852"/>
    <w:rsid w:val="002B2260"/>
    <w:rsid w:val="002B33F0"/>
    <w:rsid w:val="002B4C80"/>
    <w:rsid w:val="002B7FFD"/>
    <w:rsid w:val="002C7BF3"/>
    <w:rsid w:val="002D0D47"/>
    <w:rsid w:val="002D3565"/>
    <w:rsid w:val="002E2412"/>
    <w:rsid w:val="002E4419"/>
    <w:rsid w:val="002E482D"/>
    <w:rsid w:val="002F191A"/>
    <w:rsid w:val="002F1C7F"/>
    <w:rsid w:val="002F5C35"/>
    <w:rsid w:val="00300869"/>
    <w:rsid w:val="00302B44"/>
    <w:rsid w:val="00306719"/>
    <w:rsid w:val="00311187"/>
    <w:rsid w:val="00316125"/>
    <w:rsid w:val="00317BBD"/>
    <w:rsid w:val="003224A8"/>
    <w:rsid w:val="003227F7"/>
    <w:rsid w:val="00324557"/>
    <w:rsid w:val="00337062"/>
    <w:rsid w:val="00337322"/>
    <w:rsid w:val="00337922"/>
    <w:rsid w:val="0034023F"/>
    <w:rsid w:val="00340867"/>
    <w:rsid w:val="00341272"/>
    <w:rsid w:val="003451D4"/>
    <w:rsid w:val="00350FA4"/>
    <w:rsid w:val="00352777"/>
    <w:rsid w:val="00354BEE"/>
    <w:rsid w:val="00362EB4"/>
    <w:rsid w:val="00363D1A"/>
    <w:rsid w:val="003664FA"/>
    <w:rsid w:val="00376139"/>
    <w:rsid w:val="00376EDA"/>
    <w:rsid w:val="00380837"/>
    <w:rsid w:val="00381E31"/>
    <w:rsid w:val="00383276"/>
    <w:rsid w:val="0039016D"/>
    <w:rsid w:val="00391DF4"/>
    <w:rsid w:val="003957EC"/>
    <w:rsid w:val="003960CD"/>
    <w:rsid w:val="003A198A"/>
    <w:rsid w:val="003A24D0"/>
    <w:rsid w:val="003A4993"/>
    <w:rsid w:val="003A5EAC"/>
    <w:rsid w:val="003A6DF5"/>
    <w:rsid w:val="003A7BEC"/>
    <w:rsid w:val="003B525E"/>
    <w:rsid w:val="003C2228"/>
    <w:rsid w:val="003D0C55"/>
    <w:rsid w:val="003D3525"/>
    <w:rsid w:val="003E08A5"/>
    <w:rsid w:val="003E1B24"/>
    <w:rsid w:val="003E5244"/>
    <w:rsid w:val="003E63C0"/>
    <w:rsid w:val="003F13EA"/>
    <w:rsid w:val="003F2DCC"/>
    <w:rsid w:val="003F55A0"/>
    <w:rsid w:val="003F627A"/>
    <w:rsid w:val="003F7283"/>
    <w:rsid w:val="003F77BC"/>
    <w:rsid w:val="00400E92"/>
    <w:rsid w:val="004032D3"/>
    <w:rsid w:val="00404A23"/>
    <w:rsid w:val="00404A88"/>
    <w:rsid w:val="00405064"/>
    <w:rsid w:val="00405301"/>
    <w:rsid w:val="00406133"/>
    <w:rsid w:val="00407ED9"/>
    <w:rsid w:val="00410914"/>
    <w:rsid w:val="004162B1"/>
    <w:rsid w:val="00417088"/>
    <w:rsid w:val="00423894"/>
    <w:rsid w:val="00425B61"/>
    <w:rsid w:val="00431A74"/>
    <w:rsid w:val="00435A8B"/>
    <w:rsid w:val="00435C09"/>
    <w:rsid w:val="004405E3"/>
    <w:rsid w:val="00440E39"/>
    <w:rsid w:val="00442E5D"/>
    <w:rsid w:val="00442EE6"/>
    <w:rsid w:val="004435A3"/>
    <w:rsid w:val="004471B6"/>
    <w:rsid w:val="004473D0"/>
    <w:rsid w:val="004579BB"/>
    <w:rsid w:val="00457AEB"/>
    <w:rsid w:val="00457BAF"/>
    <w:rsid w:val="0046098C"/>
    <w:rsid w:val="00465AA8"/>
    <w:rsid w:val="00466E9E"/>
    <w:rsid w:val="004700B4"/>
    <w:rsid w:val="004703DB"/>
    <w:rsid w:val="0047041E"/>
    <w:rsid w:val="00474190"/>
    <w:rsid w:val="00475BBE"/>
    <w:rsid w:val="00476F13"/>
    <w:rsid w:val="00477027"/>
    <w:rsid w:val="004770A6"/>
    <w:rsid w:val="004801A0"/>
    <w:rsid w:val="0048089D"/>
    <w:rsid w:val="004809E2"/>
    <w:rsid w:val="004815EB"/>
    <w:rsid w:val="004869FD"/>
    <w:rsid w:val="00490331"/>
    <w:rsid w:val="0049043E"/>
    <w:rsid w:val="00490533"/>
    <w:rsid w:val="00494314"/>
    <w:rsid w:val="004947BE"/>
    <w:rsid w:val="00495865"/>
    <w:rsid w:val="00496F38"/>
    <w:rsid w:val="00497E4E"/>
    <w:rsid w:val="004A0465"/>
    <w:rsid w:val="004B37F6"/>
    <w:rsid w:val="004B45D5"/>
    <w:rsid w:val="004C1CE7"/>
    <w:rsid w:val="004C6812"/>
    <w:rsid w:val="004D2D34"/>
    <w:rsid w:val="004E0424"/>
    <w:rsid w:val="004E216E"/>
    <w:rsid w:val="004F1155"/>
    <w:rsid w:val="004F15A7"/>
    <w:rsid w:val="004F283E"/>
    <w:rsid w:val="004F31F2"/>
    <w:rsid w:val="00500C96"/>
    <w:rsid w:val="0050379C"/>
    <w:rsid w:val="00503E48"/>
    <w:rsid w:val="005074BD"/>
    <w:rsid w:val="00512490"/>
    <w:rsid w:val="00512602"/>
    <w:rsid w:val="005129C5"/>
    <w:rsid w:val="00512F02"/>
    <w:rsid w:val="00514353"/>
    <w:rsid w:val="0051463D"/>
    <w:rsid w:val="00514666"/>
    <w:rsid w:val="00517872"/>
    <w:rsid w:val="00524367"/>
    <w:rsid w:val="00530F23"/>
    <w:rsid w:val="00532496"/>
    <w:rsid w:val="00535ADF"/>
    <w:rsid w:val="00536930"/>
    <w:rsid w:val="00536986"/>
    <w:rsid w:val="00540DD8"/>
    <w:rsid w:val="0054239E"/>
    <w:rsid w:val="005427AF"/>
    <w:rsid w:val="00546EE4"/>
    <w:rsid w:val="00550C42"/>
    <w:rsid w:val="00552571"/>
    <w:rsid w:val="005560EC"/>
    <w:rsid w:val="00560DB6"/>
    <w:rsid w:val="00562A63"/>
    <w:rsid w:val="0056388C"/>
    <w:rsid w:val="00564E53"/>
    <w:rsid w:val="00565DA1"/>
    <w:rsid w:val="00571BEC"/>
    <w:rsid w:val="005752A6"/>
    <w:rsid w:val="00575E2B"/>
    <w:rsid w:val="0058374A"/>
    <w:rsid w:val="00595FCA"/>
    <w:rsid w:val="005A3104"/>
    <w:rsid w:val="005A3C19"/>
    <w:rsid w:val="005A60C4"/>
    <w:rsid w:val="005B096D"/>
    <w:rsid w:val="005B1AAA"/>
    <w:rsid w:val="005B6792"/>
    <w:rsid w:val="005C20AE"/>
    <w:rsid w:val="005D2741"/>
    <w:rsid w:val="005D5659"/>
    <w:rsid w:val="005D6138"/>
    <w:rsid w:val="005E51DB"/>
    <w:rsid w:val="005E69A4"/>
    <w:rsid w:val="005F118F"/>
    <w:rsid w:val="005F6320"/>
    <w:rsid w:val="005F6A25"/>
    <w:rsid w:val="005F763D"/>
    <w:rsid w:val="00600C20"/>
    <w:rsid w:val="00600D5D"/>
    <w:rsid w:val="0060101B"/>
    <w:rsid w:val="00602295"/>
    <w:rsid w:val="00614C4D"/>
    <w:rsid w:val="00620115"/>
    <w:rsid w:val="00623806"/>
    <w:rsid w:val="00624B0B"/>
    <w:rsid w:val="00624BAA"/>
    <w:rsid w:val="00626E04"/>
    <w:rsid w:val="00627E30"/>
    <w:rsid w:val="00630F87"/>
    <w:rsid w:val="006310F1"/>
    <w:rsid w:val="00637C14"/>
    <w:rsid w:val="00640A35"/>
    <w:rsid w:val="00640EC3"/>
    <w:rsid w:val="0064183D"/>
    <w:rsid w:val="00642DF2"/>
    <w:rsid w:val="00642F86"/>
    <w:rsid w:val="00644FE2"/>
    <w:rsid w:val="00646919"/>
    <w:rsid w:val="00646950"/>
    <w:rsid w:val="00650BFB"/>
    <w:rsid w:val="006510E0"/>
    <w:rsid w:val="006528B2"/>
    <w:rsid w:val="00657BDB"/>
    <w:rsid w:val="00660A1E"/>
    <w:rsid w:val="00660BAE"/>
    <w:rsid w:val="00670CF2"/>
    <w:rsid w:val="00672FF3"/>
    <w:rsid w:val="006743FE"/>
    <w:rsid w:val="00675838"/>
    <w:rsid w:val="0067640C"/>
    <w:rsid w:val="006767D9"/>
    <w:rsid w:val="00692649"/>
    <w:rsid w:val="00694AD9"/>
    <w:rsid w:val="006A271A"/>
    <w:rsid w:val="006B292D"/>
    <w:rsid w:val="006B54AE"/>
    <w:rsid w:val="006B6BAD"/>
    <w:rsid w:val="006B7EE8"/>
    <w:rsid w:val="006C4ABE"/>
    <w:rsid w:val="006C4CF1"/>
    <w:rsid w:val="006C6CFA"/>
    <w:rsid w:val="006D1A9A"/>
    <w:rsid w:val="006D2CFB"/>
    <w:rsid w:val="006E0E7B"/>
    <w:rsid w:val="006E2ABF"/>
    <w:rsid w:val="006E2AD9"/>
    <w:rsid w:val="006E667D"/>
    <w:rsid w:val="006E678B"/>
    <w:rsid w:val="006E6DEB"/>
    <w:rsid w:val="006F5295"/>
    <w:rsid w:val="00700680"/>
    <w:rsid w:val="00703F6B"/>
    <w:rsid w:val="00705CA8"/>
    <w:rsid w:val="00712323"/>
    <w:rsid w:val="00714AF2"/>
    <w:rsid w:val="0071778F"/>
    <w:rsid w:val="00722B8D"/>
    <w:rsid w:val="00730F34"/>
    <w:rsid w:val="00731085"/>
    <w:rsid w:val="00732403"/>
    <w:rsid w:val="0073384A"/>
    <w:rsid w:val="00734B19"/>
    <w:rsid w:val="00737F35"/>
    <w:rsid w:val="00740121"/>
    <w:rsid w:val="00740711"/>
    <w:rsid w:val="00743619"/>
    <w:rsid w:val="007438B3"/>
    <w:rsid w:val="0074390F"/>
    <w:rsid w:val="0076143E"/>
    <w:rsid w:val="0076330C"/>
    <w:rsid w:val="00764DF4"/>
    <w:rsid w:val="0077003F"/>
    <w:rsid w:val="00771119"/>
    <w:rsid w:val="00772534"/>
    <w:rsid w:val="007757F3"/>
    <w:rsid w:val="007762B9"/>
    <w:rsid w:val="007771BE"/>
    <w:rsid w:val="00783836"/>
    <w:rsid w:val="007841DD"/>
    <w:rsid w:val="00794608"/>
    <w:rsid w:val="007A0FE4"/>
    <w:rsid w:val="007A47AB"/>
    <w:rsid w:val="007A630D"/>
    <w:rsid w:val="007B47F9"/>
    <w:rsid w:val="007B757C"/>
    <w:rsid w:val="007B7F25"/>
    <w:rsid w:val="007C0B5D"/>
    <w:rsid w:val="007C2CF2"/>
    <w:rsid w:val="007C5E3B"/>
    <w:rsid w:val="007C7721"/>
    <w:rsid w:val="007E30A2"/>
    <w:rsid w:val="007E353D"/>
    <w:rsid w:val="007E3C3B"/>
    <w:rsid w:val="007E6AEB"/>
    <w:rsid w:val="007F52D1"/>
    <w:rsid w:val="00804322"/>
    <w:rsid w:val="0081451B"/>
    <w:rsid w:val="00814EF7"/>
    <w:rsid w:val="00823411"/>
    <w:rsid w:val="0082373C"/>
    <w:rsid w:val="00826C14"/>
    <w:rsid w:val="0082774E"/>
    <w:rsid w:val="008367A4"/>
    <w:rsid w:val="00843B03"/>
    <w:rsid w:val="008478D1"/>
    <w:rsid w:val="0085006B"/>
    <w:rsid w:val="00852C23"/>
    <w:rsid w:val="00853342"/>
    <w:rsid w:val="0085436D"/>
    <w:rsid w:val="00857995"/>
    <w:rsid w:val="00857A18"/>
    <w:rsid w:val="00861AFC"/>
    <w:rsid w:val="00864284"/>
    <w:rsid w:val="00866BFF"/>
    <w:rsid w:val="00873555"/>
    <w:rsid w:val="0087523E"/>
    <w:rsid w:val="00877AEF"/>
    <w:rsid w:val="008813F1"/>
    <w:rsid w:val="00881DA9"/>
    <w:rsid w:val="008825E3"/>
    <w:rsid w:val="0088457E"/>
    <w:rsid w:val="00891D78"/>
    <w:rsid w:val="008973EE"/>
    <w:rsid w:val="008A1DC6"/>
    <w:rsid w:val="008A2DF9"/>
    <w:rsid w:val="008A3324"/>
    <w:rsid w:val="008A351F"/>
    <w:rsid w:val="008A4E0D"/>
    <w:rsid w:val="008B0F12"/>
    <w:rsid w:val="008B52E8"/>
    <w:rsid w:val="008B5C2A"/>
    <w:rsid w:val="008B6322"/>
    <w:rsid w:val="008B6590"/>
    <w:rsid w:val="008C0C23"/>
    <w:rsid w:val="008C15F5"/>
    <w:rsid w:val="008C1B99"/>
    <w:rsid w:val="008C44D9"/>
    <w:rsid w:val="008C70B9"/>
    <w:rsid w:val="008D060A"/>
    <w:rsid w:val="008D4EA9"/>
    <w:rsid w:val="008D74EB"/>
    <w:rsid w:val="008E6797"/>
    <w:rsid w:val="008E7155"/>
    <w:rsid w:val="008F045B"/>
    <w:rsid w:val="008F075F"/>
    <w:rsid w:val="008F20C1"/>
    <w:rsid w:val="008F440F"/>
    <w:rsid w:val="008F45AD"/>
    <w:rsid w:val="008F5DD9"/>
    <w:rsid w:val="00901FD0"/>
    <w:rsid w:val="009030F0"/>
    <w:rsid w:val="0091425C"/>
    <w:rsid w:val="00914A41"/>
    <w:rsid w:val="00916C2F"/>
    <w:rsid w:val="00920F82"/>
    <w:rsid w:val="00921890"/>
    <w:rsid w:val="009219CE"/>
    <w:rsid w:val="00923985"/>
    <w:rsid w:val="00923F7D"/>
    <w:rsid w:val="0092588E"/>
    <w:rsid w:val="00927E16"/>
    <w:rsid w:val="009301FB"/>
    <w:rsid w:val="009372E6"/>
    <w:rsid w:val="0094079F"/>
    <w:rsid w:val="009421F1"/>
    <w:rsid w:val="009579F8"/>
    <w:rsid w:val="00957A9A"/>
    <w:rsid w:val="00960D4B"/>
    <w:rsid w:val="0096316A"/>
    <w:rsid w:val="0096354F"/>
    <w:rsid w:val="0096416E"/>
    <w:rsid w:val="0096519A"/>
    <w:rsid w:val="0096706E"/>
    <w:rsid w:val="00971600"/>
    <w:rsid w:val="00972CEB"/>
    <w:rsid w:val="00977928"/>
    <w:rsid w:val="00984A26"/>
    <w:rsid w:val="00985916"/>
    <w:rsid w:val="00992434"/>
    <w:rsid w:val="00992B54"/>
    <w:rsid w:val="00993047"/>
    <w:rsid w:val="009941A3"/>
    <w:rsid w:val="00995B6D"/>
    <w:rsid w:val="009973B4"/>
    <w:rsid w:val="00997F6E"/>
    <w:rsid w:val="009A42E5"/>
    <w:rsid w:val="009B1973"/>
    <w:rsid w:val="009C28C1"/>
    <w:rsid w:val="009C4897"/>
    <w:rsid w:val="009D0EBD"/>
    <w:rsid w:val="009D2C81"/>
    <w:rsid w:val="009E10ED"/>
    <w:rsid w:val="009E21C1"/>
    <w:rsid w:val="009E40C4"/>
    <w:rsid w:val="009E4D01"/>
    <w:rsid w:val="009E5317"/>
    <w:rsid w:val="009E5DF1"/>
    <w:rsid w:val="009E6982"/>
    <w:rsid w:val="009F1519"/>
    <w:rsid w:val="009F1AF9"/>
    <w:rsid w:val="009F1CA7"/>
    <w:rsid w:val="009F1D2D"/>
    <w:rsid w:val="009F6343"/>
    <w:rsid w:val="009F68CA"/>
    <w:rsid w:val="009F73EE"/>
    <w:rsid w:val="009F7EED"/>
    <w:rsid w:val="00A040B8"/>
    <w:rsid w:val="00A04218"/>
    <w:rsid w:val="00A048A2"/>
    <w:rsid w:val="00A106A4"/>
    <w:rsid w:val="00A12A44"/>
    <w:rsid w:val="00A14097"/>
    <w:rsid w:val="00A14291"/>
    <w:rsid w:val="00A14938"/>
    <w:rsid w:val="00A21124"/>
    <w:rsid w:val="00A2262E"/>
    <w:rsid w:val="00A22D20"/>
    <w:rsid w:val="00A239DA"/>
    <w:rsid w:val="00A25CFE"/>
    <w:rsid w:val="00A30DF6"/>
    <w:rsid w:val="00A30E03"/>
    <w:rsid w:val="00A33D6F"/>
    <w:rsid w:val="00A41C8A"/>
    <w:rsid w:val="00A43028"/>
    <w:rsid w:val="00A447C6"/>
    <w:rsid w:val="00A45D9E"/>
    <w:rsid w:val="00A50FA2"/>
    <w:rsid w:val="00A512A3"/>
    <w:rsid w:val="00A5342F"/>
    <w:rsid w:val="00A61C46"/>
    <w:rsid w:val="00A6210C"/>
    <w:rsid w:val="00A678F4"/>
    <w:rsid w:val="00A70B17"/>
    <w:rsid w:val="00A75E28"/>
    <w:rsid w:val="00A7783C"/>
    <w:rsid w:val="00A80636"/>
    <w:rsid w:val="00A81097"/>
    <w:rsid w:val="00A81560"/>
    <w:rsid w:val="00A83CB4"/>
    <w:rsid w:val="00A94F96"/>
    <w:rsid w:val="00A96322"/>
    <w:rsid w:val="00AA4898"/>
    <w:rsid w:val="00AB1C3E"/>
    <w:rsid w:val="00AC685D"/>
    <w:rsid w:val="00AD424E"/>
    <w:rsid w:val="00AD581B"/>
    <w:rsid w:val="00AE11D9"/>
    <w:rsid w:val="00AE150E"/>
    <w:rsid w:val="00AE22D2"/>
    <w:rsid w:val="00AE490A"/>
    <w:rsid w:val="00AF0AAB"/>
    <w:rsid w:val="00AF5B3D"/>
    <w:rsid w:val="00AF6B00"/>
    <w:rsid w:val="00AF6EA5"/>
    <w:rsid w:val="00B039D1"/>
    <w:rsid w:val="00B06544"/>
    <w:rsid w:val="00B07ABF"/>
    <w:rsid w:val="00B07ECD"/>
    <w:rsid w:val="00B134A2"/>
    <w:rsid w:val="00B13582"/>
    <w:rsid w:val="00B16FE9"/>
    <w:rsid w:val="00B20444"/>
    <w:rsid w:val="00B21132"/>
    <w:rsid w:val="00B24B4D"/>
    <w:rsid w:val="00B25D5E"/>
    <w:rsid w:val="00B306CF"/>
    <w:rsid w:val="00B33278"/>
    <w:rsid w:val="00B340E5"/>
    <w:rsid w:val="00B3643B"/>
    <w:rsid w:val="00B36C72"/>
    <w:rsid w:val="00B44E2B"/>
    <w:rsid w:val="00B471B9"/>
    <w:rsid w:val="00B47E78"/>
    <w:rsid w:val="00B504A8"/>
    <w:rsid w:val="00B52670"/>
    <w:rsid w:val="00B63B5A"/>
    <w:rsid w:val="00B64629"/>
    <w:rsid w:val="00B705BC"/>
    <w:rsid w:val="00B718AA"/>
    <w:rsid w:val="00B73540"/>
    <w:rsid w:val="00B750E4"/>
    <w:rsid w:val="00B76A20"/>
    <w:rsid w:val="00B770CB"/>
    <w:rsid w:val="00B77922"/>
    <w:rsid w:val="00B802B1"/>
    <w:rsid w:val="00B821B3"/>
    <w:rsid w:val="00B82832"/>
    <w:rsid w:val="00B829CD"/>
    <w:rsid w:val="00B84C36"/>
    <w:rsid w:val="00B86650"/>
    <w:rsid w:val="00BB54B1"/>
    <w:rsid w:val="00BB5628"/>
    <w:rsid w:val="00BB5AE7"/>
    <w:rsid w:val="00BB60AE"/>
    <w:rsid w:val="00BC00E8"/>
    <w:rsid w:val="00BC1A29"/>
    <w:rsid w:val="00BC3F41"/>
    <w:rsid w:val="00BC4DE3"/>
    <w:rsid w:val="00BC6FF9"/>
    <w:rsid w:val="00BE01CA"/>
    <w:rsid w:val="00BE5D6E"/>
    <w:rsid w:val="00BE5E52"/>
    <w:rsid w:val="00BE63F9"/>
    <w:rsid w:val="00BF047C"/>
    <w:rsid w:val="00BF202C"/>
    <w:rsid w:val="00BF2519"/>
    <w:rsid w:val="00BF55C1"/>
    <w:rsid w:val="00BF597E"/>
    <w:rsid w:val="00BF76CD"/>
    <w:rsid w:val="00C01B85"/>
    <w:rsid w:val="00C0590C"/>
    <w:rsid w:val="00C069FA"/>
    <w:rsid w:val="00C13843"/>
    <w:rsid w:val="00C165D4"/>
    <w:rsid w:val="00C21D4B"/>
    <w:rsid w:val="00C247DF"/>
    <w:rsid w:val="00C30DF0"/>
    <w:rsid w:val="00C31F46"/>
    <w:rsid w:val="00C3776D"/>
    <w:rsid w:val="00C46201"/>
    <w:rsid w:val="00C46B3D"/>
    <w:rsid w:val="00C5049C"/>
    <w:rsid w:val="00C51A36"/>
    <w:rsid w:val="00C51F68"/>
    <w:rsid w:val="00C531E1"/>
    <w:rsid w:val="00C55228"/>
    <w:rsid w:val="00C55B81"/>
    <w:rsid w:val="00C57431"/>
    <w:rsid w:val="00C608B4"/>
    <w:rsid w:val="00C67F3E"/>
    <w:rsid w:val="00C7045F"/>
    <w:rsid w:val="00C711BC"/>
    <w:rsid w:val="00C7134F"/>
    <w:rsid w:val="00C71E3A"/>
    <w:rsid w:val="00C733EC"/>
    <w:rsid w:val="00C73798"/>
    <w:rsid w:val="00C742BA"/>
    <w:rsid w:val="00C77C09"/>
    <w:rsid w:val="00C85C5F"/>
    <w:rsid w:val="00C86655"/>
    <w:rsid w:val="00C915B8"/>
    <w:rsid w:val="00C925A3"/>
    <w:rsid w:val="00C9295A"/>
    <w:rsid w:val="00C96D69"/>
    <w:rsid w:val="00CA50CB"/>
    <w:rsid w:val="00CB07DD"/>
    <w:rsid w:val="00CB21D6"/>
    <w:rsid w:val="00CB6BF2"/>
    <w:rsid w:val="00CB753A"/>
    <w:rsid w:val="00CC7965"/>
    <w:rsid w:val="00CD2260"/>
    <w:rsid w:val="00CD3F50"/>
    <w:rsid w:val="00CD5F97"/>
    <w:rsid w:val="00CE0DEE"/>
    <w:rsid w:val="00CE315A"/>
    <w:rsid w:val="00CF2E95"/>
    <w:rsid w:val="00CF6097"/>
    <w:rsid w:val="00CF69FC"/>
    <w:rsid w:val="00CF6BB7"/>
    <w:rsid w:val="00CF7799"/>
    <w:rsid w:val="00D0416C"/>
    <w:rsid w:val="00D06819"/>
    <w:rsid w:val="00D06F59"/>
    <w:rsid w:val="00D13BEC"/>
    <w:rsid w:val="00D13FEA"/>
    <w:rsid w:val="00D20AA7"/>
    <w:rsid w:val="00D222C3"/>
    <w:rsid w:val="00D2351C"/>
    <w:rsid w:val="00D26434"/>
    <w:rsid w:val="00D26AB8"/>
    <w:rsid w:val="00D33F60"/>
    <w:rsid w:val="00D3544B"/>
    <w:rsid w:val="00D359E4"/>
    <w:rsid w:val="00D3683B"/>
    <w:rsid w:val="00D37862"/>
    <w:rsid w:val="00D37979"/>
    <w:rsid w:val="00D42FBD"/>
    <w:rsid w:val="00D43A1B"/>
    <w:rsid w:val="00D503EB"/>
    <w:rsid w:val="00D51302"/>
    <w:rsid w:val="00D57A07"/>
    <w:rsid w:val="00D57D46"/>
    <w:rsid w:val="00D60F82"/>
    <w:rsid w:val="00D61379"/>
    <w:rsid w:val="00D64E4B"/>
    <w:rsid w:val="00D67E26"/>
    <w:rsid w:val="00D7291B"/>
    <w:rsid w:val="00D83421"/>
    <w:rsid w:val="00D8388C"/>
    <w:rsid w:val="00D850AA"/>
    <w:rsid w:val="00D91918"/>
    <w:rsid w:val="00D93BFA"/>
    <w:rsid w:val="00D94084"/>
    <w:rsid w:val="00D97805"/>
    <w:rsid w:val="00DA198A"/>
    <w:rsid w:val="00DA35E9"/>
    <w:rsid w:val="00DA547C"/>
    <w:rsid w:val="00DB2443"/>
    <w:rsid w:val="00DB3E3F"/>
    <w:rsid w:val="00DB5622"/>
    <w:rsid w:val="00DB6C0D"/>
    <w:rsid w:val="00DC201E"/>
    <w:rsid w:val="00DC2056"/>
    <w:rsid w:val="00DC2993"/>
    <w:rsid w:val="00DC38BE"/>
    <w:rsid w:val="00DC5FCF"/>
    <w:rsid w:val="00DD09CD"/>
    <w:rsid w:val="00DD09D1"/>
    <w:rsid w:val="00DD2E18"/>
    <w:rsid w:val="00DD35E1"/>
    <w:rsid w:val="00DE2B8E"/>
    <w:rsid w:val="00DE321D"/>
    <w:rsid w:val="00DE6D81"/>
    <w:rsid w:val="00DF1543"/>
    <w:rsid w:val="00DF798B"/>
    <w:rsid w:val="00E00362"/>
    <w:rsid w:val="00E03C12"/>
    <w:rsid w:val="00E054C1"/>
    <w:rsid w:val="00E057F8"/>
    <w:rsid w:val="00E0641D"/>
    <w:rsid w:val="00E07027"/>
    <w:rsid w:val="00E13844"/>
    <w:rsid w:val="00E153C8"/>
    <w:rsid w:val="00E24147"/>
    <w:rsid w:val="00E26EF2"/>
    <w:rsid w:val="00E27414"/>
    <w:rsid w:val="00E30EB2"/>
    <w:rsid w:val="00E310AF"/>
    <w:rsid w:val="00E33A68"/>
    <w:rsid w:val="00E35D7E"/>
    <w:rsid w:val="00E4175B"/>
    <w:rsid w:val="00E421D2"/>
    <w:rsid w:val="00E434CF"/>
    <w:rsid w:val="00E453C3"/>
    <w:rsid w:val="00E50C61"/>
    <w:rsid w:val="00E54AA1"/>
    <w:rsid w:val="00E6224C"/>
    <w:rsid w:val="00E67D81"/>
    <w:rsid w:val="00E67F6B"/>
    <w:rsid w:val="00E73591"/>
    <w:rsid w:val="00E75E3C"/>
    <w:rsid w:val="00E8036C"/>
    <w:rsid w:val="00E829B5"/>
    <w:rsid w:val="00E90FE1"/>
    <w:rsid w:val="00E9127E"/>
    <w:rsid w:val="00E96B36"/>
    <w:rsid w:val="00E971DA"/>
    <w:rsid w:val="00E97A1F"/>
    <w:rsid w:val="00E97B40"/>
    <w:rsid w:val="00EA0A76"/>
    <w:rsid w:val="00EA2937"/>
    <w:rsid w:val="00EA40AA"/>
    <w:rsid w:val="00EA540A"/>
    <w:rsid w:val="00EA6FEB"/>
    <w:rsid w:val="00EB0164"/>
    <w:rsid w:val="00EB1EB8"/>
    <w:rsid w:val="00EB3BA4"/>
    <w:rsid w:val="00EB42B2"/>
    <w:rsid w:val="00EB4E3E"/>
    <w:rsid w:val="00EB7920"/>
    <w:rsid w:val="00EC08C4"/>
    <w:rsid w:val="00EC12D3"/>
    <w:rsid w:val="00EC2065"/>
    <w:rsid w:val="00EC4F54"/>
    <w:rsid w:val="00EC54CC"/>
    <w:rsid w:val="00EC6740"/>
    <w:rsid w:val="00ED0F62"/>
    <w:rsid w:val="00ED61A2"/>
    <w:rsid w:val="00ED72A9"/>
    <w:rsid w:val="00ED763A"/>
    <w:rsid w:val="00EE1CFD"/>
    <w:rsid w:val="00EE2282"/>
    <w:rsid w:val="00EE418A"/>
    <w:rsid w:val="00EE5950"/>
    <w:rsid w:val="00EF3FB8"/>
    <w:rsid w:val="00EF4C7E"/>
    <w:rsid w:val="00EF5760"/>
    <w:rsid w:val="00F00235"/>
    <w:rsid w:val="00F00BAC"/>
    <w:rsid w:val="00F041F2"/>
    <w:rsid w:val="00F04272"/>
    <w:rsid w:val="00F05042"/>
    <w:rsid w:val="00F100FA"/>
    <w:rsid w:val="00F1248C"/>
    <w:rsid w:val="00F20D0C"/>
    <w:rsid w:val="00F253E7"/>
    <w:rsid w:val="00F25D6F"/>
    <w:rsid w:val="00F27ABC"/>
    <w:rsid w:val="00F419CC"/>
    <w:rsid w:val="00F43AD3"/>
    <w:rsid w:val="00F45FEE"/>
    <w:rsid w:val="00F52CE0"/>
    <w:rsid w:val="00F52CEC"/>
    <w:rsid w:val="00F5462E"/>
    <w:rsid w:val="00F57872"/>
    <w:rsid w:val="00F60D1F"/>
    <w:rsid w:val="00F6272A"/>
    <w:rsid w:val="00F66C2F"/>
    <w:rsid w:val="00F7337B"/>
    <w:rsid w:val="00F73AB0"/>
    <w:rsid w:val="00F743BE"/>
    <w:rsid w:val="00F749EA"/>
    <w:rsid w:val="00F75B43"/>
    <w:rsid w:val="00F768C5"/>
    <w:rsid w:val="00F77DFF"/>
    <w:rsid w:val="00F77FA7"/>
    <w:rsid w:val="00F81AA1"/>
    <w:rsid w:val="00F81D47"/>
    <w:rsid w:val="00F83556"/>
    <w:rsid w:val="00F8360E"/>
    <w:rsid w:val="00F85AF1"/>
    <w:rsid w:val="00F875DC"/>
    <w:rsid w:val="00F933FF"/>
    <w:rsid w:val="00F97461"/>
    <w:rsid w:val="00FA55EC"/>
    <w:rsid w:val="00FA6B05"/>
    <w:rsid w:val="00FC0249"/>
    <w:rsid w:val="00FC19F2"/>
    <w:rsid w:val="00FC32FF"/>
    <w:rsid w:val="00FC3A47"/>
    <w:rsid w:val="00FC743C"/>
    <w:rsid w:val="00FD0A28"/>
    <w:rsid w:val="00FD1889"/>
    <w:rsid w:val="00FD37F2"/>
    <w:rsid w:val="00FD7D89"/>
    <w:rsid w:val="00FE0BCB"/>
    <w:rsid w:val="00FE475B"/>
    <w:rsid w:val="00FE4E16"/>
    <w:rsid w:val="00FE50AF"/>
    <w:rsid w:val="00FE5D46"/>
    <w:rsid w:val="00FF198D"/>
    <w:rsid w:val="00FF2F0C"/>
    <w:rsid w:val="00FF32ED"/>
    <w:rsid w:val="00FF3D9B"/>
    <w:rsid w:val="00FF5E73"/>
    <w:rsid w:val="00FF73A0"/>
    <w:rsid w:val="00FF762E"/>
    <w:rsid w:val="0B435CF7"/>
    <w:rsid w:val="108219C2"/>
    <w:rsid w:val="21F004E8"/>
    <w:rsid w:val="2CDB112B"/>
    <w:rsid w:val="32E75049"/>
    <w:rsid w:val="3C845DCC"/>
    <w:rsid w:val="41204EB5"/>
    <w:rsid w:val="42FC0876"/>
    <w:rsid w:val="4D3608F3"/>
    <w:rsid w:val="5EA12B9A"/>
    <w:rsid w:val="6A0C3D41"/>
    <w:rsid w:val="713C474C"/>
    <w:rsid w:val="7AD80CA8"/>
    <w:rsid w:val="7FE575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2"/>
    </o:shapelayout>
  </w:shapeDefaults>
  <w:decimalSymbol w:val="."/>
  <w:listSeparator w:val=","/>
  <w14:docId w14:val="4BD43286"/>
  <w15:docId w15:val="{69B9477D-BD22-45FA-AD5C-2D6BA494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hAnsi="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Body Text Indent"/>
    <w:basedOn w:val="a"/>
    <w:link w:val="a5"/>
    <w:uiPriority w:val="99"/>
    <w:semiHidden/>
    <w:unhideWhenUsed/>
    <w:qFormat/>
    <w:pPr>
      <w:spacing w:after="120"/>
      <w:ind w:leftChars="200" w:left="420"/>
    </w:pPr>
  </w:style>
  <w:style w:type="paragraph" w:styleId="a6">
    <w:name w:val="Plain Text"/>
    <w:basedOn w:val="a"/>
    <w:link w:val="a7"/>
    <w:unhideWhenUsed/>
    <w:qFormat/>
    <w:rPr>
      <w:rFonts w:ascii="宋体" w:hAnsi="Courier New"/>
    </w:r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nhideWhenUsed/>
    <w:qFormat/>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jc w:val="left"/>
    </w:pPr>
    <w:rPr>
      <w:kern w:val="0"/>
      <w:sz w:val="24"/>
    </w:rPr>
  </w:style>
  <w:style w:type="paragraph" w:styleId="2">
    <w:name w:val="Body Text First Indent 2"/>
    <w:basedOn w:val="a4"/>
    <w:link w:val="20"/>
    <w:qFormat/>
    <w:pPr>
      <w:spacing w:after="0"/>
      <w:ind w:leftChars="0" w:left="0" w:firstLineChars="200" w:firstLine="420"/>
      <w:jc w:val="left"/>
    </w:pPr>
    <w:rPr>
      <w:rFonts w:ascii="宋体" w:eastAsia="仿宋_GB2312" w:hAnsi="宋体"/>
      <w:color w:val="000000"/>
      <w:sz w:val="28"/>
    </w:rPr>
  </w:style>
  <w:style w:type="character" w:styleId="af">
    <w:name w:val="Hyperlink"/>
    <w:basedOn w:val="a1"/>
    <w:uiPriority w:val="99"/>
    <w:semiHidden/>
    <w:unhideWhenUsed/>
    <w:qFormat/>
    <w:rPr>
      <w:color w:val="0000FF"/>
      <w:u w:val="single"/>
    </w:rPr>
  </w:style>
  <w:style w:type="character" w:customStyle="1" w:styleId="ad">
    <w:name w:val="页眉 字符"/>
    <w:basedOn w:val="a1"/>
    <w:link w:val="ac"/>
    <w:uiPriority w:val="99"/>
    <w:qFormat/>
    <w:rPr>
      <w:rFonts w:ascii="Times New Roman" w:eastAsia="宋体" w:hAnsi="Times New Roman" w:cs="Times New Roman"/>
      <w:sz w:val="18"/>
      <w:szCs w:val="18"/>
    </w:rPr>
  </w:style>
  <w:style w:type="character" w:customStyle="1" w:styleId="ab">
    <w:name w:val="页脚 字符"/>
    <w:basedOn w:val="a1"/>
    <w:link w:val="aa"/>
    <w:uiPriority w:val="99"/>
    <w:qFormat/>
    <w:rPr>
      <w:rFonts w:ascii="Times New Roman" w:eastAsia="宋体" w:hAnsi="Times New Roman" w:cs="Times New Roman"/>
      <w:sz w:val="18"/>
      <w:szCs w:val="18"/>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a5">
    <w:name w:val="正文文本缩进 字符"/>
    <w:basedOn w:val="a1"/>
    <w:link w:val="a4"/>
    <w:uiPriority w:val="99"/>
    <w:semiHidden/>
    <w:qFormat/>
    <w:rPr>
      <w:rFonts w:ascii="Times New Roman" w:eastAsia="宋体" w:hAnsi="Times New Roman" w:cs="Times New Roman"/>
      <w:kern w:val="2"/>
      <w:sz w:val="21"/>
    </w:rPr>
  </w:style>
  <w:style w:type="character" w:customStyle="1" w:styleId="20">
    <w:name w:val="正文文本首行缩进 2 字符"/>
    <w:basedOn w:val="a5"/>
    <w:link w:val="2"/>
    <w:qFormat/>
    <w:rPr>
      <w:rFonts w:ascii="宋体" w:eastAsia="仿宋_GB2312" w:hAnsi="宋体" w:cs="Times New Roman"/>
      <w:color w:val="000000"/>
      <w:kern w:val="2"/>
      <w:sz w:val="28"/>
    </w:rPr>
  </w:style>
  <w:style w:type="character" w:customStyle="1" w:styleId="a7">
    <w:name w:val="纯文本 字符"/>
    <w:basedOn w:val="a1"/>
    <w:link w:val="a6"/>
    <w:qFormat/>
    <w:rPr>
      <w:rFonts w:ascii="宋体" w:eastAsia="宋体" w:hAnsi="Courier New" w:cs="Times New Roman"/>
      <w:kern w:val="2"/>
      <w:sz w:val="21"/>
    </w:rPr>
  </w:style>
  <w:style w:type="paragraph" w:styleId="af0">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77F081-7B5C-47A9-ABE2-0705544D7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26</Pages>
  <Words>2213</Words>
  <Characters>12618</Characters>
  <Application>Microsoft Office Word</Application>
  <DocSecurity>0</DocSecurity>
  <Lines>105</Lines>
  <Paragraphs>29</Paragraphs>
  <ScaleCrop>false</ScaleCrop>
  <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 lin</cp:lastModifiedBy>
  <cp:revision>846</cp:revision>
  <dcterms:created xsi:type="dcterms:W3CDTF">2015-06-17T12:51:00Z</dcterms:created>
  <dcterms:modified xsi:type="dcterms:W3CDTF">2023-03-13T05:21:00Z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094048B0C9624204AAD45A9DECB5EE9E</vt:lpwstr>
  </property>
</Properties>
</file>