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四川苏华能源工程有限公司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jc w:val="right"/>
              <w:rPr>
                <w:rFonts w:ascii="方正仿宋简体" w:eastAsia="方正仿宋简体"/>
              </w:rPr>
            </w:pPr>
            <w:bookmarkStart w:id="21" w:name="_GoBack"/>
            <w:bookmarkEnd w:id="2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r>
              <w:rPr>
                <w:rFonts w:hint="eastAsia" w:ascii="方正仿宋简体" w:eastAsia="方正仿宋简体"/>
                <w:b/>
                <w:sz w:val="24"/>
              </w:rPr>
              <w:t>陈伟</w:t>
            </w:r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20" w:name="总组长"/>
            <w:r>
              <w:rPr>
                <w:rFonts w:hint="eastAsia" w:ascii="方正仿宋简体" w:eastAsia="方正仿宋简体"/>
                <w:b/>
                <w:sz w:val="24"/>
              </w:rPr>
              <w:t>宋明珠</w:t>
            </w:r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6C2638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381</Words>
  <Characters>550</Characters>
  <Lines>6</Lines>
  <Paragraphs>1</Paragraphs>
  <TotalTime>103</TotalTime>
  <ScaleCrop>false</ScaleCrop>
  <LinksUpToDate>false</LinksUpToDate>
  <CharactersWithSpaces>814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2023-02-23T07:49:02Z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