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51FE" w14:textId="77777777" w:rsidR="008432E7" w:rsidRDefault="0003606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209"/>
        <w:gridCol w:w="9755"/>
        <w:gridCol w:w="1585"/>
      </w:tblGrid>
      <w:tr w:rsidR="008432E7" w14:paraId="0AC9417E" w14:textId="77777777" w:rsidTr="00FA6258">
        <w:trPr>
          <w:trHeight w:val="515"/>
        </w:trPr>
        <w:tc>
          <w:tcPr>
            <w:tcW w:w="2160" w:type="dxa"/>
            <w:vMerge w:val="restart"/>
            <w:vAlign w:val="center"/>
          </w:tcPr>
          <w:p w14:paraId="726C5429" w14:textId="77777777" w:rsidR="008432E7" w:rsidRDefault="0003606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40E5964A" w14:textId="77777777" w:rsidR="008432E7" w:rsidRDefault="0003606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14:paraId="42C37637" w14:textId="77777777" w:rsidR="008432E7" w:rsidRDefault="00036062" w:rsidP="00FA6258">
            <w:r>
              <w:rPr>
                <w:rFonts w:hint="eastAsia"/>
                <w:sz w:val="24"/>
                <w:szCs w:val="24"/>
              </w:rPr>
              <w:t>涉及条款</w:t>
            </w:r>
          </w:p>
        </w:tc>
        <w:tc>
          <w:tcPr>
            <w:tcW w:w="9755" w:type="dxa"/>
            <w:vAlign w:val="center"/>
          </w:tcPr>
          <w:p w14:paraId="5F9AF3F2" w14:textId="6B518CA5" w:rsidR="008432E7" w:rsidRDefault="00036062" w:rsidP="006229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7D29AB">
              <w:rPr>
                <w:rFonts w:hint="eastAsia"/>
                <w:sz w:val="24"/>
                <w:szCs w:val="24"/>
              </w:rPr>
              <w:t>财务部</w:t>
            </w:r>
            <w:r w:rsidR="00FA6258">
              <w:rPr>
                <w:rFonts w:hint="eastAsia"/>
                <w:sz w:val="24"/>
                <w:szCs w:val="24"/>
              </w:rPr>
              <w:t xml:space="preserve">      </w:t>
            </w:r>
            <w:r w:rsidR="00FB2D1C">
              <w:rPr>
                <w:rFonts w:hint="eastAsia"/>
                <w:sz w:val="24"/>
                <w:szCs w:val="24"/>
              </w:rPr>
              <w:t xml:space="preserve"> </w:t>
            </w:r>
            <w:r w:rsidR="004902B8">
              <w:rPr>
                <w:sz w:val="24"/>
                <w:szCs w:val="24"/>
              </w:rPr>
              <w:t xml:space="preserve">                   </w:t>
            </w:r>
            <w:r w:rsidR="006229C9">
              <w:rPr>
                <w:rFonts w:hint="eastAsia"/>
                <w:sz w:val="24"/>
                <w:szCs w:val="24"/>
              </w:rPr>
              <w:t>主管领导</w:t>
            </w:r>
            <w:r w:rsidR="006229C9">
              <w:rPr>
                <w:rFonts w:hint="eastAsia"/>
                <w:sz w:val="24"/>
                <w:szCs w:val="24"/>
              </w:rPr>
              <w:t>/</w:t>
            </w:r>
            <w:r w:rsidR="00FA625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846DD0">
              <w:rPr>
                <w:rFonts w:hint="eastAsia"/>
                <w:sz w:val="24"/>
                <w:szCs w:val="24"/>
              </w:rPr>
              <w:t>魏秋香</w:t>
            </w:r>
          </w:p>
        </w:tc>
        <w:tc>
          <w:tcPr>
            <w:tcW w:w="1585" w:type="dxa"/>
            <w:vMerge w:val="restart"/>
            <w:vAlign w:val="center"/>
          </w:tcPr>
          <w:p w14:paraId="568D6E31" w14:textId="77777777" w:rsidR="008432E7" w:rsidRDefault="00036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432E7" w14:paraId="39FA428F" w14:textId="77777777" w:rsidTr="00FA6258">
        <w:trPr>
          <w:trHeight w:val="403"/>
        </w:trPr>
        <w:tc>
          <w:tcPr>
            <w:tcW w:w="2160" w:type="dxa"/>
            <w:vMerge/>
            <w:vAlign w:val="center"/>
          </w:tcPr>
          <w:p w14:paraId="65E243A1" w14:textId="77777777" w:rsidR="008432E7" w:rsidRDefault="008432E7"/>
        </w:tc>
        <w:tc>
          <w:tcPr>
            <w:tcW w:w="1209" w:type="dxa"/>
            <w:vMerge/>
            <w:vAlign w:val="center"/>
          </w:tcPr>
          <w:p w14:paraId="344974EB" w14:textId="77777777" w:rsidR="008432E7" w:rsidRDefault="008432E7"/>
        </w:tc>
        <w:tc>
          <w:tcPr>
            <w:tcW w:w="9755" w:type="dxa"/>
            <w:vAlign w:val="center"/>
          </w:tcPr>
          <w:p w14:paraId="011737C3" w14:textId="7A7AB8D2" w:rsidR="008432E7" w:rsidRDefault="00036062" w:rsidP="00C8207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FA6258">
              <w:rPr>
                <w:rFonts w:hint="eastAsia"/>
                <w:sz w:val="24"/>
                <w:szCs w:val="24"/>
              </w:rPr>
              <w:t>文波</w:t>
            </w:r>
            <w:r w:rsidR="00875896">
              <w:rPr>
                <w:rFonts w:hint="eastAsia"/>
                <w:sz w:val="24"/>
                <w:szCs w:val="24"/>
              </w:rPr>
              <w:t>、</w:t>
            </w:r>
            <w:r w:rsidR="004902B8">
              <w:rPr>
                <w:rFonts w:hint="eastAsia"/>
                <w:sz w:val="24"/>
                <w:szCs w:val="24"/>
              </w:rPr>
              <w:t xml:space="preserve"> </w:t>
            </w:r>
            <w:r w:rsidR="004902B8">
              <w:rPr>
                <w:sz w:val="24"/>
                <w:szCs w:val="24"/>
              </w:rPr>
              <w:t xml:space="preserve">       </w:t>
            </w:r>
            <w:r w:rsidR="00875896">
              <w:rPr>
                <w:rFonts w:hint="eastAsia"/>
                <w:sz w:val="24"/>
                <w:szCs w:val="24"/>
              </w:rPr>
              <w:t>李芬</w:t>
            </w:r>
            <w:r w:rsidR="004902B8">
              <w:rPr>
                <w:rFonts w:hint="eastAsia"/>
                <w:sz w:val="24"/>
                <w:szCs w:val="24"/>
              </w:rPr>
              <w:t>（专家）</w:t>
            </w:r>
            <w:r w:rsidR="00FA6258">
              <w:rPr>
                <w:rFonts w:hint="eastAsia"/>
                <w:sz w:val="24"/>
                <w:szCs w:val="24"/>
              </w:rPr>
              <w:t xml:space="preserve">   </w:t>
            </w:r>
            <w:r w:rsidR="00042367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</w:t>
            </w:r>
            <w:r w:rsidR="003C4F12">
              <w:rPr>
                <w:rFonts w:hint="eastAsia"/>
                <w:sz w:val="24"/>
                <w:szCs w:val="24"/>
              </w:rPr>
              <w:t>2</w:t>
            </w:r>
            <w:r w:rsidR="004902B8">
              <w:rPr>
                <w:sz w:val="24"/>
                <w:szCs w:val="24"/>
              </w:rPr>
              <w:t>2</w:t>
            </w:r>
            <w:r w:rsidR="003C4F12">
              <w:rPr>
                <w:rFonts w:hint="eastAsia"/>
                <w:sz w:val="24"/>
                <w:szCs w:val="24"/>
              </w:rPr>
              <w:t>.</w:t>
            </w:r>
            <w:r w:rsidR="004902B8">
              <w:rPr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4902B8">
              <w:rPr>
                <w:sz w:val="24"/>
                <w:szCs w:val="24"/>
              </w:rPr>
              <w:t>0</w:t>
            </w:r>
            <w:r w:rsidR="009D6AB3">
              <w:rPr>
                <w:sz w:val="24"/>
                <w:szCs w:val="24"/>
              </w:rPr>
              <w:t>9</w:t>
            </w:r>
            <w:r w:rsidR="006576B4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14:paraId="72C2E5E4" w14:textId="77777777" w:rsidR="008432E7" w:rsidRDefault="008432E7"/>
        </w:tc>
      </w:tr>
      <w:tr w:rsidR="008432E7" w14:paraId="7E9EE025" w14:textId="77777777" w:rsidTr="00FA6258">
        <w:trPr>
          <w:trHeight w:val="516"/>
        </w:trPr>
        <w:tc>
          <w:tcPr>
            <w:tcW w:w="2160" w:type="dxa"/>
            <w:vMerge/>
            <w:vAlign w:val="center"/>
          </w:tcPr>
          <w:p w14:paraId="50D82829" w14:textId="77777777" w:rsidR="008432E7" w:rsidRDefault="008432E7"/>
        </w:tc>
        <w:tc>
          <w:tcPr>
            <w:tcW w:w="1209" w:type="dxa"/>
            <w:vMerge/>
            <w:vAlign w:val="center"/>
          </w:tcPr>
          <w:p w14:paraId="0F89A04A" w14:textId="77777777" w:rsidR="008432E7" w:rsidRDefault="008432E7"/>
        </w:tc>
        <w:tc>
          <w:tcPr>
            <w:tcW w:w="9755" w:type="dxa"/>
            <w:vAlign w:val="center"/>
          </w:tcPr>
          <w:p w14:paraId="2DD6DFDF" w14:textId="77777777" w:rsidR="003342B4" w:rsidRDefault="00036062" w:rsidP="003342B4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审核条款：</w:t>
            </w:r>
          </w:p>
          <w:p w14:paraId="56BA926A" w14:textId="77777777" w:rsidR="008432E7" w:rsidRDefault="007D29AB" w:rsidP="004902B8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7D29AB">
              <w:rPr>
                <w:rFonts w:eastAsiaTheme="minorEastAsia" w:hAnsiTheme="minorEastAsia" w:hint="eastAsia"/>
                <w:sz w:val="24"/>
                <w:szCs w:val="24"/>
              </w:rPr>
              <w:t>EMS/OHSMS: 5.3</w:t>
            </w:r>
            <w:r w:rsidRPr="007D29AB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7D29AB"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 w:rsidRPr="007D29AB">
              <w:rPr>
                <w:rFonts w:eastAsiaTheme="minorEastAsia" w:hAnsiTheme="minorEastAsia" w:hint="eastAsia"/>
                <w:sz w:val="24"/>
                <w:szCs w:val="24"/>
              </w:rPr>
              <w:t>环境</w:t>
            </w:r>
            <w:r w:rsidRPr="007D29AB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7D29AB">
              <w:rPr>
                <w:rFonts w:eastAsiaTheme="minorEastAsia" w:hAnsiTheme="minorEastAsia" w:hint="eastAsia"/>
                <w:sz w:val="24"/>
                <w:szCs w:val="24"/>
              </w:rPr>
              <w:t>职业健康安全目标、</w:t>
            </w:r>
            <w:r w:rsidRPr="007D29AB">
              <w:rPr>
                <w:rFonts w:eastAsiaTheme="minorEastAsia" w:hAnsiTheme="minorEastAsia" w:hint="eastAsia"/>
                <w:sz w:val="24"/>
                <w:szCs w:val="24"/>
              </w:rPr>
              <w:t>6.1.2</w:t>
            </w:r>
            <w:r w:rsidRPr="007D29AB">
              <w:rPr>
                <w:rFonts w:eastAsiaTheme="minorEastAsia" w:hAnsiTheme="minorEastAsia" w:hint="eastAsia"/>
                <w:sz w:val="24"/>
                <w:szCs w:val="24"/>
              </w:rPr>
              <w:t>环境因素</w:t>
            </w:r>
            <w:r w:rsidRPr="007D29AB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7D29AB">
              <w:rPr>
                <w:rFonts w:eastAsiaTheme="minorEastAsia" w:hAnsiTheme="minorEastAsia" w:hint="eastAsia"/>
                <w:sz w:val="24"/>
                <w:szCs w:val="24"/>
              </w:rPr>
              <w:t>危险源的识别与评价、</w:t>
            </w:r>
            <w:r w:rsidRPr="007D29AB">
              <w:rPr>
                <w:rFonts w:eastAsiaTheme="minorEastAsia" w:hAnsiTheme="minorEastAsia" w:hint="eastAsia"/>
                <w:sz w:val="24"/>
                <w:szCs w:val="24"/>
              </w:rPr>
              <w:t>8.1</w:t>
            </w:r>
            <w:r w:rsidRPr="007D29AB">
              <w:rPr>
                <w:rFonts w:eastAsiaTheme="minorEastAsia" w:hAnsiTheme="minorEastAsia" w:hint="eastAsia"/>
                <w:sz w:val="24"/>
                <w:szCs w:val="24"/>
              </w:rPr>
              <w:t>运行策划和控制、</w:t>
            </w:r>
            <w:r w:rsidRPr="007D29AB"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  <w:r w:rsidRPr="007D29AB">
              <w:rPr>
                <w:rFonts w:eastAsiaTheme="minorEastAsia" w:hAnsiTheme="minorEastAsia" w:hint="eastAsia"/>
                <w:sz w:val="24"/>
                <w:szCs w:val="24"/>
              </w:rPr>
              <w:t>应急准备和响应、</w:t>
            </w:r>
            <w:r w:rsidRPr="007D29AB">
              <w:rPr>
                <w:rFonts w:eastAsiaTheme="minorEastAsia" w:hAnsiTheme="minorEastAsia" w:hint="eastAsia"/>
                <w:sz w:val="24"/>
                <w:szCs w:val="24"/>
              </w:rPr>
              <w:t>EMS/OHSMS</w:t>
            </w:r>
            <w:r w:rsidRPr="007D29AB">
              <w:rPr>
                <w:rFonts w:eastAsiaTheme="minorEastAsia" w:hAnsiTheme="minorEastAsia" w:hint="eastAsia"/>
                <w:sz w:val="24"/>
                <w:szCs w:val="24"/>
              </w:rPr>
              <w:t>运行控制相关财务支出证据</w:t>
            </w:r>
          </w:p>
        </w:tc>
        <w:tc>
          <w:tcPr>
            <w:tcW w:w="1585" w:type="dxa"/>
            <w:vMerge/>
          </w:tcPr>
          <w:p w14:paraId="4E8FD302" w14:textId="77777777" w:rsidR="008432E7" w:rsidRDefault="008432E7"/>
        </w:tc>
      </w:tr>
      <w:tr w:rsidR="008432E7" w14:paraId="07E2D40C" w14:textId="77777777" w:rsidTr="00FA6258">
        <w:trPr>
          <w:trHeight w:val="1255"/>
        </w:trPr>
        <w:tc>
          <w:tcPr>
            <w:tcW w:w="2160" w:type="dxa"/>
            <w:vAlign w:val="center"/>
          </w:tcPr>
          <w:p w14:paraId="3009E547" w14:textId="77777777"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组织的岗位、职责权限</w:t>
            </w:r>
          </w:p>
        </w:tc>
        <w:tc>
          <w:tcPr>
            <w:tcW w:w="1209" w:type="dxa"/>
            <w:vAlign w:val="center"/>
          </w:tcPr>
          <w:p w14:paraId="06AD95C2" w14:textId="77777777" w:rsidR="008432E7" w:rsidRPr="00FA6258" w:rsidRDefault="005452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 w:rsidR="0002467A"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eastAsiaTheme="minorEastAsia"/>
                <w:sz w:val="24"/>
                <w:szCs w:val="24"/>
              </w:rPr>
              <w:t>O</w:t>
            </w:r>
            <w:r w:rsidR="00036062" w:rsidRPr="00FA6258">
              <w:rPr>
                <w:rFonts w:eastAsiaTheme="minorEastAsia"/>
                <w:sz w:val="24"/>
                <w:szCs w:val="24"/>
              </w:rPr>
              <w:t>5.3</w:t>
            </w:r>
          </w:p>
        </w:tc>
        <w:tc>
          <w:tcPr>
            <w:tcW w:w="9755" w:type="dxa"/>
            <w:vAlign w:val="center"/>
          </w:tcPr>
          <w:p w14:paraId="4C56F976" w14:textId="22157F7C" w:rsidR="007D29AB" w:rsidRPr="007D29AB" w:rsidRDefault="00846DD0" w:rsidP="007D29AB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部门负责人：</w:t>
            </w:r>
            <w:r>
              <w:rPr>
                <w:rFonts w:hint="eastAsia"/>
                <w:sz w:val="24"/>
                <w:szCs w:val="24"/>
              </w:rPr>
              <w:t>魏秋香</w:t>
            </w:r>
          </w:p>
          <w:p w14:paraId="688E3172" w14:textId="26798CEA" w:rsidR="008432E7" w:rsidRPr="00FA6258" w:rsidRDefault="00846DD0" w:rsidP="007D29AB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介绍说，部门主要负责数据分析、财务管理工作，组织编制财务管理制度；制定财务预算，进行帐务处理和财务决算，组织编制会计报表及成本分析，财务分析报告；负责资金筹措与调度、资金结算、成本核算；组织制定财务预算，进行帐务处理和财务决算，组织编制会计报表及成本分析，财务分析报告；组织工资核算，审核发放清单。</w:t>
            </w:r>
          </w:p>
        </w:tc>
        <w:tc>
          <w:tcPr>
            <w:tcW w:w="1585" w:type="dxa"/>
          </w:tcPr>
          <w:p w14:paraId="320BC073" w14:textId="77777777" w:rsidR="008432E7" w:rsidRDefault="00FD5E6E">
            <w:r>
              <w:t>符合</w:t>
            </w:r>
          </w:p>
        </w:tc>
      </w:tr>
      <w:tr w:rsidR="008432E7" w14:paraId="0600754F" w14:textId="77777777" w:rsidTr="00A72E5E">
        <w:trPr>
          <w:trHeight w:val="405"/>
        </w:trPr>
        <w:tc>
          <w:tcPr>
            <w:tcW w:w="2160" w:type="dxa"/>
            <w:vAlign w:val="center"/>
          </w:tcPr>
          <w:p w14:paraId="23ED82CA" w14:textId="77777777"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目标和方案</w:t>
            </w:r>
          </w:p>
        </w:tc>
        <w:tc>
          <w:tcPr>
            <w:tcW w:w="1209" w:type="dxa"/>
            <w:vAlign w:val="center"/>
          </w:tcPr>
          <w:p w14:paraId="69BF3C39" w14:textId="77777777" w:rsidR="008432E7" w:rsidRPr="00FA6258" w:rsidRDefault="005452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 w:rsidR="0002467A"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eastAsiaTheme="minorEastAsia"/>
                <w:sz w:val="24"/>
                <w:szCs w:val="24"/>
              </w:rPr>
              <w:t>O</w:t>
            </w:r>
            <w:r w:rsidR="00036062" w:rsidRPr="00FA6258">
              <w:rPr>
                <w:rFonts w:eastAsiaTheme="minorEastAsia"/>
                <w:sz w:val="24"/>
                <w:szCs w:val="24"/>
              </w:rPr>
              <w:t>6.2</w:t>
            </w:r>
          </w:p>
        </w:tc>
        <w:tc>
          <w:tcPr>
            <w:tcW w:w="9755" w:type="dxa"/>
            <w:vAlign w:val="center"/>
          </w:tcPr>
          <w:p w14:paraId="6876436D" w14:textId="77777777" w:rsidR="005452A1" w:rsidRPr="005452A1" w:rsidRDefault="005452A1" w:rsidP="00B13137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查有公司级管理目标，并按照部门对目标进行分解，有目标管理管理规定，规定了目标的分解及考核的具体方法。</w:t>
            </w:r>
          </w:p>
          <w:p w14:paraId="1C059BF2" w14:textId="77777777" w:rsidR="005452A1" w:rsidRPr="005452A1" w:rsidRDefault="005452A1" w:rsidP="00B13137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部门主要目标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</w:t>
            </w:r>
          </w:p>
          <w:p w14:paraId="1E3C433F" w14:textId="77777777" w:rsidR="007D63FA" w:rsidRPr="007D63FA" w:rsidRDefault="007D63FA" w:rsidP="00B13137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D63FA">
              <w:rPr>
                <w:rFonts w:eastAsiaTheme="minorEastAsia" w:hAnsiTheme="minorEastAsia" w:hint="eastAsia"/>
                <w:sz w:val="24"/>
                <w:szCs w:val="24"/>
              </w:rPr>
              <w:t>固废合理处置率</w:t>
            </w:r>
            <w:r w:rsidRPr="007D63FA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7D63FA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14:paraId="08EC816F" w14:textId="77777777" w:rsidR="007D63FA" w:rsidRPr="007D63FA" w:rsidRDefault="007D63FA" w:rsidP="00B13137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D63FA">
              <w:rPr>
                <w:rFonts w:eastAsiaTheme="minorEastAsia" w:hAnsiTheme="minorEastAsia" w:hint="eastAsia"/>
                <w:sz w:val="24"/>
                <w:szCs w:val="24"/>
              </w:rPr>
              <w:t>火灾事故为</w:t>
            </w:r>
            <w:r w:rsidRPr="007D63FA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7D63FA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14:paraId="742E45FB" w14:textId="77777777" w:rsidR="007D63FA" w:rsidRPr="007D63FA" w:rsidRDefault="007D63FA" w:rsidP="00B13137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D63FA">
              <w:rPr>
                <w:rFonts w:eastAsiaTheme="minorEastAsia" w:hAnsiTheme="minorEastAsia" w:hint="eastAsia"/>
                <w:sz w:val="24"/>
                <w:szCs w:val="24"/>
              </w:rPr>
              <w:t>重大安全事故</w:t>
            </w:r>
            <w:r w:rsidRPr="007D63FA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7D63FA">
              <w:rPr>
                <w:rFonts w:eastAsiaTheme="minorEastAsia" w:hAnsiTheme="minorEastAsia" w:hint="eastAsia"/>
                <w:sz w:val="24"/>
                <w:szCs w:val="24"/>
              </w:rPr>
              <w:t>次</w:t>
            </w:r>
          </w:p>
          <w:p w14:paraId="2E3F930A" w14:textId="77777777" w:rsidR="005452A1" w:rsidRPr="005452A1" w:rsidRDefault="007D63FA" w:rsidP="00B13137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D63FA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交通事故</w:t>
            </w:r>
            <w:r w:rsidRPr="007D63FA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7D63FA">
              <w:rPr>
                <w:rFonts w:eastAsiaTheme="minorEastAsia" w:hAnsiTheme="minorEastAsia" w:hint="eastAsia"/>
                <w:sz w:val="24"/>
                <w:szCs w:val="24"/>
              </w:rPr>
              <w:t>次</w:t>
            </w:r>
            <w:r w:rsidR="0002467A" w:rsidRPr="0002467A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="005452A1" w:rsidRPr="005452A1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</w:p>
          <w:p w14:paraId="4FB19B70" w14:textId="77777777" w:rsidR="00846DD0" w:rsidRPr="00846DD0" w:rsidRDefault="00846DD0" w:rsidP="00846DD0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查见目标指标管理方案，见对重要环境因素和不可接受风险建立了管理方案，明确了控制措施、责任部门、责任人；</w:t>
            </w:r>
          </w:p>
          <w:p w14:paraId="57F8ACFD" w14:textId="5611CD14" w:rsidR="00A72E5E" w:rsidRPr="00FA6258" w:rsidRDefault="00846DD0" w:rsidP="00846DD0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2022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/>
                <w:sz w:val="24"/>
                <w:szCs w:val="24"/>
              </w:rPr>
              <w:t>1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-2022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月，考核目标均已全部完成。</w:t>
            </w:r>
          </w:p>
        </w:tc>
        <w:tc>
          <w:tcPr>
            <w:tcW w:w="1585" w:type="dxa"/>
          </w:tcPr>
          <w:p w14:paraId="7A115540" w14:textId="77777777" w:rsidR="008432E7" w:rsidRDefault="00FD5E6E">
            <w:r>
              <w:lastRenderedPageBreak/>
              <w:t>符合</w:t>
            </w:r>
          </w:p>
        </w:tc>
      </w:tr>
      <w:tr w:rsidR="00FD5E6E" w14:paraId="33763B9B" w14:textId="77777777" w:rsidTr="003342B4">
        <w:trPr>
          <w:trHeight w:val="1256"/>
        </w:trPr>
        <w:tc>
          <w:tcPr>
            <w:tcW w:w="2160" w:type="dxa"/>
            <w:vAlign w:val="center"/>
          </w:tcPr>
          <w:p w14:paraId="5AA11151" w14:textId="77777777" w:rsidR="00FD5E6E" w:rsidRDefault="00B32B4C" w:rsidP="003342B4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危险源</w:t>
            </w:r>
          </w:p>
          <w:p w14:paraId="7022446A" w14:textId="77777777" w:rsidR="006229C9" w:rsidRDefault="006229C9" w:rsidP="003342B4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14:paraId="6DA7773D" w14:textId="77777777" w:rsidR="006229C9" w:rsidRDefault="006229C9" w:rsidP="003342B4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14:paraId="4C964C2E" w14:textId="77777777" w:rsidR="006229C9" w:rsidRPr="00194789" w:rsidRDefault="006229C9" w:rsidP="003342B4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措施的策划</w:t>
            </w:r>
          </w:p>
        </w:tc>
        <w:tc>
          <w:tcPr>
            <w:tcW w:w="1209" w:type="dxa"/>
          </w:tcPr>
          <w:p w14:paraId="3CF565A4" w14:textId="77777777" w:rsidR="00FD5E6E" w:rsidRDefault="0002467A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E</w:t>
            </w:r>
            <w:r w:rsidR="005452A1">
              <w:rPr>
                <w:rFonts w:eastAsiaTheme="minorEastAsia" w:hint="eastAsia"/>
                <w:sz w:val="24"/>
                <w:szCs w:val="24"/>
              </w:rPr>
              <w:t>O</w:t>
            </w:r>
            <w:r w:rsidR="00FD5E6E" w:rsidRPr="00194789">
              <w:rPr>
                <w:rFonts w:eastAsiaTheme="minorEastAsia"/>
                <w:sz w:val="24"/>
                <w:szCs w:val="24"/>
              </w:rPr>
              <w:t>6.1.2</w:t>
            </w:r>
          </w:p>
          <w:p w14:paraId="2D4911C1" w14:textId="77777777" w:rsidR="006229C9" w:rsidRDefault="006229C9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14:paraId="673AF666" w14:textId="77777777" w:rsidR="006229C9" w:rsidRDefault="006229C9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14:paraId="5C0B865D" w14:textId="77777777" w:rsidR="00B32B4C" w:rsidRDefault="00B32B4C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14:paraId="412E796C" w14:textId="77777777" w:rsidR="00B32B4C" w:rsidRDefault="00B32B4C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14:paraId="2EF503B2" w14:textId="77777777" w:rsidR="00B32B4C" w:rsidRDefault="00B32B4C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14:paraId="089B86E1" w14:textId="77777777" w:rsidR="006229C9" w:rsidRPr="00194789" w:rsidRDefault="00952F5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E</w:t>
            </w:r>
            <w:r w:rsidR="005452A1">
              <w:rPr>
                <w:rFonts w:eastAsiaTheme="minorEastAsia" w:hint="eastAsia"/>
                <w:sz w:val="24"/>
                <w:szCs w:val="24"/>
              </w:rPr>
              <w:t>O</w:t>
            </w:r>
            <w:r w:rsidR="006229C9">
              <w:rPr>
                <w:rFonts w:eastAsiaTheme="minorEastAsia" w:hint="eastAsia"/>
                <w:sz w:val="24"/>
                <w:szCs w:val="24"/>
              </w:rPr>
              <w:t>6.1.4</w:t>
            </w:r>
          </w:p>
        </w:tc>
        <w:tc>
          <w:tcPr>
            <w:tcW w:w="9755" w:type="dxa"/>
          </w:tcPr>
          <w:p w14:paraId="51921697" w14:textId="77777777" w:rsidR="007D29AB" w:rsidRPr="007D29AB" w:rsidRDefault="007D29AB" w:rsidP="007D29AB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查环境因素辨识和评价表</w:t>
            </w:r>
            <w:r w:rsidRPr="007D29AB">
              <w:rPr>
                <w:rFonts w:hAnsi="宋体" w:hint="eastAsia"/>
                <w:sz w:val="24"/>
                <w:szCs w:val="24"/>
              </w:rPr>
              <w:t>，对办公活动、消防、能源使用等过程的环境因素进行了辨识和评价；涉及生活垃圾、消防器材的消耗、能源使用、火灾等项；考虑了生命周期观点。</w:t>
            </w:r>
          </w:p>
          <w:p w14:paraId="6C79892D" w14:textId="77777777" w:rsidR="007D29AB" w:rsidRPr="007D29AB" w:rsidRDefault="007D29AB" w:rsidP="007D29AB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7D29AB">
              <w:rPr>
                <w:rFonts w:hAnsi="宋体" w:hint="eastAsia"/>
                <w:sz w:val="24"/>
                <w:szCs w:val="24"/>
              </w:rPr>
              <w:t>采取打分法评价；</w:t>
            </w:r>
          </w:p>
          <w:p w14:paraId="02A0A6BD" w14:textId="77777777" w:rsidR="00846DD0" w:rsidRPr="00846DD0" w:rsidRDefault="00846DD0" w:rsidP="00846DD0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846DD0">
              <w:rPr>
                <w:rFonts w:hAnsi="宋体" w:hint="eastAsia"/>
                <w:sz w:val="24"/>
                <w:szCs w:val="24"/>
              </w:rPr>
              <w:t>查“环境因素辨识和评价表”，已识别办公区活动的环境因素包括：办公场所吸烟烟头乱扔造成火灾、废纸随意丢弃污染环境、复印机打印机废墨盒处置污染环境、资源消耗等，在环境评价过程中考虑到环境影响、三种时态和三种状态等。使用分级评分的方式。基本合理。</w:t>
            </w:r>
          </w:p>
          <w:p w14:paraId="68294719" w14:textId="0DBC8E2E" w:rsidR="00846DD0" w:rsidRPr="00846DD0" w:rsidRDefault="00846DD0" w:rsidP="00846DD0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846DD0">
              <w:rPr>
                <w:rFonts w:hAnsi="宋体" w:hint="eastAsia"/>
                <w:sz w:val="24"/>
                <w:szCs w:val="24"/>
              </w:rPr>
              <w:t>查到《重要环境因素清单》已识别重要环境因素包括：潜在火灾、固废排放等，</w:t>
            </w:r>
            <w:r>
              <w:rPr>
                <w:rFonts w:hAnsi="宋体" w:hint="eastAsia"/>
                <w:sz w:val="24"/>
                <w:szCs w:val="24"/>
              </w:rPr>
              <w:t>同去年一致，无变更；</w:t>
            </w:r>
            <w:r w:rsidRPr="00846DD0">
              <w:rPr>
                <w:rFonts w:hAnsi="宋体" w:hint="eastAsia"/>
                <w:sz w:val="24"/>
                <w:szCs w:val="24"/>
              </w:rPr>
              <w:t>明确控制措施和责任部门，基本合理。</w:t>
            </w:r>
          </w:p>
          <w:p w14:paraId="12996AE5" w14:textId="77777777" w:rsidR="00846DD0" w:rsidRPr="00846DD0" w:rsidRDefault="00846DD0" w:rsidP="00846DD0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846DD0">
              <w:rPr>
                <w:rFonts w:hAnsi="宋体" w:hint="eastAsia"/>
                <w:sz w:val="24"/>
                <w:szCs w:val="24"/>
              </w:rPr>
              <w:t>查“危险源辨识、风险评价和控制措施的确定表”，识别了办公过程中的危险源。</w:t>
            </w:r>
          </w:p>
          <w:p w14:paraId="22A69162" w14:textId="77777777" w:rsidR="00846DD0" w:rsidRPr="00846DD0" w:rsidRDefault="00846DD0" w:rsidP="00846DD0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846DD0">
              <w:rPr>
                <w:rFonts w:hAnsi="宋体" w:hint="eastAsia"/>
                <w:sz w:val="24"/>
                <w:szCs w:val="24"/>
              </w:rPr>
              <w:t>涉及财务部的危险源有插座质量差，漏电、计算机不间断电源操作不当造成的触电，接线板负荷过重造成的火灾、烟头未及时熄灭或直接扔到纸篓中引起的火灾、上下班交通事故伤害等，对识别出的危险源采取</w:t>
            </w:r>
            <w:r w:rsidRPr="00846DD0">
              <w:rPr>
                <w:rFonts w:hAnsi="宋体" w:hint="eastAsia"/>
                <w:sz w:val="24"/>
                <w:szCs w:val="24"/>
              </w:rPr>
              <w:t>D=LEC</w:t>
            </w:r>
            <w:r w:rsidRPr="00846DD0">
              <w:rPr>
                <w:rFonts w:hAnsi="宋体" w:hint="eastAsia"/>
                <w:sz w:val="24"/>
                <w:szCs w:val="24"/>
              </w:rPr>
              <w:t>进行评价。</w:t>
            </w:r>
          </w:p>
          <w:p w14:paraId="6B242D4C" w14:textId="2B28CCAA" w:rsidR="00846DD0" w:rsidRPr="00846DD0" w:rsidRDefault="00846DD0" w:rsidP="00846DD0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846DD0">
              <w:rPr>
                <w:rFonts w:hAnsi="宋体" w:hint="eastAsia"/>
                <w:sz w:val="24"/>
                <w:szCs w:val="24"/>
              </w:rPr>
              <w:t>查《不可接受风险清单》，评价本部门的有</w:t>
            </w:r>
            <w:r w:rsidRPr="00846DD0">
              <w:rPr>
                <w:rFonts w:hAnsi="宋体" w:hint="eastAsia"/>
                <w:sz w:val="24"/>
                <w:szCs w:val="24"/>
              </w:rPr>
              <w:t>2</w:t>
            </w:r>
            <w:r w:rsidRPr="00846DD0">
              <w:rPr>
                <w:rFonts w:hAnsi="宋体" w:hint="eastAsia"/>
                <w:sz w:val="24"/>
                <w:szCs w:val="24"/>
              </w:rPr>
              <w:t>个不可接受风险，包括：触电、火灾的发生等。</w:t>
            </w:r>
            <w:r>
              <w:rPr>
                <w:rFonts w:hAnsi="宋体" w:hint="eastAsia"/>
                <w:sz w:val="24"/>
                <w:szCs w:val="24"/>
              </w:rPr>
              <w:t>同去年一致，无变更。</w:t>
            </w:r>
          </w:p>
          <w:p w14:paraId="65EAAE80" w14:textId="77777777" w:rsidR="00846DD0" w:rsidRPr="00846DD0" w:rsidRDefault="00846DD0" w:rsidP="00846DD0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846DD0">
              <w:rPr>
                <w:rFonts w:hAnsi="宋体" w:hint="eastAsia"/>
                <w:sz w:val="24"/>
                <w:szCs w:val="24"/>
              </w:rPr>
              <w:lastRenderedPageBreak/>
              <w:t>主要控制措施：应急预案、配备消防器材、日常检查、培训教育等运行控制措施等。</w:t>
            </w:r>
          </w:p>
          <w:p w14:paraId="77EF495B" w14:textId="773541EF" w:rsidR="00FD5E6E" w:rsidRPr="00194789" w:rsidRDefault="00846DD0" w:rsidP="00846DD0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46DD0">
              <w:rPr>
                <w:rFonts w:hAnsi="宋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14:paraId="31DE2D22" w14:textId="77777777" w:rsidR="00FD5E6E" w:rsidRDefault="00FD5E6E">
            <w:r>
              <w:lastRenderedPageBreak/>
              <w:t>符合</w:t>
            </w:r>
          </w:p>
        </w:tc>
      </w:tr>
      <w:tr w:rsidR="008432E7" w14:paraId="18B21F0A" w14:textId="77777777" w:rsidTr="00952F5E">
        <w:trPr>
          <w:trHeight w:val="431"/>
        </w:trPr>
        <w:tc>
          <w:tcPr>
            <w:tcW w:w="2160" w:type="dxa"/>
            <w:vAlign w:val="center"/>
          </w:tcPr>
          <w:p w14:paraId="59D9835F" w14:textId="77777777"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color w:val="000000"/>
                <w:sz w:val="24"/>
                <w:szCs w:val="24"/>
              </w:rPr>
              <w:t>运行控制</w:t>
            </w:r>
          </w:p>
        </w:tc>
        <w:tc>
          <w:tcPr>
            <w:tcW w:w="1209" w:type="dxa"/>
            <w:vAlign w:val="center"/>
          </w:tcPr>
          <w:p w14:paraId="0891BA18" w14:textId="77777777" w:rsidR="008432E7" w:rsidRPr="00F51309" w:rsidRDefault="00952F5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E</w:t>
            </w:r>
            <w:r w:rsidR="00B32B4C">
              <w:rPr>
                <w:rFonts w:eastAsiaTheme="minorEastAsia"/>
                <w:color w:val="000000"/>
                <w:sz w:val="24"/>
                <w:szCs w:val="24"/>
              </w:rPr>
              <w:t>O</w:t>
            </w:r>
            <w:r w:rsidR="00036062" w:rsidRPr="00FA6258">
              <w:rPr>
                <w:rFonts w:eastAsiaTheme="minorEastAsia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755" w:type="dxa"/>
            <w:vAlign w:val="center"/>
          </w:tcPr>
          <w:p w14:paraId="599CD161" w14:textId="77777777" w:rsidR="007D29AB" w:rsidRPr="007D29AB" w:rsidRDefault="007D29AB" w:rsidP="007D29AB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D29AB">
              <w:rPr>
                <w:rFonts w:eastAsiaTheme="minorEastAsia" w:hAnsiTheme="minorEastAsia" w:hint="eastAsia"/>
                <w:sz w:val="24"/>
                <w:szCs w:val="24"/>
              </w:rPr>
              <w:t>执行的运行控制文件包括：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环境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职业安全运行控制程序</w:t>
            </w:r>
            <w:r w:rsidRPr="007D29AB">
              <w:rPr>
                <w:rFonts w:eastAsiaTheme="minorEastAsia" w:hAnsiTheme="minorEastAsia" w:hint="eastAsia"/>
                <w:sz w:val="24"/>
                <w:szCs w:val="24"/>
              </w:rPr>
              <w:t>、消防控制程序、资源能源控制程序、节约用水管理规定、垃圾管理规定、固体废弃物管理规定等。</w:t>
            </w:r>
          </w:p>
          <w:p w14:paraId="70196BF3" w14:textId="77777777" w:rsidR="007D29AB" w:rsidRPr="007D29AB" w:rsidRDefault="007D29AB" w:rsidP="007D29AB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D29AB">
              <w:rPr>
                <w:rFonts w:eastAsiaTheme="minorEastAsia" w:hAnsiTheme="minorEastAsia" w:hint="eastAsia"/>
                <w:sz w:val="24"/>
                <w:szCs w:val="24"/>
              </w:rPr>
              <w:t>参加环保和安全知识培训，部门员工具备了基本的环保和职业健康安全防护意识。</w:t>
            </w:r>
          </w:p>
          <w:p w14:paraId="15B75180" w14:textId="77777777" w:rsidR="00846DD0" w:rsidRPr="00846DD0" w:rsidRDefault="00846DD0" w:rsidP="00846DD0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）废水管控：</w:t>
            </w:r>
          </w:p>
          <w:p w14:paraId="34BE5F89" w14:textId="77777777" w:rsidR="00846DD0" w:rsidRPr="00846DD0" w:rsidRDefault="00846DD0" w:rsidP="00846DD0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财务办公过程中不产生废水，生活废水排入办公大楼管网集中处理。</w:t>
            </w:r>
          </w:p>
          <w:p w14:paraId="0663E1EA" w14:textId="77777777" w:rsidR="00846DD0" w:rsidRPr="00846DD0" w:rsidRDefault="00846DD0" w:rsidP="00846DD0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）废气管控：</w:t>
            </w:r>
          </w:p>
          <w:p w14:paraId="40DE8B00" w14:textId="77777777" w:rsidR="00846DD0" w:rsidRPr="00846DD0" w:rsidRDefault="00846DD0" w:rsidP="00846DD0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无。</w:t>
            </w:r>
          </w:p>
          <w:p w14:paraId="3487534C" w14:textId="77777777" w:rsidR="00846DD0" w:rsidRPr="00846DD0" w:rsidRDefault="00846DD0" w:rsidP="00846DD0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）噪声管控：</w:t>
            </w:r>
          </w:p>
          <w:p w14:paraId="46934B59" w14:textId="77777777" w:rsidR="00846DD0" w:rsidRPr="00846DD0" w:rsidRDefault="00846DD0" w:rsidP="00846DD0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办公过程基本无噪声。</w:t>
            </w:r>
          </w:p>
          <w:p w14:paraId="1BBE6CC7" w14:textId="77777777" w:rsidR="00846DD0" w:rsidRPr="00846DD0" w:rsidRDefault="00846DD0" w:rsidP="00846DD0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）固废管控：</w:t>
            </w:r>
          </w:p>
          <w:p w14:paraId="735FC0CB" w14:textId="544ABB1B" w:rsidR="00846DD0" w:rsidRPr="00846DD0" w:rsidRDefault="00846DD0" w:rsidP="00846DD0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主要是办公固废的排放。财务部将墨盒硒鼓等办公危废交行政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人事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部统一处理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以旧换新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，其他固废及生活垃圾放在门口垃圾桶由大楼物业部门统一处理。</w:t>
            </w:r>
          </w:p>
          <w:p w14:paraId="3B7415EC" w14:textId="77777777" w:rsidR="00846DD0" w:rsidRPr="00846DD0" w:rsidRDefault="00846DD0" w:rsidP="00846DD0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参加环保和安全知识培训，部门员工具备了基本的环保和职业健康安全防护意识。</w:t>
            </w:r>
          </w:p>
          <w:p w14:paraId="6F79C10B" w14:textId="77777777" w:rsidR="00846DD0" w:rsidRPr="00846DD0" w:rsidRDefault="00846DD0" w:rsidP="00846DD0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按公司要求人走关灯，电脑要求人走后电源切断。</w:t>
            </w:r>
          </w:p>
          <w:p w14:paraId="2CEFB9AF" w14:textId="77777777" w:rsidR="00846DD0" w:rsidRPr="00846DD0" w:rsidRDefault="00846DD0" w:rsidP="00846DD0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办公室内主要是电的使用，电器有漏电保护器，经常对电路、电源进行检查，没有露电现象发生。</w:t>
            </w:r>
          </w:p>
          <w:p w14:paraId="03B33DA1" w14:textId="77777777" w:rsidR="00846DD0" w:rsidRPr="00846DD0" w:rsidRDefault="00846DD0" w:rsidP="00846DD0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财务部垃圾主要包含可回收垃圾、硒鼓、废纸。公司配置了垃圾箱，行政部统一处理。</w:t>
            </w:r>
          </w:p>
          <w:p w14:paraId="0E4FEECE" w14:textId="77777777" w:rsidR="00846DD0" w:rsidRPr="00846DD0" w:rsidRDefault="00846DD0" w:rsidP="00846DD0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 w14:paraId="2B8919D9" w14:textId="77777777" w:rsidR="00846DD0" w:rsidRPr="00846DD0" w:rsidRDefault="00846DD0" w:rsidP="00846DD0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现场有分类存放的垃圾桶。</w:t>
            </w:r>
          </w:p>
          <w:p w14:paraId="45B15879" w14:textId="77777777" w:rsidR="00846DD0" w:rsidRPr="00846DD0" w:rsidRDefault="00846DD0" w:rsidP="00846DD0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办公纸张尽量采取双面打印，定期检查水管跑冒滴漏。</w:t>
            </w:r>
          </w:p>
          <w:p w14:paraId="3F9BEE1A" w14:textId="77777777" w:rsidR="00846DD0" w:rsidRPr="00846DD0" w:rsidRDefault="00846DD0" w:rsidP="00846DD0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经了解现场办公区域配备了灭火器等消防设施，状况正常。</w:t>
            </w:r>
          </w:p>
          <w:p w14:paraId="5C0A349C" w14:textId="47368EED" w:rsidR="00846DD0" w:rsidRPr="00846DD0" w:rsidRDefault="00846DD0" w:rsidP="00846DD0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2022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/>
                <w:sz w:val="24"/>
                <w:szCs w:val="24"/>
              </w:rPr>
              <w:t>1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-2023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月环境安全运行检查记录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，无异常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14:paraId="0E91245C" w14:textId="04CD5A39" w:rsidR="00846DD0" w:rsidRPr="00846DD0" w:rsidRDefault="00846DD0" w:rsidP="00846DD0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提供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2022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年度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至今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安环费用统计表，总计约</w:t>
            </w:r>
            <w:r>
              <w:rPr>
                <w:rFonts w:eastAsiaTheme="minorEastAsia" w:hAnsiTheme="minorEastAsia"/>
                <w:sz w:val="24"/>
                <w:szCs w:val="24"/>
              </w:rPr>
              <w:t>25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万元，主要包括员工保险、培训费用、消防费用、劳保用品、垃圾处理、员工体检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、设备维护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等。</w:t>
            </w:r>
          </w:p>
          <w:p w14:paraId="712C8F2C" w14:textId="4D4483F6" w:rsidR="00846DD0" w:rsidRPr="00846DD0" w:rsidRDefault="00846DD0" w:rsidP="00846DD0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抽查到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2022.12.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—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2023.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月社保缴费证明</w:t>
            </w:r>
          </w:p>
          <w:p w14:paraId="3B9AA6C1" w14:textId="550AE850" w:rsidR="008432E7" w:rsidRPr="00FA6258" w:rsidRDefault="00846DD0" w:rsidP="00846DD0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846DD0"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846DD0">
              <w:rPr>
                <w:rFonts w:eastAsiaTheme="minorEastAsia" w:hAnsiTheme="minorEastAsia" w:hint="eastAsia"/>
                <w:sz w:val="24"/>
                <w:szCs w:val="24"/>
              </w:rPr>
              <w:t>部门运行控制基本符合策划要求。</w:t>
            </w:r>
          </w:p>
        </w:tc>
        <w:tc>
          <w:tcPr>
            <w:tcW w:w="1585" w:type="dxa"/>
          </w:tcPr>
          <w:p w14:paraId="36FC148D" w14:textId="77777777" w:rsidR="009948B9" w:rsidRDefault="009948B9"/>
          <w:p w14:paraId="7FAD4846" w14:textId="77777777" w:rsidR="008432E7" w:rsidRDefault="00FD5E6E">
            <w:r>
              <w:t>符合</w:t>
            </w:r>
          </w:p>
          <w:p w14:paraId="35BAAA94" w14:textId="77777777" w:rsidR="009948B9" w:rsidRDefault="009948B9"/>
          <w:p w14:paraId="552EC110" w14:textId="77777777" w:rsidR="009948B9" w:rsidRDefault="009948B9"/>
          <w:p w14:paraId="7DB15FB8" w14:textId="77777777" w:rsidR="009948B9" w:rsidRDefault="009948B9"/>
        </w:tc>
      </w:tr>
      <w:tr w:rsidR="00F02CD1" w14:paraId="7BB29BFC" w14:textId="77777777" w:rsidTr="006229C9">
        <w:trPr>
          <w:trHeight w:val="547"/>
        </w:trPr>
        <w:tc>
          <w:tcPr>
            <w:tcW w:w="2160" w:type="dxa"/>
            <w:vAlign w:val="center"/>
          </w:tcPr>
          <w:p w14:paraId="045D8C97" w14:textId="77777777" w:rsidR="00F02CD1" w:rsidRPr="00DF525C" w:rsidRDefault="00F02CD1" w:rsidP="00E2069E">
            <w:pPr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应急准备和响应</w:t>
            </w:r>
          </w:p>
        </w:tc>
        <w:tc>
          <w:tcPr>
            <w:tcW w:w="1209" w:type="dxa"/>
          </w:tcPr>
          <w:p w14:paraId="13E73B0D" w14:textId="77777777" w:rsidR="00F02CD1" w:rsidRPr="00DF525C" w:rsidRDefault="00952F5E" w:rsidP="00E2069E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B32B4C">
              <w:rPr>
                <w:rFonts w:eastAsiaTheme="minorEastAsia"/>
                <w:sz w:val="24"/>
                <w:szCs w:val="24"/>
              </w:rPr>
              <w:t>O</w:t>
            </w:r>
            <w:r w:rsidR="00F02CD1" w:rsidRPr="00DF525C">
              <w:rPr>
                <w:rFonts w:eastAsiaTheme="minorEastAsia"/>
                <w:sz w:val="24"/>
                <w:szCs w:val="24"/>
              </w:rPr>
              <w:t>8.2</w:t>
            </w:r>
          </w:p>
        </w:tc>
        <w:tc>
          <w:tcPr>
            <w:tcW w:w="9755" w:type="dxa"/>
          </w:tcPr>
          <w:p w14:paraId="28D10C0F" w14:textId="64CF3B7C" w:rsidR="00B32B4C" w:rsidRPr="00B32B4C" w:rsidRDefault="00B32B4C" w:rsidP="00B32B4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编制了《应急准备和响应控制程序》，确定的紧急情况有：火灾、触电</w:t>
            </w:r>
            <w:r w:rsidR="00846DD0">
              <w:rPr>
                <w:rFonts w:eastAsiaTheme="minorEastAsia" w:hAnsiTheme="minorEastAsia" w:hint="eastAsia"/>
                <w:sz w:val="24"/>
                <w:szCs w:val="24"/>
              </w:rPr>
              <w:t>、机械伤害</w:t>
            </w: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等。</w:t>
            </w:r>
          </w:p>
          <w:p w14:paraId="76C866F9" w14:textId="77777777" w:rsidR="00B32B4C" w:rsidRPr="00B32B4C" w:rsidRDefault="00B32B4C" w:rsidP="00B32B4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应急设施配置：在</w:t>
            </w:r>
            <w:r w:rsidR="007D29AB">
              <w:rPr>
                <w:rFonts w:eastAsiaTheme="minorEastAsia" w:hAnsiTheme="minorEastAsia" w:hint="eastAsia"/>
                <w:sz w:val="24"/>
                <w:szCs w:val="24"/>
              </w:rPr>
              <w:t>财务部</w:t>
            </w: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区域内均配备了灭火器等消防设施，均在有效期内，状态良好。</w:t>
            </w:r>
          </w:p>
          <w:p w14:paraId="01236243" w14:textId="77777777" w:rsidR="00B32B4C" w:rsidRPr="00B32B4C" w:rsidRDefault="007D29AB" w:rsidP="00B32B4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财务部</w:t>
            </w:r>
            <w:r w:rsidR="00B32B4C" w:rsidRPr="00B32B4C">
              <w:rPr>
                <w:rFonts w:eastAsiaTheme="minorEastAsia" w:hAnsiTheme="minorEastAsia" w:hint="eastAsia"/>
                <w:sz w:val="24"/>
                <w:szCs w:val="24"/>
              </w:rPr>
              <w:t>有参加公司组织的《火灾应急预案演练》等，见</w:t>
            </w:r>
            <w:r w:rsidR="00C847AC">
              <w:rPr>
                <w:rFonts w:eastAsiaTheme="minorEastAsia" w:hAnsiTheme="minorEastAsia" w:hint="eastAsia"/>
                <w:sz w:val="24"/>
                <w:szCs w:val="24"/>
              </w:rPr>
              <w:t>行政人事部</w:t>
            </w:r>
            <w:r w:rsidR="00B32B4C" w:rsidRPr="00B32B4C">
              <w:rPr>
                <w:rFonts w:eastAsiaTheme="minorEastAsia" w:hAnsiTheme="minorEastAsia" w:hint="eastAsia"/>
                <w:sz w:val="24"/>
                <w:szCs w:val="24"/>
              </w:rPr>
              <w:t>审核记录。</w:t>
            </w:r>
          </w:p>
          <w:p w14:paraId="457D44EF" w14:textId="77777777" w:rsidR="00F02CD1" w:rsidRPr="00DF525C" w:rsidRDefault="00B32B4C" w:rsidP="00B32B4C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14:paraId="71CA5F30" w14:textId="77777777" w:rsidR="00F02CD1" w:rsidRDefault="00F02CD1">
            <w:r>
              <w:t>符合</w:t>
            </w:r>
          </w:p>
        </w:tc>
      </w:tr>
    </w:tbl>
    <w:p w14:paraId="0E1713F4" w14:textId="77777777" w:rsidR="008432E7" w:rsidRDefault="008432E7" w:rsidP="00F02CD1"/>
    <w:p w14:paraId="26651F6E" w14:textId="77777777" w:rsidR="008432E7" w:rsidRDefault="008432E7" w:rsidP="00F02CD1"/>
    <w:p w14:paraId="107383C0" w14:textId="77777777" w:rsidR="008432E7" w:rsidRDefault="008432E7"/>
    <w:p w14:paraId="3A92067C" w14:textId="77777777" w:rsidR="008432E7" w:rsidRDefault="00036062">
      <w:pPr>
        <w:pStyle w:val="a5"/>
      </w:pPr>
      <w:r>
        <w:rPr>
          <w:rFonts w:hint="eastAsia"/>
        </w:rPr>
        <w:t>说明：不符合标注</w:t>
      </w:r>
      <w:r>
        <w:t>N</w:t>
      </w:r>
    </w:p>
    <w:p w14:paraId="0F0FA38F" w14:textId="77777777" w:rsidR="008432E7" w:rsidRDefault="008432E7"/>
    <w:p w14:paraId="660256A0" w14:textId="77777777" w:rsidR="008432E7" w:rsidRDefault="008432E7">
      <w:pPr>
        <w:pStyle w:val="a5"/>
      </w:pPr>
    </w:p>
    <w:sectPr w:rsidR="008432E7" w:rsidSect="008432E7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327E2" w14:textId="77777777" w:rsidR="005465B7" w:rsidRDefault="005465B7" w:rsidP="008432E7">
      <w:r>
        <w:separator/>
      </w:r>
    </w:p>
  </w:endnote>
  <w:endnote w:type="continuationSeparator" w:id="0">
    <w:p w14:paraId="44E99951" w14:textId="77777777" w:rsidR="005465B7" w:rsidRDefault="005465B7" w:rsidP="0084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54CB1B43" w14:textId="77777777" w:rsidR="00092533" w:rsidRDefault="0077473F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9253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1313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09253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9253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1313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EE1BECC" w14:textId="77777777" w:rsidR="00092533" w:rsidRDefault="000925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7EE6" w14:textId="77777777" w:rsidR="005465B7" w:rsidRDefault="005465B7" w:rsidP="008432E7">
      <w:r>
        <w:separator/>
      </w:r>
    </w:p>
  </w:footnote>
  <w:footnote w:type="continuationSeparator" w:id="0">
    <w:p w14:paraId="662CBA57" w14:textId="77777777" w:rsidR="005465B7" w:rsidRDefault="005465B7" w:rsidP="00843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8DAD" w14:textId="77777777" w:rsidR="00042367" w:rsidRDefault="00042367" w:rsidP="00042367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AB03AED" wp14:editId="65D17F72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31132F7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5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14:paraId="481126D9" w14:textId="77777777" w:rsidR="00042367" w:rsidRDefault="00042367" w:rsidP="0004236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167DDF8" w14:textId="77777777" w:rsidR="00042367" w:rsidRDefault="00042367" w:rsidP="00042367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6FA964C8"/>
    <w:multiLevelType w:val="multilevel"/>
    <w:tmpl w:val="6FA964C8"/>
    <w:lvl w:ilvl="0">
      <w:start w:val="1"/>
      <w:numFmt w:val="decimal"/>
      <w:lvlText w:val="%1、"/>
      <w:lvlJc w:val="left"/>
      <w:pPr>
        <w:ind w:left="315" w:hanging="31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1410616026">
    <w:abstractNumId w:val="0"/>
  </w:num>
  <w:num w:numId="2" w16cid:durableId="236212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2E7"/>
    <w:rsid w:val="0002467A"/>
    <w:rsid w:val="00030C19"/>
    <w:rsid w:val="00036062"/>
    <w:rsid w:val="00042367"/>
    <w:rsid w:val="00066763"/>
    <w:rsid w:val="000806D0"/>
    <w:rsid w:val="00092533"/>
    <w:rsid w:val="000D5E0A"/>
    <w:rsid w:val="001136C9"/>
    <w:rsid w:val="001B65B6"/>
    <w:rsid w:val="00272E91"/>
    <w:rsid w:val="002C4576"/>
    <w:rsid w:val="002C7BD3"/>
    <w:rsid w:val="002E15EA"/>
    <w:rsid w:val="002F18B9"/>
    <w:rsid w:val="003048B7"/>
    <w:rsid w:val="003342B4"/>
    <w:rsid w:val="00337CC9"/>
    <w:rsid w:val="00343D5F"/>
    <w:rsid w:val="003B06AE"/>
    <w:rsid w:val="003C4F12"/>
    <w:rsid w:val="00410891"/>
    <w:rsid w:val="00434787"/>
    <w:rsid w:val="00441AB2"/>
    <w:rsid w:val="00462188"/>
    <w:rsid w:val="0046592B"/>
    <w:rsid w:val="004902B8"/>
    <w:rsid w:val="00497C28"/>
    <w:rsid w:val="004D4762"/>
    <w:rsid w:val="00505341"/>
    <w:rsid w:val="0051623F"/>
    <w:rsid w:val="005452A1"/>
    <w:rsid w:val="005465B7"/>
    <w:rsid w:val="005507CF"/>
    <w:rsid w:val="00572FAE"/>
    <w:rsid w:val="005A6AF6"/>
    <w:rsid w:val="005F10A4"/>
    <w:rsid w:val="006229C9"/>
    <w:rsid w:val="006531B6"/>
    <w:rsid w:val="006576B4"/>
    <w:rsid w:val="00693044"/>
    <w:rsid w:val="006F5476"/>
    <w:rsid w:val="006F653C"/>
    <w:rsid w:val="00727410"/>
    <w:rsid w:val="007400B0"/>
    <w:rsid w:val="00747E87"/>
    <w:rsid w:val="0077473F"/>
    <w:rsid w:val="00774E8D"/>
    <w:rsid w:val="00794121"/>
    <w:rsid w:val="007D29AB"/>
    <w:rsid w:val="007D63FA"/>
    <w:rsid w:val="007E0A88"/>
    <w:rsid w:val="00816586"/>
    <w:rsid w:val="008432E7"/>
    <w:rsid w:val="00846DD0"/>
    <w:rsid w:val="00871F49"/>
    <w:rsid w:val="00875896"/>
    <w:rsid w:val="008F1EA4"/>
    <w:rsid w:val="00915139"/>
    <w:rsid w:val="0094707E"/>
    <w:rsid w:val="00952F5E"/>
    <w:rsid w:val="009539F1"/>
    <w:rsid w:val="0096202E"/>
    <w:rsid w:val="00972202"/>
    <w:rsid w:val="00984A91"/>
    <w:rsid w:val="009948B9"/>
    <w:rsid w:val="009C5978"/>
    <w:rsid w:val="009D0AFC"/>
    <w:rsid w:val="009D6AB3"/>
    <w:rsid w:val="009F0E82"/>
    <w:rsid w:val="00A074DB"/>
    <w:rsid w:val="00A31C94"/>
    <w:rsid w:val="00A405AC"/>
    <w:rsid w:val="00A72E5E"/>
    <w:rsid w:val="00AC5EEA"/>
    <w:rsid w:val="00AC7333"/>
    <w:rsid w:val="00AD342E"/>
    <w:rsid w:val="00AD6302"/>
    <w:rsid w:val="00AE34EE"/>
    <w:rsid w:val="00AF7C33"/>
    <w:rsid w:val="00B13137"/>
    <w:rsid w:val="00B13E94"/>
    <w:rsid w:val="00B32B4C"/>
    <w:rsid w:val="00B626E7"/>
    <w:rsid w:val="00B84845"/>
    <w:rsid w:val="00B97E80"/>
    <w:rsid w:val="00BA7754"/>
    <w:rsid w:val="00BB3886"/>
    <w:rsid w:val="00BD1EB8"/>
    <w:rsid w:val="00BF18A5"/>
    <w:rsid w:val="00C4682D"/>
    <w:rsid w:val="00C47C5D"/>
    <w:rsid w:val="00C532FF"/>
    <w:rsid w:val="00C82073"/>
    <w:rsid w:val="00C847AC"/>
    <w:rsid w:val="00CA5522"/>
    <w:rsid w:val="00CB245B"/>
    <w:rsid w:val="00CC129D"/>
    <w:rsid w:val="00CE00B4"/>
    <w:rsid w:val="00DB3492"/>
    <w:rsid w:val="00E03FBD"/>
    <w:rsid w:val="00E162D3"/>
    <w:rsid w:val="00E33843"/>
    <w:rsid w:val="00E93115"/>
    <w:rsid w:val="00F01F55"/>
    <w:rsid w:val="00F0211B"/>
    <w:rsid w:val="00F02CD1"/>
    <w:rsid w:val="00F13E3B"/>
    <w:rsid w:val="00F346E2"/>
    <w:rsid w:val="00F40AC7"/>
    <w:rsid w:val="00F45B1A"/>
    <w:rsid w:val="00F46EF6"/>
    <w:rsid w:val="00F51309"/>
    <w:rsid w:val="00F638FD"/>
    <w:rsid w:val="00FA4DD0"/>
    <w:rsid w:val="00FA6258"/>
    <w:rsid w:val="00FA6599"/>
    <w:rsid w:val="00FB2D1C"/>
    <w:rsid w:val="00FD5E6E"/>
    <w:rsid w:val="00FD689B"/>
    <w:rsid w:val="02324284"/>
    <w:rsid w:val="04385766"/>
    <w:rsid w:val="04766AC2"/>
    <w:rsid w:val="06970AFE"/>
    <w:rsid w:val="07487397"/>
    <w:rsid w:val="08CF0F53"/>
    <w:rsid w:val="08F36905"/>
    <w:rsid w:val="0C9A6779"/>
    <w:rsid w:val="0CAC683E"/>
    <w:rsid w:val="11AF5DB5"/>
    <w:rsid w:val="1241282B"/>
    <w:rsid w:val="132952D9"/>
    <w:rsid w:val="19182EDE"/>
    <w:rsid w:val="1A986916"/>
    <w:rsid w:val="1D4B03F7"/>
    <w:rsid w:val="2150673F"/>
    <w:rsid w:val="22501C4B"/>
    <w:rsid w:val="255162E3"/>
    <w:rsid w:val="268C629C"/>
    <w:rsid w:val="27107237"/>
    <w:rsid w:val="2879556F"/>
    <w:rsid w:val="29CB4ED1"/>
    <w:rsid w:val="29D207EC"/>
    <w:rsid w:val="2B7A1AB5"/>
    <w:rsid w:val="2D131158"/>
    <w:rsid w:val="309605F0"/>
    <w:rsid w:val="3163712D"/>
    <w:rsid w:val="33767124"/>
    <w:rsid w:val="35302B3B"/>
    <w:rsid w:val="357B1876"/>
    <w:rsid w:val="38D54ABD"/>
    <w:rsid w:val="3B11388E"/>
    <w:rsid w:val="3BEE7108"/>
    <w:rsid w:val="3CD23FF2"/>
    <w:rsid w:val="3F9F1564"/>
    <w:rsid w:val="40A23418"/>
    <w:rsid w:val="41427DE1"/>
    <w:rsid w:val="44A837BF"/>
    <w:rsid w:val="44CC2562"/>
    <w:rsid w:val="456D5E6F"/>
    <w:rsid w:val="46760E50"/>
    <w:rsid w:val="46B755FD"/>
    <w:rsid w:val="49455067"/>
    <w:rsid w:val="4B531CE7"/>
    <w:rsid w:val="4E8B53DA"/>
    <w:rsid w:val="50016283"/>
    <w:rsid w:val="531752F5"/>
    <w:rsid w:val="53705CCA"/>
    <w:rsid w:val="54913F28"/>
    <w:rsid w:val="550067DF"/>
    <w:rsid w:val="58A85F15"/>
    <w:rsid w:val="5C0F5D41"/>
    <w:rsid w:val="621C16B4"/>
    <w:rsid w:val="62BD7723"/>
    <w:rsid w:val="655A4224"/>
    <w:rsid w:val="65C902AB"/>
    <w:rsid w:val="6A2F719D"/>
    <w:rsid w:val="6CDF5D3B"/>
    <w:rsid w:val="6F0D3CB2"/>
    <w:rsid w:val="778659CE"/>
    <w:rsid w:val="7C217737"/>
    <w:rsid w:val="7C544EB1"/>
    <w:rsid w:val="7CA9592D"/>
    <w:rsid w:val="7F11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026384B2"/>
  <w15:docId w15:val="{9BF47E7B-6BD2-446C-85DE-F4A7B015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2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432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4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84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32E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9">
    <w:name w:val="表格文字"/>
    <w:basedOn w:val="a"/>
    <w:uiPriority w:val="99"/>
    <w:qFormat/>
    <w:rsid w:val="008432E7"/>
    <w:pPr>
      <w:spacing w:before="25" w:after="25"/>
    </w:pPr>
    <w:rPr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4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7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4</Pages>
  <Words>309</Words>
  <Characters>1764</Characters>
  <Application>Microsoft Office Word</Application>
  <DocSecurity>0</DocSecurity>
  <Lines>14</Lines>
  <Paragraphs>4</Paragraphs>
  <ScaleCrop>false</ScaleCrop>
  <Company>china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57</cp:revision>
  <dcterms:created xsi:type="dcterms:W3CDTF">2015-06-17T12:51:00Z</dcterms:created>
  <dcterms:modified xsi:type="dcterms:W3CDTF">2023-03-08T07:23:00Z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