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3FC4" w14:textId="77777777" w:rsidR="00191777" w:rsidRDefault="006479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09"/>
        <w:gridCol w:w="9755"/>
        <w:gridCol w:w="1585"/>
      </w:tblGrid>
      <w:tr w:rsidR="006C40E7" w14:paraId="06092455" w14:textId="77777777" w:rsidTr="00FD2EA4">
        <w:trPr>
          <w:trHeight w:val="515"/>
        </w:trPr>
        <w:tc>
          <w:tcPr>
            <w:tcW w:w="2160" w:type="dxa"/>
            <w:vMerge w:val="restart"/>
            <w:vAlign w:val="center"/>
          </w:tcPr>
          <w:p w14:paraId="514E13CD" w14:textId="77777777" w:rsidR="00191777" w:rsidRDefault="0064791A">
            <w:pPr>
              <w:spacing w:before="120"/>
              <w:jc w:val="center"/>
              <w:rPr>
                <w:sz w:val="24"/>
                <w:szCs w:val="24"/>
              </w:rPr>
            </w:pPr>
            <w:r>
              <w:rPr>
                <w:rFonts w:hint="eastAsia"/>
                <w:sz w:val="24"/>
                <w:szCs w:val="24"/>
              </w:rPr>
              <w:t>过程与活动、</w:t>
            </w:r>
          </w:p>
          <w:p w14:paraId="3B5A71E5" w14:textId="77777777" w:rsidR="00191777" w:rsidRDefault="0064791A">
            <w:pPr>
              <w:jc w:val="center"/>
            </w:pPr>
            <w:r>
              <w:rPr>
                <w:rFonts w:hint="eastAsia"/>
                <w:sz w:val="24"/>
                <w:szCs w:val="24"/>
              </w:rPr>
              <w:t>抽样计划</w:t>
            </w:r>
          </w:p>
        </w:tc>
        <w:tc>
          <w:tcPr>
            <w:tcW w:w="1209" w:type="dxa"/>
            <w:vMerge w:val="restart"/>
            <w:vAlign w:val="center"/>
          </w:tcPr>
          <w:p w14:paraId="17D0308A" w14:textId="77777777" w:rsidR="00191777" w:rsidRDefault="0064791A">
            <w:pPr>
              <w:rPr>
                <w:sz w:val="24"/>
                <w:szCs w:val="24"/>
              </w:rPr>
            </w:pPr>
            <w:r>
              <w:rPr>
                <w:rFonts w:hint="eastAsia"/>
                <w:sz w:val="24"/>
                <w:szCs w:val="24"/>
              </w:rPr>
              <w:t>涉及</w:t>
            </w:r>
          </w:p>
          <w:p w14:paraId="28E2E983" w14:textId="77777777" w:rsidR="00191777" w:rsidRDefault="0064791A">
            <w:r>
              <w:rPr>
                <w:rFonts w:hint="eastAsia"/>
                <w:sz w:val="24"/>
                <w:szCs w:val="24"/>
              </w:rPr>
              <w:t>条款</w:t>
            </w:r>
          </w:p>
        </w:tc>
        <w:tc>
          <w:tcPr>
            <w:tcW w:w="9755" w:type="dxa"/>
            <w:vAlign w:val="center"/>
          </w:tcPr>
          <w:p w14:paraId="24251617" w14:textId="07B80E4F" w:rsidR="00191777" w:rsidRPr="00FD11BE" w:rsidRDefault="0064791A">
            <w:pPr>
              <w:rPr>
                <w:b/>
                <w:sz w:val="24"/>
                <w:szCs w:val="24"/>
              </w:rPr>
            </w:pPr>
            <w:r>
              <w:rPr>
                <w:rFonts w:hint="eastAsia"/>
                <w:sz w:val="24"/>
                <w:szCs w:val="24"/>
              </w:rPr>
              <w:t>受审核部门：</w:t>
            </w:r>
            <w:r w:rsidR="00A744D9">
              <w:rPr>
                <w:rFonts w:hint="eastAsia"/>
                <w:szCs w:val="21"/>
              </w:rPr>
              <w:t>领导层</w:t>
            </w:r>
            <w:r w:rsidR="00931903">
              <w:rPr>
                <w:rFonts w:hint="eastAsia"/>
                <w:sz w:val="24"/>
                <w:szCs w:val="24"/>
              </w:rPr>
              <w:t xml:space="preserve">   </w:t>
            </w:r>
            <w:r>
              <w:rPr>
                <w:rFonts w:hint="eastAsia"/>
                <w:sz w:val="24"/>
                <w:szCs w:val="24"/>
              </w:rPr>
              <w:t>主管领导：</w:t>
            </w:r>
            <w:r w:rsidR="00FD11BE" w:rsidRPr="00FD11BE">
              <w:rPr>
                <w:rFonts w:hint="eastAsia"/>
                <w:szCs w:val="21"/>
              </w:rPr>
              <w:t>曾乐引</w:t>
            </w:r>
            <w:r w:rsidR="00931903">
              <w:rPr>
                <w:rFonts w:hint="eastAsia"/>
                <w:sz w:val="24"/>
                <w:szCs w:val="24"/>
              </w:rPr>
              <w:t xml:space="preserve">    </w:t>
            </w:r>
            <w:r>
              <w:rPr>
                <w:rFonts w:hint="eastAsia"/>
                <w:sz w:val="24"/>
                <w:szCs w:val="24"/>
              </w:rPr>
              <w:t>陪同人员：</w:t>
            </w:r>
            <w:r w:rsidR="00FD11BE" w:rsidRPr="00FD11BE">
              <w:rPr>
                <w:rFonts w:hint="eastAsia"/>
                <w:szCs w:val="21"/>
              </w:rPr>
              <w:t>龚思瑞</w:t>
            </w:r>
          </w:p>
        </w:tc>
        <w:tc>
          <w:tcPr>
            <w:tcW w:w="1585" w:type="dxa"/>
            <w:vMerge w:val="restart"/>
            <w:vAlign w:val="center"/>
          </w:tcPr>
          <w:p w14:paraId="3DCD3F7B" w14:textId="77777777" w:rsidR="00191777" w:rsidRDefault="0064791A">
            <w:pPr>
              <w:rPr>
                <w:sz w:val="24"/>
                <w:szCs w:val="24"/>
              </w:rPr>
            </w:pPr>
            <w:r>
              <w:rPr>
                <w:rFonts w:hint="eastAsia"/>
                <w:sz w:val="24"/>
                <w:szCs w:val="24"/>
              </w:rPr>
              <w:t>判定</w:t>
            </w:r>
          </w:p>
        </w:tc>
      </w:tr>
      <w:tr w:rsidR="006C40E7" w14:paraId="248A910B" w14:textId="77777777" w:rsidTr="00FD2EA4">
        <w:trPr>
          <w:trHeight w:val="403"/>
        </w:trPr>
        <w:tc>
          <w:tcPr>
            <w:tcW w:w="2160" w:type="dxa"/>
            <w:vMerge/>
            <w:vAlign w:val="center"/>
          </w:tcPr>
          <w:p w14:paraId="27C391C5" w14:textId="77777777" w:rsidR="00191777" w:rsidRDefault="00000000"/>
        </w:tc>
        <w:tc>
          <w:tcPr>
            <w:tcW w:w="1209" w:type="dxa"/>
            <w:vMerge/>
            <w:vAlign w:val="center"/>
          </w:tcPr>
          <w:p w14:paraId="14BBF196" w14:textId="77777777" w:rsidR="00191777" w:rsidRDefault="00000000"/>
        </w:tc>
        <w:tc>
          <w:tcPr>
            <w:tcW w:w="9755" w:type="dxa"/>
            <w:vAlign w:val="center"/>
          </w:tcPr>
          <w:p w14:paraId="092FB1C1" w14:textId="7A7DF996" w:rsidR="00191777" w:rsidRDefault="0064791A" w:rsidP="00FD11BE">
            <w:pPr>
              <w:spacing w:before="120"/>
            </w:pPr>
            <w:r>
              <w:rPr>
                <w:rFonts w:hint="eastAsia"/>
                <w:sz w:val="24"/>
                <w:szCs w:val="24"/>
              </w:rPr>
              <w:t>审核员：</w:t>
            </w:r>
            <w:bookmarkStart w:id="0" w:name="审核组成员不含组长"/>
            <w:r>
              <w:rPr>
                <w:rFonts w:hint="eastAsia"/>
                <w:sz w:val="24"/>
                <w:szCs w:val="24"/>
              </w:rPr>
              <w:t>曾赣玲</w:t>
            </w:r>
            <w:bookmarkEnd w:id="0"/>
            <w:r w:rsidR="00FD11BE">
              <w:rPr>
                <w:rFonts w:hint="eastAsia"/>
                <w:sz w:val="24"/>
                <w:szCs w:val="24"/>
              </w:rPr>
              <w:t xml:space="preserve">                      </w:t>
            </w:r>
            <w:r>
              <w:rPr>
                <w:rFonts w:hint="eastAsia"/>
                <w:sz w:val="24"/>
                <w:szCs w:val="24"/>
              </w:rPr>
              <w:t>审核时间：</w:t>
            </w:r>
            <w:bookmarkStart w:id="1" w:name="审核日期"/>
            <w:r>
              <w:t>2023</w:t>
            </w:r>
            <w:r>
              <w:t>年</w:t>
            </w:r>
            <w:r>
              <w:t>03</w:t>
            </w:r>
            <w:r>
              <w:t>月</w:t>
            </w:r>
            <w:r w:rsidR="00FD11BE">
              <w:t>0</w:t>
            </w:r>
            <w:r w:rsidR="00FD11BE">
              <w:rPr>
                <w:rFonts w:hint="eastAsia"/>
              </w:rPr>
              <w:t>2</w:t>
            </w:r>
            <w:r>
              <w:t>日</w:t>
            </w:r>
            <w:r>
              <w:t xml:space="preserve"> </w:t>
            </w:r>
            <w:bookmarkEnd w:id="1"/>
          </w:p>
        </w:tc>
        <w:tc>
          <w:tcPr>
            <w:tcW w:w="1585" w:type="dxa"/>
            <w:vMerge/>
          </w:tcPr>
          <w:p w14:paraId="05C2FDAD" w14:textId="77777777" w:rsidR="00191777" w:rsidRDefault="00000000"/>
        </w:tc>
      </w:tr>
      <w:tr w:rsidR="006C40E7" w14:paraId="417F813D" w14:textId="77777777" w:rsidTr="00FD2EA4">
        <w:trPr>
          <w:trHeight w:val="516"/>
        </w:trPr>
        <w:tc>
          <w:tcPr>
            <w:tcW w:w="2160" w:type="dxa"/>
            <w:vMerge/>
            <w:vAlign w:val="center"/>
          </w:tcPr>
          <w:p w14:paraId="72EB1980" w14:textId="77777777" w:rsidR="00191777" w:rsidRDefault="00000000"/>
        </w:tc>
        <w:tc>
          <w:tcPr>
            <w:tcW w:w="1209" w:type="dxa"/>
            <w:vMerge/>
            <w:vAlign w:val="center"/>
          </w:tcPr>
          <w:p w14:paraId="403E40C8" w14:textId="77777777" w:rsidR="00191777" w:rsidRDefault="00000000"/>
        </w:tc>
        <w:tc>
          <w:tcPr>
            <w:tcW w:w="9755" w:type="dxa"/>
            <w:vAlign w:val="center"/>
          </w:tcPr>
          <w:p w14:paraId="2F48071C" w14:textId="77777777" w:rsidR="00AF26CE" w:rsidRDefault="0064791A" w:rsidP="00AF26CE">
            <w:pPr>
              <w:adjustRightInd w:val="0"/>
              <w:snapToGrid w:val="0"/>
              <w:spacing w:line="240" w:lineRule="exact"/>
              <w:ind w:rightChars="50" w:right="105"/>
              <w:textAlignment w:val="baseline"/>
              <w:rPr>
                <w:sz w:val="24"/>
                <w:szCs w:val="24"/>
              </w:rPr>
            </w:pPr>
            <w:r>
              <w:rPr>
                <w:rFonts w:hint="eastAsia"/>
                <w:sz w:val="24"/>
                <w:szCs w:val="24"/>
              </w:rPr>
              <w:t>审核条款：</w:t>
            </w:r>
          </w:p>
          <w:p w14:paraId="79457777" w14:textId="77777777" w:rsidR="00A83F56" w:rsidRPr="005B1CEC" w:rsidRDefault="00A83F56" w:rsidP="00A83F56">
            <w:pPr>
              <w:adjustRightInd w:val="0"/>
              <w:snapToGrid w:val="0"/>
              <w:spacing w:line="240" w:lineRule="exact"/>
              <w:ind w:rightChars="50" w:right="105"/>
              <w:textAlignment w:val="baseline"/>
            </w:pPr>
            <w:r w:rsidRPr="005B1CEC">
              <w:rPr>
                <w:rFonts w:hint="eastAsia"/>
              </w:rPr>
              <w:t>QEO:4.1</w:t>
            </w:r>
            <w:r w:rsidRPr="005B1CEC">
              <w:rPr>
                <w:rFonts w:hint="eastAsia"/>
              </w:rPr>
              <w:t>理解组织及其环境、</w:t>
            </w:r>
            <w:r w:rsidRPr="005B1CEC">
              <w:rPr>
                <w:rFonts w:hint="eastAsia"/>
              </w:rPr>
              <w:t>4.2</w:t>
            </w:r>
            <w:r w:rsidRPr="005B1CEC">
              <w:rPr>
                <w:rFonts w:hint="eastAsia"/>
              </w:rPr>
              <w:t>理解相关方的需求和期望、</w:t>
            </w:r>
            <w:r w:rsidRPr="005B1CEC">
              <w:rPr>
                <w:rFonts w:hint="eastAsia"/>
              </w:rPr>
              <w:t xml:space="preserve">4.3 </w:t>
            </w:r>
            <w:r w:rsidRPr="005B1CEC">
              <w:rPr>
                <w:rFonts w:hint="eastAsia"/>
              </w:rPr>
              <w:t>确定管理体系的范围、</w:t>
            </w:r>
            <w:r w:rsidRPr="005B1CEC">
              <w:rPr>
                <w:rFonts w:hint="eastAsia"/>
              </w:rPr>
              <w:t>4.4</w:t>
            </w:r>
            <w:r w:rsidRPr="005B1CEC">
              <w:rPr>
                <w:rFonts w:hint="eastAsia"/>
              </w:rPr>
              <w:t>质量</w:t>
            </w:r>
            <w:r w:rsidRPr="005B1CEC">
              <w:rPr>
                <w:rFonts w:hint="eastAsia"/>
              </w:rPr>
              <w:t>/</w:t>
            </w:r>
            <w:r w:rsidRPr="005B1CEC">
              <w:rPr>
                <w:rFonts w:hint="eastAsia"/>
              </w:rPr>
              <w:t>环境</w:t>
            </w:r>
            <w:r w:rsidRPr="005B1CEC">
              <w:rPr>
                <w:rFonts w:hint="eastAsia"/>
              </w:rPr>
              <w:t>/</w:t>
            </w:r>
            <w:r w:rsidRPr="005B1CEC">
              <w:rPr>
                <w:rFonts w:hint="eastAsia"/>
              </w:rPr>
              <w:t>职业健康安全管理体系及其过程、</w:t>
            </w:r>
            <w:r w:rsidRPr="005B1CEC">
              <w:rPr>
                <w:rFonts w:hint="eastAsia"/>
              </w:rPr>
              <w:t>5.1</w:t>
            </w:r>
            <w:r w:rsidRPr="005B1CEC">
              <w:rPr>
                <w:rFonts w:hint="eastAsia"/>
              </w:rPr>
              <w:t>领导作用和承诺、</w:t>
            </w:r>
            <w:r w:rsidRPr="005B1CEC">
              <w:rPr>
                <w:rFonts w:hint="eastAsia"/>
              </w:rPr>
              <w:t>5.2</w:t>
            </w:r>
            <w:r w:rsidRPr="005B1CEC">
              <w:rPr>
                <w:rFonts w:hint="eastAsia"/>
              </w:rPr>
              <w:t>质量方针、</w:t>
            </w:r>
            <w:r w:rsidRPr="005B1CEC">
              <w:rPr>
                <w:rFonts w:hint="eastAsia"/>
              </w:rPr>
              <w:t>5.3</w:t>
            </w:r>
            <w:r w:rsidRPr="005B1CEC">
              <w:rPr>
                <w:rFonts w:hint="eastAsia"/>
              </w:rPr>
              <w:t>组织的岗位、职责和权限、</w:t>
            </w:r>
            <w:r w:rsidRPr="005B1CEC">
              <w:rPr>
                <w:rFonts w:hint="eastAsia"/>
              </w:rPr>
              <w:t xml:space="preserve"> O5.4</w:t>
            </w:r>
            <w:r w:rsidRPr="005B1CEC">
              <w:rPr>
                <w:rFonts w:hint="eastAsia"/>
              </w:rPr>
              <w:t>协商与参与、</w:t>
            </w:r>
            <w:r w:rsidRPr="005B1CEC">
              <w:rPr>
                <w:rFonts w:hint="eastAsia"/>
              </w:rPr>
              <w:t>6.1</w:t>
            </w:r>
            <w:r w:rsidRPr="005B1CEC">
              <w:rPr>
                <w:rFonts w:hint="eastAsia"/>
              </w:rPr>
              <w:t>应对风险和机遇的措施、</w:t>
            </w:r>
            <w:r w:rsidRPr="005B1CEC">
              <w:rPr>
                <w:rFonts w:hint="eastAsia"/>
              </w:rPr>
              <w:t>6.2</w:t>
            </w:r>
            <w:r w:rsidRPr="005B1CEC">
              <w:rPr>
                <w:rFonts w:hint="eastAsia"/>
              </w:rPr>
              <w:t>质量</w:t>
            </w:r>
            <w:r w:rsidRPr="005B1CEC">
              <w:rPr>
                <w:rFonts w:hint="eastAsia"/>
              </w:rPr>
              <w:t>/</w:t>
            </w:r>
            <w:r w:rsidRPr="005B1CEC">
              <w:rPr>
                <w:rFonts w:hint="eastAsia"/>
              </w:rPr>
              <w:t>环境</w:t>
            </w:r>
            <w:r w:rsidRPr="005B1CEC">
              <w:rPr>
                <w:rFonts w:hint="eastAsia"/>
              </w:rPr>
              <w:t>/</w:t>
            </w:r>
            <w:r w:rsidRPr="005B1CEC">
              <w:rPr>
                <w:rFonts w:hint="eastAsia"/>
              </w:rPr>
              <w:t>职业健康安全目标及其实现的策划、</w:t>
            </w:r>
            <w:r w:rsidRPr="005B1CEC">
              <w:rPr>
                <w:rFonts w:hint="eastAsia"/>
              </w:rPr>
              <w:t>Q6.3</w:t>
            </w:r>
            <w:r w:rsidRPr="005B1CEC">
              <w:rPr>
                <w:rFonts w:hint="eastAsia"/>
              </w:rPr>
              <w:t>变更的策划、</w:t>
            </w:r>
            <w:r w:rsidRPr="005B1CEC">
              <w:rPr>
                <w:rFonts w:hint="eastAsia"/>
              </w:rPr>
              <w:t>7.1.1</w:t>
            </w:r>
            <w:r w:rsidRPr="005B1CEC">
              <w:rPr>
                <w:rFonts w:hint="eastAsia"/>
              </w:rPr>
              <w:t>（</w:t>
            </w:r>
            <w:r w:rsidRPr="005B1CEC">
              <w:rPr>
                <w:rFonts w:hint="eastAsia"/>
              </w:rPr>
              <w:t>EO7.1</w:t>
            </w:r>
            <w:r w:rsidRPr="005B1CEC">
              <w:rPr>
                <w:rFonts w:hint="eastAsia"/>
              </w:rPr>
              <w:t>）资源总则、</w:t>
            </w:r>
            <w:r w:rsidRPr="005B1CEC">
              <w:rPr>
                <w:rFonts w:hint="eastAsia"/>
              </w:rPr>
              <w:t>7.4</w:t>
            </w:r>
            <w:r w:rsidRPr="005B1CEC">
              <w:rPr>
                <w:rFonts w:hint="eastAsia"/>
              </w:rPr>
              <w:t>沟通</w:t>
            </w:r>
            <w:r w:rsidRPr="005B1CEC">
              <w:rPr>
                <w:rFonts w:hint="eastAsia"/>
              </w:rPr>
              <w:t>/</w:t>
            </w:r>
            <w:r w:rsidRPr="005B1CEC">
              <w:rPr>
                <w:rFonts w:hint="eastAsia"/>
              </w:rPr>
              <w:t>信息交流、</w:t>
            </w:r>
            <w:r w:rsidRPr="005B1CEC">
              <w:rPr>
                <w:rFonts w:hint="eastAsia"/>
              </w:rPr>
              <w:t>9.3</w:t>
            </w:r>
            <w:r w:rsidRPr="005B1CEC">
              <w:rPr>
                <w:rFonts w:hint="eastAsia"/>
              </w:rPr>
              <w:t>管理评审、</w:t>
            </w:r>
            <w:r w:rsidRPr="005B1CEC">
              <w:rPr>
                <w:rFonts w:hint="eastAsia"/>
              </w:rPr>
              <w:t>10.1</w:t>
            </w:r>
            <w:r w:rsidRPr="005B1CEC">
              <w:rPr>
                <w:rFonts w:hint="eastAsia"/>
              </w:rPr>
              <w:t>改进、</w:t>
            </w:r>
            <w:r w:rsidRPr="005B1CEC">
              <w:rPr>
                <w:rFonts w:hint="eastAsia"/>
              </w:rPr>
              <w:t>10.3</w:t>
            </w:r>
            <w:r w:rsidRPr="005B1CEC">
              <w:rPr>
                <w:rFonts w:hint="eastAsia"/>
              </w:rPr>
              <w:t>持续改进</w:t>
            </w:r>
          </w:p>
          <w:p w14:paraId="7904F634" w14:textId="77777777" w:rsidR="00191777" w:rsidRDefault="00A83F56" w:rsidP="00A83F56">
            <w:pPr>
              <w:rPr>
                <w:sz w:val="24"/>
                <w:szCs w:val="24"/>
              </w:rPr>
            </w:pPr>
            <w:r w:rsidRPr="005B1CEC">
              <w:rPr>
                <w:rFonts w:hint="eastAsia"/>
              </w:rPr>
              <w:t>国家</w:t>
            </w:r>
            <w:r w:rsidRPr="005B1CEC">
              <w:rPr>
                <w:rFonts w:hint="eastAsia"/>
              </w:rPr>
              <w:t>/</w:t>
            </w:r>
            <w:r w:rsidRPr="005B1CEC">
              <w:rPr>
                <w:rFonts w:hint="eastAsia"/>
              </w:rPr>
              <w:t>地方监督抽查情况；顾客满意、相关方投诉及处理情况；一阶段问题验证，验证企业相关资质证明的有效性；</w:t>
            </w:r>
          </w:p>
        </w:tc>
        <w:tc>
          <w:tcPr>
            <w:tcW w:w="1585" w:type="dxa"/>
            <w:vMerge/>
          </w:tcPr>
          <w:p w14:paraId="4E663156" w14:textId="77777777" w:rsidR="00191777" w:rsidRDefault="00000000"/>
        </w:tc>
      </w:tr>
      <w:tr w:rsidR="007716A8" w14:paraId="46D886B3" w14:textId="77777777" w:rsidTr="00FD2EA4">
        <w:trPr>
          <w:trHeight w:val="1255"/>
        </w:trPr>
        <w:tc>
          <w:tcPr>
            <w:tcW w:w="2160" w:type="dxa"/>
          </w:tcPr>
          <w:p w14:paraId="538DE88F" w14:textId="77777777" w:rsidR="007716A8" w:rsidRDefault="007716A8" w:rsidP="00D35B68">
            <w:pPr>
              <w:rPr>
                <w:rFonts w:ascii="宋体" w:hAnsi="宋体" w:cs="Arial"/>
                <w:spacing w:val="-6"/>
                <w:szCs w:val="21"/>
              </w:rPr>
            </w:pPr>
            <w:r>
              <w:rPr>
                <w:rFonts w:ascii="宋体" w:hAnsi="宋体" w:cs="Arial" w:hint="eastAsia"/>
                <w:spacing w:val="-6"/>
                <w:szCs w:val="21"/>
              </w:rPr>
              <w:t>理解组织及其环境</w:t>
            </w:r>
          </w:p>
        </w:tc>
        <w:tc>
          <w:tcPr>
            <w:tcW w:w="1209" w:type="dxa"/>
          </w:tcPr>
          <w:p w14:paraId="061FA945" w14:textId="77777777" w:rsidR="007716A8" w:rsidRDefault="007716A8" w:rsidP="00D35B68">
            <w:pPr>
              <w:spacing w:line="360" w:lineRule="auto"/>
              <w:jc w:val="center"/>
              <w:rPr>
                <w:rFonts w:ascii="宋体" w:hAnsi="宋体" w:cs="Arial"/>
                <w:spacing w:val="-6"/>
                <w:szCs w:val="21"/>
              </w:rPr>
            </w:pPr>
            <w:r>
              <w:rPr>
                <w:rFonts w:ascii="宋体" w:hAnsi="宋体" w:cs="Arial" w:hint="eastAsia"/>
                <w:spacing w:val="-6"/>
                <w:szCs w:val="21"/>
              </w:rPr>
              <w:t>QEO:4.1</w:t>
            </w:r>
          </w:p>
        </w:tc>
        <w:tc>
          <w:tcPr>
            <w:tcW w:w="9755" w:type="dxa"/>
          </w:tcPr>
          <w:p w14:paraId="07AD5E16" w14:textId="5DEB0969" w:rsidR="00FD11BE" w:rsidRDefault="00FD11BE" w:rsidP="00FD11BE">
            <w:pPr>
              <w:adjustRightInd w:val="0"/>
              <w:snapToGrid w:val="0"/>
              <w:spacing w:line="360" w:lineRule="auto"/>
              <w:ind w:firstLineChars="200" w:firstLine="396"/>
              <w:textAlignment w:val="baseline"/>
              <w:rPr>
                <w:rFonts w:ascii="宋体" w:hAnsi="宋体" w:cs="Arial"/>
                <w:spacing w:val="-6"/>
                <w:szCs w:val="21"/>
              </w:rPr>
            </w:pPr>
            <w:r w:rsidRPr="00FD11BE">
              <w:rPr>
                <w:rFonts w:ascii="宋体" w:hAnsi="宋体" w:cs="Arial" w:hint="eastAsia"/>
                <w:spacing w:val="-6"/>
                <w:szCs w:val="21"/>
              </w:rPr>
              <w:t>江西省裕港家具工程有限公司2011年5月16日成立，位于江西省南昌市，是一家以从事</w:t>
            </w:r>
            <w:hyperlink r:id="rId8" w:history="1">
              <w:r w:rsidRPr="00FD11BE">
                <w:rPr>
                  <w:rFonts w:ascii="宋体" w:hAnsi="宋体" w:cs="Arial" w:hint="eastAsia"/>
                  <w:spacing w:val="-6"/>
                  <w:szCs w:val="21"/>
                </w:rPr>
                <w:t>家具制造业</w:t>
              </w:r>
            </w:hyperlink>
            <w:r w:rsidRPr="00FD11BE">
              <w:rPr>
                <w:rFonts w:ascii="宋体" w:hAnsi="宋体" w:cs="Arial" w:hint="eastAsia"/>
                <w:spacing w:val="-6"/>
                <w:szCs w:val="21"/>
              </w:rPr>
              <w:t>为主的企业。</w:t>
            </w:r>
            <w:r w:rsidR="00026F84">
              <w:rPr>
                <w:rFonts w:ascii="宋体" w:hAnsi="宋体" w:cs="Arial" w:hint="eastAsia"/>
                <w:spacing w:val="-6"/>
                <w:szCs w:val="21"/>
              </w:rPr>
              <w:t>租用</w:t>
            </w:r>
            <w:r w:rsidR="00026F84" w:rsidRPr="00026F84">
              <w:rPr>
                <w:rFonts w:ascii="宋体" w:hAnsi="宋体" w:cs="Arial" w:hint="eastAsia"/>
                <w:spacing w:val="-6"/>
                <w:szCs w:val="21"/>
              </w:rPr>
              <w:t>江西春阳家具制造有限公司</w:t>
            </w:r>
            <w:r w:rsidR="00026F84">
              <w:rPr>
                <w:rFonts w:ascii="宋体" w:hAnsi="宋体" w:cs="Arial" w:hint="eastAsia"/>
                <w:spacing w:val="-6"/>
                <w:szCs w:val="21"/>
              </w:rPr>
              <w:t>的相关厂房、设备，部分人员同</w:t>
            </w:r>
            <w:r w:rsidR="00026F84" w:rsidRPr="00026F84">
              <w:rPr>
                <w:rFonts w:ascii="宋体" w:hAnsi="宋体" w:cs="Arial" w:hint="eastAsia"/>
                <w:spacing w:val="-6"/>
                <w:szCs w:val="21"/>
              </w:rPr>
              <w:t>江西春阳家具制造有限公司</w:t>
            </w:r>
            <w:r w:rsidR="00026F84">
              <w:rPr>
                <w:rFonts w:ascii="宋体" w:hAnsi="宋体" w:cs="Arial" w:hint="eastAsia"/>
                <w:spacing w:val="-6"/>
                <w:szCs w:val="21"/>
              </w:rPr>
              <w:t>为同一批人员，相关设备年检、危废处置、量仪校准等由</w:t>
            </w:r>
            <w:r w:rsidR="00026F84" w:rsidRPr="00026F84">
              <w:rPr>
                <w:rFonts w:ascii="宋体" w:hAnsi="宋体" w:cs="Arial" w:hint="eastAsia"/>
                <w:spacing w:val="-6"/>
                <w:szCs w:val="21"/>
              </w:rPr>
              <w:t>江西春阳家具制造有限公司</w:t>
            </w:r>
            <w:r w:rsidR="00026F84">
              <w:rPr>
                <w:rFonts w:ascii="宋体" w:hAnsi="宋体" w:cs="Arial" w:hint="eastAsia"/>
                <w:spacing w:val="-6"/>
                <w:szCs w:val="21"/>
              </w:rPr>
              <w:t>处理。</w:t>
            </w:r>
          </w:p>
          <w:p w14:paraId="20FF374E" w14:textId="77777777" w:rsidR="007716A8" w:rsidRPr="00AB71B3" w:rsidRDefault="007716A8" w:rsidP="00FD11BE">
            <w:pPr>
              <w:adjustRightInd w:val="0"/>
              <w:snapToGrid w:val="0"/>
              <w:spacing w:line="360" w:lineRule="auto"/>
              <w:ind w:firstLineChars="200" w:firstLine="396"/>
              <w:textAlignment w:val="baseline"/>
              <w:rPr>
                <w:rFonts w:ascii="宋体" w:hAnsi="宋体" w:cs="Arial"/>
                <w:spacing w:val="-6"/>
                <w:szCs w:val="21"/>
              </w:rPr>
            </w:pPr>
            <w:r w:rsidRPr="00AB71B3">
              <w:rPr>
                <w:rFonts w:ascii="宋体" w:hAnsi="宋体" w:cs="Arial" w:hint="eastAsia"/>
                <w:spacing w:val="-6"/>
                <w:szCs w:val="21"/>
              </w:rPr>
              <w:t>占地面积</w:t>
            </w:r>
            <w:r w:rsidR="00FD11BE" w:rsidRPr="00AB71B3">
              <w:rPr>
                <w:rFonts w:ascii="宋体" w:hAnsi="宋体" w:cs="Arial" w:hint="eastAsia"/>
                <w:spacing w:val="-6"/>
                <w:szCs w:val="21"/>
              </w:rPr>
              <w:t>6000多</w:t>
            </w:r>
            <w:r>
              <w:rPr>
                <w:rFonts w:ascii="宋体" w:hAnsi="宋体" w:cs="Arial" w:hint="eastAsia"/>
                <w:spacing w:val="-6"/>
                <w:szCs w:val="21"/>
              </w:rPr>
              <w:t>平方米，</w:t>
            </w:r>
            <w:r w:rsidRPr="00AB71B3">
              <w:rPr>
                <w:rFonts w:ascii="宋体" w:hAnsi="宋体" w:cs="Arial" w:hint="eastAsia"/>
                <w:spacing w:val="-6"/>
                <w:szCs w:val="21"/>
              </w:rPr>
              <w:t>注册资金</w:t>
            </w:r>
            <w:r w:rsidR="00FD11BE">
              <w:rPr>
                <w:rFonts w:ascii="宋体" w:hAnsi="宋体" w:cs="Arial" w:hint="eastAsia"/>
                <w:spacing w:val="-6"/>
                <w:szCs w:val="21"/>
              </w:rPr>
              <w:t>9280</w:t>
            </w:r>
            <w:r w:rsidRPr="00AB71B3">
              <w:rPr>
                <w:rFonts w:ascii="宋体" w:hAnsi="宋体" w:cs="Arial" w:hint="eastAsia"/>
                <w:spacing w:val="-6"/>
                <w:szCs w:val="21"/>
              </w:rPr>
              <w:t>万元；</w:t>
            </w:r>
          </w:p>
          <w:p w14:paraId="79F95F7C" w14:textId="77777777" w:rsidR="007716A8" w:rsidRPr="00AB71B3"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注册地址：</w:t>
            </w:r>
            <w:bookmarkStart w:id="2" w:name="注册地址"/>
            <w:r w:rsidR="00FD11BE" w:rsidRPr="00AB71B3">
              <w:rPr>
                <w:rFonts w:ascii="宋体" w:hAnsi="宋体" w:cs="Arial"/>
                <w:spacing w:val="-6"/>
                <w:szCs w:val="21"/>
              </w:rPr>
              <w:t>江西省南昌小蓝经济开发区富山一路448号</w:t>
            </w:r>
            <w:bookmarkEnd w:id="2"/>
            <w:r w:rsidRPr="00AB71B3">
              <w:rPr>
                <w:rFonts w:ascii="宋体" w:hAnsi="宋体" w:cs="Arial" w:hint="eastAsia"/>
                <w:spacing w:val="-6"/>
                <w:szCs w:val="21"/>
              </w:rPr>
              <w:t>；</w:t>
            </w:r>
          </w:p>
          <w:p w14:paraId="6ED10211"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经营地址：</w:t>
            </w:r>
            <w:bookmarkStart w:id="3" w:name="生产地址"/>
            <w:r w:rsidR="00AB71B3" w:rsidRPr="00AB71B3">
              <w:rPr>
                <w:rFonts w:ascii="宋体" w:hAnsi="宋体" w:cs="Arial"/>
                <w:spacing w:val="-6"/>
                <w:szCs w:val="21"/>
              </w:rPr>
              <w:t>江西省南昌市南昌县武阳镇武阳创业园抚河路6号</w:t>
            </w:r>
            <w:bookmarkEnd w:id="3"/>
            <w:r w:rsidRPr="00AB71B3">
              <w:rPr>
                <w:rFonts w:ascii="宋体" w:hAnsi="宋体" w:cs="Arial" w:hint="eastAsia"/>
                <w:spacing w:val="-6"/>
                <w:szCs w:val="21"/>
              </w:rPr>
              <w:t>；</w:t>
            </w:r>
          </w:p>
          <w:p w14:paraId="63494747" w14:textId="77777777" w:rsidR="007716A8" w:rsidRPr="00AB71B3"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营业执照统一代码：</w:t>
            </w:r>
            <w:r w:rsidRPr="00AB71B3">
              <w:rPr>
                <w:rFonts w:ascii="宋体" w:hAnsi="宋体" w:cs="Arial" w:hint="eastAsia"/>
                <w:spacing w:val="-6"/>
                <w:szCs w:val="21"/>
              </w:rPr>
              <w:t>91360</w:t>
            </w:r>
            <w:r w:rsidR="00AB71B3" w:rsidRPr="00AB71B3">
              <w:rPr>
                <w:rFonts w:ascii="宋体" w:hAnsi="宋体" w:cs="Arial" w:hint="eastAsia"/>
                <w:spacing w:val="-6"/>
                <w:szCs w:val="21"/>
              </w:rPr>
              <w:t>121573634887U</w:t>
            </w:r>
            <w:r w:rsidRPr="00AB71B3">
              <w:rPr>
                <w:rFonts w:ascii="宋体" w:hAnsi="宋体" w:cs="Arial" w:hint="eastAsia"/>
                <w:spacing w:val="-6"/>
                <w:szCs w:val="21"/>
              </w:rPr>
              <w:t>；</w:t>
            </w:r>
          </w:p>
          <w:p w14:paraId="0D404770"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经营范围：</w:t>
            </w:r>
            <w:r w:rsidR="00AB71B3" w:rsidRPr="00AB71B3">
              <w:rPr>
                <w:rFonts w:ascii="宋体" w:hAnsi="宋体" w:cs="Arial"/>
                <w:spacing w:val="-6"/>
                <w:szCs w:val="21"/>
              </w:rPr>
              <w:t>家具</w:t>
            </w:r>
            <w:r w:rsidR="00AB71B3" w:rsidRPr="00AB71B3">
              <w:rPr>
                <w:rFonts w:ascii="宋体" w:hAnsi="宋体" w:cs="Arial" w:hint="eastAsia"/>
                <w:spacing w:val="-6"/>
                <w:szCs w:val="21"/>
              </w:rPr>
              <w:t>生产、安装、销售；室内外装饰工程；教学用品、实验室设备、厨房设备、多媒体设备、计算机、空调设备、健身器材、货架的销售（依法须经批准的项目，须经相关部门批准后方可开展经营活动）覆</w:t>
            </w:r>
            <w:r>
              <w:rPr>
                <w:rFonts w:ascii="宋体" w:hAnsi="宋体" w:cs="Arial" w:hint="eastAsia"/>
                <w:spacing w:val="-6"/>
                <w:szCs w:val="21"/>
              </w:rPr>
              <w:t>盖认证范围。</w:t>
            </w:r>
          </w:p>
          <w:p w14:paraId="76014297"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公司对内外部因素</w:t>
            </w:r>
            <w:r>
              <w:rPr>
                <w:rFonts w:ascii="宋体" w:hAnsi="宋体" w:cs="Arial"/>
                <w:spacing w:val="-6"/>
                <w:szCs w:val="21"/>
              </w:rPr>
              <w:t>进行监视和评审</w:t>
            </w:r>
            <w:r>
              <w:rPr>
                <w:rFonts w:ascii="宋体" w:hAnsi="宋体" w:cs="Arial" w:hint="eastAsia"/>
                <w:spacing w:val="-6"/>
                <w:szCs w:val="21"/>
              </w:rPr>
              <w:t>：</w:t>
            </w:r>
          </w:p>
          <w:p w14:paraId="29648FD2" w14:textId="77777777" w:rsidR="00AE12CC" w:rsidRDefault="00AE12CC" w:rsidP="00AE12C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外部因素：</w:t>
            </w:r>
          </w:p>
          <w:p w14:paraId="11EE3399" w14:textId="77777777" w:rsidR="00AE12CC" w:rsidRDefault="00AE12CC" w:rsidP="00AE12C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家具</w:t>
            </w:r>
            <w:r>
              <w:rPr>
                <w:rFonts w:ascii="宋体" w:hAnsi="宋体" w:cs="Arial"/>
                <w:spacing w:val="-6"/>
                <w:szCs w:val="21"/>
              </w:rPr>
              <w:t>行业持续发展带来的机遇，安全环保的法规和政府对生产加工业的环保性、安全性和质量提出了越来越高的要求，行业有着非常大的提升空间，并取得迅速的发展。</w:t>
            </w:r>
          </w:p>
          <w:p w14:paraId="7A3E32EB" w14:textId="77777777" w:rsidR="00AE12CC" w:rsidRDefault="00AE12CC" w:rsidP="00AE12C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lastRenderedPageBreak/>
              <w:t>原材料价格受国际、国内政策影响较大、市场竞争压力大；</w:t>
            </w:r>
          </w:p>
          <w:p w14:paraId="3F34665F" w14:textId="77777777" w:rsidR="00AE12CC" w:rsidRDefault="00AE12CC" w:rsidP="00AE12C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14:paraId="58480DDF" w14:textId="77777777" w:rsidR="00AE12CC" w:rsidRDefault="00AE12CC" w:rsidP="00AE12C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设备精良、经验丰富</w:t>
            </w:r>
            <w:r>
              <w:rPr>
                <w:rFonts w:ascii="宋体" w:hAnsi="宋体" w:cs="Arial"/>
                <w:spacing w:val="-6"/>
                <w:szCs w:val="21"/>
              </w:rPr>
              <w:t>、生产效率高</w:t>
            </w:r>
            <w:r>
              <w:rPr>
                <w:rFonts w:ascii="宋体" w:hAnsi="宋体" w:cs="Arial" w:hint="eastAsia"/>
                <w:spacing w:val="-6"/>
                <w:szCs w:val="21"/>
              </w:rPr>
              <w:t>、</w:t>
            </w:r>
            <w:r>
              <w:rPr>
                <w:rFonts w:ascii="宋体" w:hAnsi="宋体" w:cs="Arial"/>
                <w:spacing w:val="-6"/>
                <w:szCs w:val="21"/>
              </w:rPr>
              <w:t>生产周期短、技术力量</w:t>
            </w:r>
            <w:r>
              <w:rPr>
                <w:rFonts w:ascii="宋体" w:hAnsi="宋体" w:cs="Arial" w:hint="eastAsia"/>
                <w:spacing w:val="-6"/>
                <w:szCs w:val="21"/>
              </w:rPr>
              <w:t>强等</w:t>
            </w:r>
            <w:r>
              <w:rPr>
                <w:rFonts w:ascii="宋体" w:hAnsi="宋体" w:cs="Arial"/>
                <w:spacing w:val="-6"/>
                <w:szCs w:val="21"/>
              </w:rPr>
              <w:t>优势。</w:t>
            </w:r>
          </w:p>
          <w:p w14:paraId="5F49092A" w14:textId="77777777" w:rsidR="00AE12CC" w:rsidRDefault="00AE12CC" w:rsidP="00AE12C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内部因素：</w:t>
            </w:r>
          </w:p>
          <w:p w14:paraId="0FF17258" w14:textId="77777777" w:rsidR="00AE12CC" w:rsidRDefault="00AE12CC" w:rsidP="00AE12C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公司的人员均为有多年生产实践经验和质检及相关岗位管理工作经验；生产技术人员全部经过技能/合规性培训，业务熟练，质量意识、环境保护意识、职业健康安全意识较强。</w:t>
            </w:r>
          </w:p>
          <w:p w14:paraId="3CBC4487" w14:textId="77777777" w:rsidR="00AE12CC" w:rsidRDefault="00AE12CC" w:rsidP="00AE12C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采用先进成熟的生产工艺，产品、环境、职业健康安全有保证，产能有一定的优势。</w:t>
            </w:r>
          </w:p>
          <w:p w14:paraId="1D9DCF7A" w14:textId="77777777" w:rsidR="007716A8" w:rsidRDefault="00AE12CC" w:rsidP="00C007F7">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公司财务能保障公司质量/环境/职业健康安全管理体系运行所需，公司的技术、基础设施、环保安全设施配备齐全、过程运行环境控制良好。</w:t>
            </w:r>
          </w:p>
        </w:tc>
        <w:tc>
          <w:tcPr>
            <w:tcW w:w="1585" w:type="dxa"/>
          </w:tcPr>
          <w:p w14:paraId="4A2D4C64" w14:textId="77777777" w:rsidR="007716A8" w:rsidRDefault="00AB71B3">
            <w:r>
              <w:rPr>
                <w:rFonts w:hint="eastAsia"/>
              </w:rPr>
              <w:lastRenderedPageBreak/>
              <w:t>符合</w:t>
            </w:r>
          </w:p>
        </w:tc>
      </w:tr>
      <w:tr w:rsidR="007716A8" w14:paraId="4797D8B6" w14:textId="77777777" w:rsidTr="00FD2EA4">
        <w:trPr>
          <w:trHeight w:val="1383"/>
        </w:trPr>
        <w:tc>
          <w:tcPr>
            <w:tcW w:w="2160" w:type="dxa"/>
          </w:tcPr>
          <w:p w14:paraId="7BB449DB" w14:textId="77777777" w:rsidR="007716A8" w:rsidRDefault="007716A8" w:rsidP="00D35B68">
            <w:pPr>
              <w:rPr>
                <w:rFonts w:ascii="宋体" w:hAnsi="宋体" w:cs="Arial"/>
                <w:spacing w:val="-6"/>
                <w:szCs w:val="21"/>
              </w:rPr>
            </w:pPr>
            <w:r>
              <w:rPr>
                <w:rFonts w:ascii="宋体" w:hAnsi="宋体" w:cs="Arial" w:hint="eastAsia"/>
                <w:spacing w:val="-6"/>
                <w:szCs w:val="21"/>
              </w:rPr>
              <w:t>理解相关方的需求和期望</w:t>
            </w:r>
          </w:p>
        </w:tc>
        <w:tc>
          <w:tcPr>
            <w:tcW w:w="1209" w:type="dxa"/>
          </w:tcPr>
          <w:p w14:paraId="4E8245AD" w14:textId="77777777" w:rsidR="007716A8" w:rsidRDefault="007716A8" w:rsidP="00D35B68">
            <w:pPr>
              <w:spacing w:line="360" w:lineRule="auto"/>
              <w:jc w:val="center"/>
              <w:rPr>
                <w:rFonts w:ascii="宋体" w:hAnsi="宋体" w:cs="Arial"/>
                <w:spacing w:val="-6"/>
                <w:szCs w:val="21"/>
              </w:rPr>
            </w:pPr>
            <w:r>
              <w:rPr>
                <w:rFonts w:ascii="宋体" w:hAnsi="宋体" w:cs="Arial" w:hint="eastAsia"/>
                <w:spacing w:val="-6"/>
                <w:szCs w:val="21"/>
              </w:rPr>
              <w:t>QEO:4.2</w:t>
            </w:r>
          </w:p>
        </w:tc>
        <w:tc>
          <w:tcPr>
            <w:tcW w:w="9755" w:type="dxa"/>
          </w:tcPr>
          <w:p w14:paraId="76B7E612"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公司确定了有关的相关方包括</w:t>
            </w:r>
            <w:r>
              <w:rPr>
                <w:rFonts w:ascii="宋体" w:hAnsi="宋体" w:cs="Arial" w:hint="eastAsia"/>
                <w:spacing w:val="-6"/>
                <w:szCs w:val="21"/>
              </w:rPr>
              <w:t>：</w:t>
            </w:r>
            <w:r>
              <w:rPr>
                <w:rFonts w:ascii="宋体" w:hAnsi="宋体" w:cs="Arial"/>
                <w:spacing w:val="-6"/>
                <w:szCs w:val="21"/>
              </w:rPr>
              <w:t>主管部门</w:t>
            </w:r>
            <w:r>
              <w:rPr>
                <w:rFonts w:ascii="宋体" w:hAnsi="宋体" w:cs="Arial" w:hint="eastAsia"/>
                <w:spacing w:val="-6"/>
                <w:szCs w:val="21"/>
              </w:rPr>
              <w:t>、</w:t>
            </w:r>
            <w:r>
              <w:rPr>
                <w:rFonts w:ascii="宋体" w:hAnsi="宋体" w:cs="Arial"/>
                <w:spacing w:val="-6"/>
                <w:szCs w:val="21"/>
              </w:rPr>
              <w:t>供方</w:t>
            </w:r>
            <w:r>
              <w:rPr>
                <w:rFonts w:ascii="宋体" w:hAnsi="宋体" w:cs="Arial" w:hint="eastAsia"/>
                <w:spacing w:val="-6"/>
                <w:szCs w:val="21"/>
              </w:rPr>
              <w:t>、</w:t>
            </w:r>
            <w:r>
              <w:rPr>
                <w:rFonts w:ascii="宋体" w:hAnsi="宋体" w:cs="Arial"/>
                <w:spacing w:val="-6"/>
                <w:szCs w:val="21"/>
              </w:rPr>
              <w:t>顾客</w:t>
            </w:r>
            <w:r>
              <w:rPr>
                <w:rFonts w:ascii="宋体" w:hAnsi="宋体" w:cs="Arial" w:hint="eastAsia"/>
                <w:spacing w:val="-6"/>
                <w:szCs w:val="21"/>
              </w:rPr>
              <w:t>、</w:t>
            </w:r>
            <w:r>
              <w:rPr>
                <w:rFonts w:ascii="宋体" w:hAnsi="宋体" w:cs="Arial"/>
                <w:spacing w:val="-6"/>
                <w:szCs w:val="21"/>
              </w:rPr>
              <w:t>社区</w:t>
            </w:r>
            <w:r>
              <w:rPr>
                <w:rFonts w:ascii="宋体" w:hAnsi="宋体" w:cs="Arial" w:hint="eastAsia"/>
                <w:spacing w:val="-6"/>
                <w:szCs w:val="21"/>
              </w:rPr>
              <w:t>、</w:t>
            </w:r>
            <w:r>
              <w:rPr>
                <w:rFonts w:ascii="宋体" w:hAnsi="宋体" w:cs="Arial"/>
                <w:spacing w:val="-6"/>
                <w:szCs w:val="21"/>
              </w:rPr>
              <w:t>员工</w:t>
            </w:r>
            <w:r>
              <w:rPr>
                <w:rFonts w:ascii="宋体" w:hAnsi="宋体" w:cs="Arial" w:hint="eastAsia"/>
                <w:spacing w:val="-6"/>
                <w:szCs w:val="21"/>
              </w:rPr>
              <w:t>、</w:t>
            </w:r>
            <w:r>
              <w:rPr>
                <w:rFonts w:ascii="宋体" w:hAnsi="宋体" w:cs="Arial"/>
                <w:spacing w:val="-6"/>
                <w:szCs w:val="21"/>
              </w:rPr>
              <w:t>投资方等；公司明确了相关方要求与期望、监测指标或项目、监测频率、监测部门等。</w:t>
            </w:r>
          </w:p>
          <w:p w14:paraId="080233C8"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对这些相关方</w:t>
            </w:r>
            <w:r>
              <w:rPr>
                <w:rFonts w:ascii="宋体" w:hAnsi="宋体" w:cs="Arial" w:hint="eastAsia"/>
                <w:spacing w:val="-6"/>
                <w:szCs w:val="21"/>
              </w:rPr>
              <w:t>监视</w:t>
            </w:r>
            <w:r>
              <w:rPr>
                <w:rFonts w:ascii="宋体" w:hAnsi="宋体" w:cs="Arial"/>
                <w:spacing w:val="-6"/>
                <w:szCs w:val="21"/>
              </w:rPr>
              <w:t>和评审的方法有：上级文件、标准和规范的获取、设备器具检定、沟通等。</w:t>
            </w:r>
          </w:p>
        </w:tc>
        <w:tc>
          <w:tcPr>
            <w:tcW w:w="1585" w:type="dxa"/>
          </w:tcPr>
          <w:p w14:paraId="57894138" w14:textId="77777777" w:rsidR="007716A8" w:rsidRDefault="00C007F7">
            <w:r>
              <w:rPr>
                <w:rFonts w:hint="eastAsia"/>
              </w:rPr>
              <w:t>符合</w:t>
            </w:r>
          </w:p>
        </w:tc>
      </w:tr>
      <w:tr w:rsidR="007716A8" w14:paraId="3FCE6AB9" w14:textId="77777777" w:rsidTr="00FD2EA4">
        <w:trPr>
          <w:trHeight w:val="1550"/>
        </w:trPr>
        <w:tc>
          <w:tcPr>
            <w:tcW w:w="2160" w:type="dxa"/>
          </w:tcPr>
          <w:p w14:paraId="27619004" w14:textId="77777777" w:rsidR="007716A8" w:rsidRDefault="007716A8" w:rsidP="00D35B68">
            <w:pPr>
              <w:rPr>
                <w:rFonts w:ascii="宋体" w:hAnsi="宋体" w:cs="Arial"/>
                <w:spacing w:val="-6"/>
                <w:szCs w:val="21"/>
              </w:rPr>
            </w:pPr>
            <w:r>
              <w:rPr>
                <w:rFonts w:ascii="宋体" w:hAnsi="宋体" w:cs="Arial" w:hint="eastAsia"/>
                <w:spacing w:val="-6"/>
                <w:szCs w:val="21"/>
              </w:rPr>
              <w:t>应对风险和机遇的措施</w:t>
            </w:r>
          </w:p>
          <w:p w14:paraId="64DEB162" w14:textId="77777777" w:rsidR="007716A8" w:rsidRDefault="007716A8" w:rsidP="00D35B68">
            <w:pPr>
              <w:rPr>
                <w:rFonts w:ascii="宋体" w:hAnsi="宋体" w:cs="Arial"/>
                <w:spacing w:val="-6"/>
                <w:szCs w:val="21"/>
              </w:rPr>
            </w:pPr>
            <w:r>
              <w:rPr>
                <w:rFonts w:ascii="宋体" w:hAnsi="宋体" w:cs="Arial" w:hint="eastAsia"/>
                <w:spacing w:val="-6"/>
                <w:szCs w:val="21"/>
              </w:rPr>
              <w:t>确定管理体系的范围</w:t>
            </w:r>
          </w:p>
          <w:p w14:paraId="4E47E4D4" w14:textId="77777777" w:rsidR="007716A8" w:rsidRDefault="007716A8" w:rsidP="00D35B68">
            <w:pPr>
              <w:rPr>
                <w:rFonts w:ascii="宋体" w:hAnsi="宋体" w:cs="Arial"/>
                <w:spacing w:val="-6"/>
                <w:szCs w:val="21"/>
              </w:rPr>
            </w:pPr>
            <w:r>
              <w:rPr>
                <w:rFonts w:ascii="宋体" w:hAnsi="宋体" w:cs="Arial" w:hint="eastAsia"/>
                <w:spacing w:val="-6"/>
                <w:szCs w:val="21"/>
              </w:rPr>
              <w:t>管理体系及其过程</w:t>
            </w:r>
          </w:p>
          <w:p w14:paraId="372265E5" w14:textId="77777777" w:rsidR="007716A8" w:rsidRDefault="007716A8" w:rsidP="00D35B68">
            <w:pPr>
              <w:rPr>
                <w:rFonts w:ascii="宋体" w:hAnsi="宋体" w:cs="Arial"/>
                <w:spacing w:val="-6"/>
                <w:szCs w:val="21"/>
              </w:rPr>
            </w:pPr>
            <w:r>
              <w:rPr>
                <w:rFonts w:ascii="宋体" w:hAnsi="宋体" w:cs="Arial" w:hint="eastAsia"/>
                <w:spacing w:val="-6"/>
                <w:szCs w:val="21"/>
              </w:rPr>
              <w:t>体系变动情况</w:t>
            </w:r>
          </w:p>
        </w:tc>
        <w:tc>
          <w:tcPr>
            <w:tcW w:w="1209" w:type="dxa"/>
          </w:tcPr>
          <w:p w14:paraId="3DABC39B" w14:textId="77777777" w:rsidR="007716A8" w:rsidRDefault="007716A8" w:rsidP="00D35B68">
            <w:pPr>
              <w:jc w:val="center"/>
              <w:rPr>
                <w:rFonts w:ascii="宋体" w:hAnsi="宋体" w:cs="Arial"/>
                <w:spacing w:val="-6"/>
                <w:szCs w:val="21"/>
              </w:rPr>
            </w:pPr>
            <w:r>
              <w:rPr>
                <w:rFonts w:ascii="宋体" w:hAnsi="宋体" w:cs="Arial" w:hint="eastAsia"/>
                <w:spacing w:val="-6"/>
                <w:szCs w:val="21"/>
              </w:rPr>
              <w:t>QEO:6.1</w:t>
            </w:r>
          </w:p>
          <w:p w14:paraId="017BDABE" w14:textId="77777777" w:rsidR="007716A8" w:rsidRDefault="00C562E7" w:rsidP="00D35B68">
            <w:pPr>
              <w:jc w:val="center"/>
              <w:rPr>
                <w:rFonts w:ascii="宋体" w:hAnsi="宋体" w:cs="Arial"/>
                <w:spacing w:val="-6"/>
                <w:szCs w:val="21"/>
              </w:rPr>
            </w:pPr>
            <w:r>
              <w:rPr>
                <w:rFonts w:ascii="宋体" w:hAnsi="宋体" w:cs="Arial" w:hint="eastAsia"/>
                <w:spacing w:val="-6"/>
                <w:szCs w:val="21"/>
              </w:rPr>
              <w:t>QEO:</w:t>
            </w:r>
            <w:r w:rsidR="007716A8">
              <w:rPr>
                <w:rFonts w:ascii="宋体" w:hAnsi="宋体" w:cs="Arial" w:hint="eastAsia"/>
                <w:spacing w:val="-6"/>
                <w:szCs w:val="21"/>
              </w:rPr>
              <w:t>4.3</w:t>
            </w:r>
          </w:p>
          <w:p w14:paraId="07835ECD" w14:textId="77777777" w:rsidR="007716A8" w:rsidRDefault="00C562E7" w:rsidP="00D35B68">
            <w:pPr>
              <w:jc w:val="center"/>
              <w:rPr>
                <w:rFonts w:ascii="宋体" w:hAnsi="宋体" w:cs="Arial"/>
                <w:spacing w:val="-6"/>
                <w:szCs w:val="21"/>
              </w:rPr>
            </w:pPr>
            <w:r>
              <w:rPr>
                <w:rFonts w:ascii="宋体" w:hAnsi="宋体" w:cs="Arial" w:hint="eastAsia"/>
                <w:spacing w:val="-6"/>
                <w:szCs w:val="21"/>
              </w:rPr>
              <w:t>QEO:</w:t>
            </w:r>
            <w:r w:rsidR="007716A8">
              <w:rPr>
                <w:rFonts w:ascii="宋体" w:hAnsi="宋体" w:cs="Arial" w:hint="eastAsia"/>
                <w:spacing w:val="-6"/>
                <w:szCs w:val="21"/>
              </w:rPr>
              <w:t>4.4</w:t>
            </w:r>
          </w:p>
          <w:p w14:paraId="55D8A5A8" w14:textId="77777777" w:rsidR="007716A8" w:rsidRDefault="007716A8" w:rsidP="00D35B68">
            <w:pPr>
              <w:jc w:val="center"/>
            </w:pPr>
            <w:r>
              <w:rPr>
                <w:rFonts w:ascii="宋体" w:hAnsi="宋体" w:cs="Arial" w:hint="eastAsia"/>
                <w:spacing w:val="-6"/>
                <w:szCs w:val="21"/>
              </w:rPr>
              <w:t>Q:6.3</w:t>
            </w:r>
          </w:p>
        </w:tc>
        <w:tc>
          <w:tcPr>
            <w:tcW w:w="9755" w:type="dxa"/>
          </w:tcPr>
          <w:p w14:paraId="7357F26F"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14:paraId="0FFC911A"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机遇：政策影响和传统文化的影响，</w:t>
            </w:r>
            <w:r>
              <w:rPr>
                <w:rFonts w:ascii="宋体" w:hAnsi="宋体" w:cs="Arial"/>
                <w:spacing w:val="-6"/>
                <w:szCs w:val="21"/>
              </w:rPr>
              <w:t>对企业有较好的</w:t>
            </w:r>
            <w:r>
              <w:rPr>
                <w:rFonts w:ascii="宋体" w:hAnsi="宋体" w:cs="Arial" w:hint="eastAsia"/>
                <w:spacing w:val="-6"/>
                <w:szCs w:val="21"/>
              </w:rPr>
              <w:t>的发展机遇</w:t>
            </w:r>
            <w:r>
              <w:rPr>
                <w:rFonts w:ascii="宋体" w:hAnsi="宋体" w:cs="Arial"/>
                <w:spacing w:val="-6"/>
                <w:szCs w:val="21"/>
              </w:rPr>
              <w:t>。</w:t>
            </w:r>
          </w:p>
          <w:p w14:paraId="675740D3"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风险：原材料价格波动较大，产业政策的变化可能给公司带来发展的风险</w:t>
            </w:r>
            <w:r>
              <w:rPr>
                <w:rFonts w:ascii="宋体" w:hAnsi="宋体" w:cs="Arial"/>
                <w:spacing w:val="-6"/>
                <w:szCs w:val="21"/>
              </w:rPr>
              <w:t>。</w:t>
            </w:r>
          </w:p>
          <w:p w14:paraId="195EC934"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14:paraId="64598E9B" w14:textId="77777777" w:rsidR="007716A8" w:rsidRDefault="007716A8" w:rsidP="00D35B68">
            <w:pPr>
              <w:pStyle w:val="a9"/>
              <w:ind w:firstLine="396"/>
              <w:rPr>
                <w:rFonts w:ascii="宋体" w:hAnsi="宋体" w:cs="Arial"/>
                <w:spacing w:val="-6"/>
                <w:szCs w:val="21"/>
              </w:rPr>
            </w:pPr>
            <w:r>
              <w:rPr>
                <w:rFonts w:ascii="宋体" w:hAnsi="宋体" w:cs="Arial" w:hint="eastAsia"/>
                <w:spacing w:val="-6"/>
                <w:szCs w:val="21"/>
              </w:rPr>
              <w:t>查见“风险和机遇应对措施”，基本合理；</w:t>
            </w:r>
          </w:p>
          <w:p w14:paraId="5AC0AB6C" w14:textId="77777777" w:rsidR="00967F05" w:rsidRDefault="00967F05" w:rsidP="00967F05">
            <w:pPr>
              <w:pStyle w:val="a9"/>
              <w:ind w:firstLine="420"/>
            </w:pPr>
          </w:p>
          <w:p w14:paraId="2C7D2348"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重大环境因素：</w:t>
            </w:r>
            <w:r w:rsidR="00967F05" w:rsidRPr="004D65B9">
              <w:rPr>
                <w:rFonts w:hAnsi="宋体" w:hint="eastAsia"/>
                <w:szCs w:val="21"/>
              </w:rPr>
              <w:t>固废排放车间、办公区、仓库（一般固废：木屑、边角料等</w:t>
            </w:r>
            <w:r w:rsidR="00967F05" w:rsidRPr="004D65B9">
              <w:rPr>
                <w:rFonts w:hAnsi="宋体" w:hint="eastAsia"/>
                <w:szCs w:val="21"/>
              </w:rPr>
              <w:t>/</w:t>
            </w:r>
            <w:r w:rsidR="00967F05" w:rsidRPr="004D65B9">
              <w:rPr>
                <w:rFonts w:hAnsi="宋体" w:hint="eastAsia"/>
                <w:szCs w:val="21"/>
              </w:rPr>
              <w:t>危废：废气渣、废油漆桶、废胶水桶、废活性炭等）</w:t>
            </w:r>
            <w:r w:rsidR="00967F05">
              <w:rPr>
                <w:rFonts w:hAnsi="宋体" w:hint="eastAsia"/>
                <w:szCs w:val="21"/>
              </w:rPr>
              <w:t>、噪声、粉尘、</w:t>
            </w:r>
            <w:r w:rsidR="00967F05" w:rsidRPr="006D1D03">
              <w:rPr>
                <w:rFonts w:hAnsi="宋体" w:hint="eastAsia"/>
                <w:szCs w:val="21"/>
              </w:rPr>
              <w:t>固废</w:t>
            </w:r>
            <w:r w:rsidR="00967F05">
              <w:rPr>
                <w:rFonts w:hAnsi="宋体" w:hint="eastAsia"/>
                <w:szCs w:val="21"/>
              </w:rPr>
              <w:t>、潜在火灾</w:t>
            </w:r>
            <w:r w:rsidR="00967F05">
              <w:rPr>
                <w:rFonts w:ascii="宋体" w:hAnsi="宋体" w:cs="Arial" w:hint="eastAsia"/>
                <w:spacing w:val="-6"/>
                <w:szCs w:val="21"/>
              </w:rPr>
              <w:t>。</w:t>
            </w:r>
          </w:p>
          <w:p w14:paraId="57BF3ADA"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通用措施——</w:t>
            </w:r>
          </w:p>
          <w:p w14:paraId="5E4191CA"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lastRenderedPageBreak/>
              <w:t>制定目标、指标，编制运行控制文件，运行控制；一旦发生按相关应急预案执行。</w:t>
            </w:r>
          </w:p>
          <w:p w14:paraId="1482CEFF"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固体废物</w:t>
            </w:r>
            <w:r>
              <w:rPr>
                <w:rFonts w:ascii="宋体" w:hAnsi="宋体" w:cs="Arial" w:hint="eastAsia"/>
                <w:spacing w:val="-6"/>
                <w:szCs w:val="21"/>
              </w:rPr>
              <w:t>（含危废）——</w:t>
            </w:r>
          </w:p>
          <w:p w14:paraId="794BD397"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一般固废集中收集外售；危废由有资质的单位回收处理；</w:t>
            </w:r>
          </w:p>
          <w:p w14:paraId="6D014894"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废气、粉尘——</w:t>
            </w:r>
          </w:p>
          <w:p w14:paraId="654A585D"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除尘装置收集处理后排放</w:t>
            </w:r>
          </w:p>
          <w:p w14:paraId="702CD8B3" w14:textId="77777777" w:rsidR="007716A8" w:rsidRDefault="00967F05"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噪声</w:t>
            </w:r>
            <w:r w:rsidR="007716A8">
              <w:rPr>
                <w:rFonts w:ascii="宋体" w:hAnsi="宋体" w:cs="Arial" w:hint="eastAsia"/>
                <w:spacing w:val="-6"/>
                <w:szCs w:val="21"/>
              </w:rPr>
              <w:t>——</w:t>
            </w:r>
          </w:p>
          <w:p w14:paraId="038240F8" w14:textId="77777777" w:rsidR="007716A8" w:rsidRDefault="00967F05"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选用低噪声设备，合理布</w:t>
            </w:r>
            <w:r w:rsidR="008A3B80">
              <w:rPr>
                <w:rFonts w:ascii="宋体" w:hAnsi="宋体" w:cs="Arial" w:hint="eastAsia"/>
                <w:spacing w:val="-6"/>
                <w:szCs w:val="21"/>
              </w:rPr>
              <w:t>局</w:t>
            </w:r>
            <w:r w:rsidR="007716A8">
              <w:rPr>
                <w:rFonts w:ascii="宋体" w:hAnsi="宋体" w:cs="Arial" w:hint="eastAsia"/>
                <w:spacing w:val="-6"/>
                <w:szCs w:val="21"/>
              </w:rPr>
              <w:t>，厂房隔音</w:t>
            </w:r>
            <w:r w:rsidR="008A3B80">
              <w:rPr>
                <w:rFonts w:ascii="宋体" w:hAnsi="宋体" w:cs="Arial" w:hint="eastAsia"/>
                <w:spacing w:val="-6"/>
                <w:szCs w:val="21"/>
              </w:rPr>
              <w:t>及员工佩戴耳塞</w:t>
            </w:r>
            <w:r w:rsidR="007716A8">
              <w:rPr>
                <w:rFonts w:ascii="宋体" w:hAnsi="宋体" w:cs="Arial" w:hint="eastAsia"/>
                <w:spacing w:val="-6"/>
                <w:szCs w:val="21"/>
              </w:rPr>
              <w:t>；</w:t>
            </w:r>
          </w:p>
          <w:p w14:paraId="370319F9"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潜在火灾——</w:t>
            </w:r>
          </w:p>
          <w:p w14:paraId="0D0841EC"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设备、电路定期检修、检查，电工持证上岗；配置消防器材、做好火灾预防措施，预案、演练、检查。</w:t>
            </w:r>
          </w:p>
          <w:p w14:paraId="10D5B3C2"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不可接受风险：</w:t>
            </w:r>
            <w:r w:rsidR="008A3B80" w:rsidRPr="00B64658">
              <w:rPr>
                <w:rFonts w:hAnsi="宋体" w:hint="eastAsia"/>
                <w:szCs w:val="21"/>
              </w:rPr>
              <w:t>潜在触电、火灾事故</w:t>
            </w:r>
            <w:r w:rsidR="008A3B80">
              <w:rPr>
                <w:rFonts w:hAnsi="宋体" w:hint="eastAsia"/>
                <w:szCs w:val="21"/>
              </w:rPr>
              <w:t>、</w:t>
            </w:r>
            <w:r w:rsidR="008A3B80" w:rsidRPr="00605D73">
              <w:rPr>
                <w:rFonts w:hAnsi="宋体" w:hint="eastAsia"/>
                <w:szCs w:val="21"/>
              </w:rPr>
              <w:t>机械伤害、</w:t>
            </w:r>
            <w:r w:rsidR="008A3B80">
              <w:rPr>
                <w:rFonts w:hAnsi="宋体" w:hint="eastAsia"/>
                <w:szCs w:val="21"/>
              </w:rPr>
              <w:t>吸入性伤害</w:t>
            </w:r>
            <w:r>
              <w:rPr>
                <w:rFonts w:ascii="宋体" w:hAnsi="宋体" w:cs="Arial"/>
                <w:spacing w:val="-6"/>
                <w:szCs w:val="21"/>
              </w:rPr>
              <w:t>；</w:t>
            </w:r>
          </w:p>
          <w:p w14:paraId="715DD5B7"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通用控制措施——</w:t>
            </w:r>
          </w:p>
          <w:p w14:paraId="37DCCF2F"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制定目标、指标，编制运行控制文件，运行控制；设置警示标志标识；</w:t>
            </w:r>
          </w:p>
          <w:p w14:paraId="2D0501BC"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定期监测职业危害因素并公示；一旦发生按相关应急预案执行。</w:t>
            </w:r>
          </w:p>
          <w:p w14:paraId="342063F6"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火灾，触电——</w:t>
            </w:r>
          </w:p>
          <w:p w14:paraId="59A7A5F6"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设备、电路定期检修、检查，电工持证上岗；配置消防器材、做好火灾预防措施，预案、演练、检查。</w:t>
            </w:r>
          </w:p>
          <w:p w14:paraId="0F96C728"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粉尘——</w:t>
            </w:r>
          </w:p>
          <w:p w14:paraId="2662F584"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除尘装置处理，加强个人防护；</w:t>
            </w:r>
          </w:p>
          <w:p w14:paraId="3D719455"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机械伤害——</w:t>
            </w:r>
          </w:p>
          <w:p w14:paraId="49545061"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设备设施安全防护、加强安全教育，按章作业，加强工艺纪律检查，使用个人防护用品。</w:t>
            </w:r>
          </w:p>
          <w:p w14:paraId="429C685D"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为应对相应风险和机遇，公司依据GB/T19001-2016、GB/T24001-2016、GB/T45001-2020标准的要求并结合本公司的具体情况，采取PDCA的过程方法，建立、实施、保持并持续改进环境、职业健康安全管理体系。</w:t>
            </w:r>
          </w:p>
          <w:p w14:paraId="055C8A6F"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编制《管理手册》</w:t>
            </w:r>
            <w:r w:rsidR="008A3B80">
              <w:rPr>
                <w:rFonts w:ascii="宋体" w:hAnsi="宋体" w:cs="Arial" w:hint="eastAsia"/>
                <w:spacing w:val="-6"/>
                <w:szCs w:val="21"/>
              </w:rPr>
              <w:t>A/0</w:t>
            </w:r>
            <w:r>
              <w:rPr>
                <w:rFonts w:ascii="宋体" w:hAnsi="宋体" w:cs="Arial" w:hint="eastAsia"/>
                <w:spacing w:val="-6"/>
                <w:szCs w:val="21"/>
              </w:rPr>
              <w:t>版，管理体系于2022年</w:t>
            </w:r>
            <w:r w:rsidR="008A3B80">
              <w:rPr>
                <w:rFonts w:ascii="宋体" w:hAnsi="宋体" w:cs="Arial" w:hint="eastAsia"/>
                <w:spacing w:val="-6"/>
                <w:szCs w:val="21"/>
              </w:rPr>
              <w:t>08</w:t>
            </w:r>
            <w:r>
              <w:rPr>
                <w:rFonts w:ascii="宋体" w:hAnsi="宋体" w:cs="Arial" w:hint="eastAsia"/>
                <w:spacing w:val="-6"/>
                <w:szCs w:val="21"/>
              </w:rPr>
              <w:t>月</w:t>
            </w:r>
            <w:r w:rsidR="008A3B80">
              <w:rPr>
                <w:rFonts w:ascii="宋体" w:hAnsi="宋体" w:cs="Arial" w:hint="eastAsia"/>
                <w:spacing w:val="-6"/>
                <w:szCs w:val="21"/>
              </w:rPr>
              <w:t>10</w:t>
            </w:r>
            <w:r>
              <w:rPr>
                <w:rFonts w:ascii="宋体" w:hAnsi="宋体" w:cs="Arial" w:hint="eastAsia"/>
                <w:spacing w:val="-6"/>
                <w:szCs w:val="21"/>
              </w:rPr>
              <w:t>日发布实施；</w:t>
            </w:r>
          </w:p>
          <w:p w14:paraId="4A378536"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lastRenderedPageBreak/>
              <w:t>编制程序文件28个，版本号：</w:t>
            </w:r>
            <w:r w:rsidR="008A3B80">
              <w:rPr>
                <w:rFonts w:ascii="宋体" w:hAnsi="宋体" w:cs="Arial" w:hint="eastAsia"/>
                <w:spacing w:val="-6"/>
                <w:szCs w:val="21"/>
              </w:rPr>
              <w:t>A/0</w:t>
            </w:r>
            <w:r>
              <w:rPr>
                <w:rFonts w:ascii="宋体" w:hAnsi="宋体" w:cs="Arial" w:hint="eastAsia"/>
                <w:spacing w:val="-6"/>
                <w:szCs w:val="21"/>
              </w:rPr>
              <w:t>，2022年</w:t>
            </w:r>
            <w:r w:rsidR="008A3B80">
              <w:rPr>
                <w:rFonts w:ascii="宋体" w:hAnsi="宋体" w:cs="Arial" w:hint="eastAsia"/>
                <w:spacing w:val="-6"/>
                <w:szCs w:val="21"/>
              </w:rPr>
              <w:t>08</w:t>
            </w:r>
            <w:r>
              <w:rPr>
                <w:rFonts w:ascii="宋体" w:hAnsi="宋体" w:cs="Arial" w:hint="eastAsia"/>
                <w:spacing w:val="-6"/>
                <w:szCs w:val="21"/>
              </w:rPr>
              <w:t>月</w:t>
            </w:r>
            <w:r w:rsidR="008A3B80">
              <w:rPr>
                <w:rFonts w:ascii="宋体" w:hAnsi="宋体" w:cs="Arial" w:hint="eastAsia"/>
                <w:spacing w:val="-6"/>
                <w:szCs w:val="21"/>
              </w:rPr>
              <w:t>10</w:t>
            </w:r>
            <w:r>
              <w:rPr>
                <w:rFonts w:ascii="宋体" w:hAnsi="宋体" w:cs="Arial" w:hint="eastAsia"/>
                <w:spacing w:val="-6"/>
                <w:szCs w:val="21"/>
              </w:rPr>
              <w:t>日实施；</w:t>
            </w:r>
          </w:p>
          <w:p w14:paraId="4EFE4DFF" w14:textId="77777777" w:rsidR="007716A8" w:rsidRDefault="004B4C9C"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编制有各工序作业指导书</w:t>
            </w:r>
            <w:r w:rsidR="007716A8">
              <w:rPr>
                <w:rFonts w:ascii="宋体" w:hAnsi="宋体" w:cs="Arial" w:hint="eastAsia"/>
                <w:spacing w:val="-6"/>
                <w:szCs w:val="21"/>
              </w:rPr>
              <w:t>：</w:t>
            </w:r>
            <w:r w:rsidR="008A3B80">
              <w:rPr>
                <w:rFonts w:ascii="宋体" w:hAnsi="宋体" w:cs="Arial" w:hint="eastAsia"/>
                <w:spacing w:val="-6"/>
                <w:szCs w:val="21"/>
              </w:rPr>
              <w:t>下料</w:t>
            </w:r>
            <w:r w:rsidR="007716A8">
              <w:rPr>
                <w:rFonts w:ascii="宋体" w:hAnsi="宋体" w:cs="Arial" w:hint="eastAsia"/>
                <w:spacing w:val="-6"/>
                <w:szCs w:val="21"/>
              </w:rPr>
              <w:t>剪板作业指导书、</w:t>
            </w:r>
            <w:r w:rsidR="008A3B80">
              <w:rPr>
                <w:rFonts w:ascii="宋体" w:hAnsi="宋体" w:cs="Arial" w:hint="eastAsia"/>
                <w:spacing w:val="-6"/>
                <w:szCs w:val="21"/>
              </w:rPr>
              <w:t>排钻作业指导书、钉压作业指导书、</w:t>
            </w:r>
            <w:r w:rsidR="008A3B80" w:rsidRPr="008A3B80">
              <w:rPr>
                <w:rFonts w:ascii="宋体" w:hAnsi="宋体" w:cs="Arial" w:hint="eastAsia"/>
                <w:spacing w:val="-6"/>
                <w:szCs w:val="21"/>
              </w:rPr>
              <w:t>锣机</w:t>
            </w:r>
            <w:r w:rsidR="008A3B80">
              <w:rPr>
                <w:rFonts w:ascii="宋体" w:hAnsi="宋体" w:cs="Arial" w:hint="eastAsia"/>
                <w:spacing w:val="-6"/>
                <w:szCs w:val="21"/>
              </w:rPr>
              <w:t>作业指导书、封边作业指导书、木磨</w:t>
            </w:r>
            <w:r w:rsidR="007716A8">
              <w:rPr>
                <w:rFonts w:ascii="宋体" w:hAnsi="宋体" w:cs="Arial" w:hint="eastAsia"/>
                <w:spacing w:val="-6"/>
                <w:szCs w:val="21"/>
              </w:rPr>
              <w:t>作业指导书、</w:t>
            </w:r>
            <w:r w:rsidR="008A3B80" w:rsidRPr="008A3B80">
              <w:rPr>
                <w:rFonts w:ascii="宋体" w:hAnsi="宋体" w:cs="Arial" w:hint="eastAsia"/>
                <w:spacing w:val="-6"/>
                <w:szCs w:val="21"/>
              </w:rPr>
              <w:t>贴纸、贴木</w:t>
            </w:r>
            <w:r w:rsidR="008A3B80">
              <w:rPr>
                <w:rFonts w:ascii="宋体" w:hAnsi="宋体" w:cs="Arial" w:hint="eastAsia"/>
                <w:spacing w:val="-6"/>
                <w:szCs w:val="21"/>
              </w:rPr>
              <w:t>作业指导书、底油作业指导书、面油作业指导书、</w:t>
            </w:r>
            <w:r w:rsidR="008A3B80" w:rsidRPr="008A3B80">
              <w:rPr>
                <w:rFonts w:ascii="宋体" w:hAnsi="宋体" w:cs="Arial" w:hint="eastAsia"/>
                <w:spacing w:val="-6"/>
                <w:szCs w:val="21"/>
              </w:rPr>
              <w:t>粘接作业指导书、</w:t>
            </w:r>
            <w:r w:rsidR="008A3B80">
              <w:rPr>
                <w:rFonts w:ascii="宋体" w:hAnsi="宋体" w:cs="Arial" w:hint="eastAsia"/>
                <w:spacing w:val="-6"/>
                <w:szCs w:val="21"/>
              </w:rPr>
              <w:t>喷漆</w:t>
            </w:r>
            <w:r>
              <w:rPr>
                <w:rFonts w:ascii="宋体" w:hAnsi="宋体" w:cs="Arial" w:hint="eastAsia"/>
                <w:spacing w:val="-6"/>
                <w:szCs w:val="21"/>
              </w:rPr>
              <w:t>作业指导</w:t>
            </w:r>
            <w:r w:rsidRPr="00B3713C">
              <w:rPr>
                <w:rFonts w:ascii="宋体" w:hAnsi="宋体" w:cs="Arial" w:hint="eastAsia"/>
                <w:color w:val="000000" w:themeColor="text1"/>
                <w:spacing w:val="-6"/>
                <w:szCs w:val="21"/>
              </w:rPr>
              <w:t>书、组装作业指导书、包</w:t>
            </w:r>
            <w:r>
              <w:rPr>
                <w:rFonts w:ascii="宋体" w:hAnsi="宋体" w:cs="Arial" w:hint="eastAsia"/>
                <w:spacing w:val="-6"/>
                <w:szCs w:val="21"/>
              </w:rPr>
              <w:t>装作业指导书</w:t>
            </w:r>
            <w:r w:rsidR="007716A8">
              <w:rPr>
                <w:rFonts w:ascii="宋体" w:hAnsi="宋体" w:cs="Arial" w:hint="eastAsia"/>
                <w:spacing w:val="-6"/>
                <w:szCs w:val="21"/>
              </w:rPr>
              <w:t>等；</w:t>
            </w:r>
          </w:p>
          <w:p w14:paraId="0D030043" w14:textId="4DDCED4C"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建立有外来文件清单，收集法律法规和技术标准、规范等；中华人民共和国产品质量法、中华人民共和国安全生产法、中华人民共和国环境保护法、中华人民共和国消防法、</w:t>
            </w:r>
            <w:r w:rsidR="004B4C9C">
              <w:rPr>
                <w:rFonts w:hint="eastAsia"/>
                <w:sz w:val="22"/>
                <w:szCs w:val="28"/>
              </w:rPr>
              <w:t>GB/T 3324-2017</w:t>
            </w:r>
            <w:r w:rsidR="004B4C9C">
              <w:rPr>
                <w:rFonts w:hint="eastAsia"/>
                <w:sz w:val="22"/>
                <w:szCs w:val="28"/>
              </w:rPr>
              <w:t>木家具通用技术条件、、</w:t>
            </w:r>
            <w:r w:rsidR="004B4C9C">
              <w:rPr>
                <w:rFonts w:ascii="Arial" w:hAnsi="Arial" w:cs="Arial" w:hint="eastAsia"/>
                <w:color w:val="333333"/>
              </w:rPr>
              <w:t>QB/T1951.1-2010</w:t>
            </w:r>
            <w:r w:rsidR="004B4C9C">
              <w:rPr>
                <w:rFonts w:hint="eastAsia"/>
                <w:sz w:val="22"/>
                <w:szCs w:val="28"/>
              </w:rPr>
              <w:t>木家具质量检验及质量评定</w:t>
            </w:r>
            <w:r>
              <w:rPr>
                <w:rFonts w:ascii="宋体" w:hAnsi="宋体" w:cs="Arial" w:hint="eastAsia"/>
                <w:spacing w:val="-6"/>
                <w:szCs w:val="21"/>
              </w:rPr>
              <w:t>；</w:t>
            </w:r>
          </w:p>
          <w:p w14:paraId="472DCEE6"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产品生产工艺流程：</w:t>
            </w:r>
          </w:p>
          <w:p w14:paraId="43672F1D" w14:textId="77777777" w:rsidR="00BB799B" w:rsidRPr="00AE5525" w:rsidRDefault="00BB799B" w:rsidP="00BB799B">
            <w:pPr>
              <w:snapToGrid w:val="0"/>
              <w:spacing w:line="240" w:lineRule="atLeast"/>
              <w:ind w:right="28"/>
              <w:rPr>
                <w:rFonts w:ascii="宋体" w:hAnsi="宋体" w:cs="Arial"/>
                <w:spacing w:val="-6"/>
                <w:szCs w:val="21"/>
              </w:rPr>
            </w:pPr>
            <w:r w:rsidRPr="00AE5525">
              <w:rPr>
                <w:rFonts w:ascii="宋体" w:hAnsi="宋体" w:cs="Arial" w:hint="eastAsia"/>
                <w:spacing w:val="-6"/>
                <w:szCs w:val="21"/>
              </w:rPr>
              <w:t>木质件加工工艺：</w:t>
            </w:r>
          </w:p>
          <w:p w14:paraId="6887320A" w14:textId="77777777" w:rsidR="00BB799B" w:rsidRPr="00AE5525" w:rsidRDefault="00BB799B" w:rsidP="00BB799B">
            <w:pPr>
              <w:snapToGrid w:val="0"/>
              <w:spacing w:line="240" w:lineRule="atLeast"/>
              <w:ind w:right="28"/>
              <w:rPr>
                <w:rFonts w:ascii="宋体" w:hAnsi="宋体" w:cs="Arial"/>
                <w:spacing w:val="-6"/>
                <w:szCs w:val="21"/>
              </w:rPr>
            </w:pPr>
            <w:r w:rsidRPr="00AE5525">
              <w:rPr>
                <w:rFonts w:ascii="宋体" w:hAnsi="宋体" w:cs="Arial" w:hint="eastAsia"/>
                <w:spacing w:val="-6"/>
                <w:szCs w:val="21"/>
              </w:rPr>
              <w:t>开料→压胶→锣机→封边→排孔→试装→光身→贴皮→批灰→底油→油磨→面油→检验</w:t>
            </w:r>
          </w:p>
          <w:p w14:paraId="2597A6EA" w14:textId="77777777" w:rsidR="00BB799B" w:rsidRPr="00AE5525" w:rsidRDefault="00BB799B" w:rsidP="00BB799B">
            <w:pPr>
              <w:snapToGrid w:val="0"/>
              <w:spacing w:line="240" w:lineRule="atLeast"/>
              <w:ind w:right="28"/>
              <w:rPr>
                <w:rFonts w:ascii="宋体" w:hAnsi="宋体" w:cs="Arial"/>
                <w:spacing w:val="-6"/>
                <w:szCs w:val="21"/>
              </w:rPr>
            </w:pPr>
            <w:r w:rsidRPr="00AE5525">
              <w:rPr>
                <w:rFonts w:ascii="宋体" w:hAnsi="宋体" w:cs="Arial" w:hint="eastAsia"/>
                <w:spacing w:val="-6"/>
                <w:szCs w:val="21"/>
              </w:rPr>
              <w:t>各木制家具生产：</w:t>
            </w:r>
          </w:p>
          <w:p w14:paraId="45EB2D75" w14:textId="77777777" w:rsidR="00BB799B" w:rsidRPr="00AE5525" w:rsidRDefault="00BB799B" w:rsidP="00BB799B">
            <w:pPr>
              <w:snapToGrid w:val="0"/>
              <w:spacing w:line="240" w:lineRule="atLeast"/>
              <w:ind w:right="28"/>
              <w:rPr>
                <w:rFonts w:ascii="宋体" w:hAnsi="宋体" w:cs="Arial"/>
                <w:spacing w:val="-6"/>
                <w:szCs w:val="21"/>
              </w:rPr>
            </w:pPr>
            <w:r w:rsidRPr="00AE5525">
              <w:rPr>
                <w:rFonts w:ascii="宋体" w:hAnsi="宋体" w:cs="Arial" w:hint="eastAsia"/>
                <w:spacing w:val="-6"/>
                <w:szCs w:val="21"/>
              </w:rPr>
              <w:t>木质件的加工→组装→检验→入库</w:t>
            </w:r>
          </w:p>
          <w:p w14:paraId="6A3BC229" w14:textId="77777777" w:rsidR="00BB799B" w:rsidRPr="00AE5525" w:rsidRDefault="00BB799B" w:rsidP="00BB799B">
            <w:pPr>
              <w:snapToGrid w:val="0"/>
              <w:spacing w:line="240" w:lineRule="atLeast"/>
              <w:ind w:right="28"/>
              <w:rPr>
                <w:rFonts w:ascii="宋体" w:hAnsi="宋体" w:cs="Arial"/>
                <w:spacing w:val="-6"/>
                <w:szCs w:val="21"/>
              </w:rPr>
            </w:pPr>
            <w:r w:rsidRPr="00AE5525">
              <w:rPr>
                <w:rFonts w:ascii="宋体" w:hAnsi="宋体" w:cs="Arial" w:hint="eastAsia"/>
                <w:spacing w:val="-6"/>
                <w:szCs w:val="21"/>
              </w:rPr>
              <w:t>钢木家具</w:t>
            </w:r>
          </w:p>
          <w:p w14:paraId="119484E0" w14:textId="77777777" w:rsidR="00BB799B" w:rsidRPr="00AE5525" w:rsidRDefault="00BB799B" w:rsidP="00BB799B">
            <w:pPr>
              <w:snapToGrid w:val="0"/>
              <w:spacing w:line="240" w:lineRule="atLeast"/>
              <w:ind w:right="28"/>
              <w:rPr>
                <w:rFonts w:ascii="宋体" w:hAnsi="宋体" w:cs="Arial"/>
                <w:spacing w:val="-6"/>
                <w:szCs w:val="21"/>
              </w:rPr>
            </w:pPr>
            <w:r w:rsidRPr="00AE5525">
              <w:rPr>
                <w:rFonts w:ascii="宋体" w:hAnsi="宋体" w:cs="Arial" w:hint="eastAsia"/>
                <w:spacing w:val="-6"/>
                <w:szCs w:val="21"/>
              </w:rPr>
              <w:t>木质件的加工→钢制件加工（外包）→组装→检验→入库</w:t>
            </w:r>
          </w:p>
          <w:p w14:paraId="09BA4106" w14:textId="77777777" w:rsidR="00BB799B" w:rsidRPr="00AE5525" w:rsidRDefault="00BB799B" w:rsidP="00BB799B">
            <w:pPr>
              <w:snapToGrid w:val="0"/>
              <w:spacing w:line="240" w:lineRule="atLeast"/>
              <w:ind w:right="28"/>
              <w:rPr>
                <w:rFonts w:ascii="宋体" w:hAnsi="宋体" w:cs="Arial"/>
                <w:spacing w:val="-6"/>
                <w:szCs w:val="21"/>
              </w:rPr>
            </w:pPr>
            <w:r w:rsidRPr="00AE5525">
              <w:rPr>
                <w:rFonts w:ascii="宋体" w:hAnsi="宋体" w:cs="Arial" w:hint="eastAsia"/>
                <w:spacing w:val="-6"/>
                <w:szCs w:val="21"/>
              </w:rPr>
              <w:t>软体家具：</w:t>
            </w:r>
          </w:p>
          <w:p w14:paraId="495D26C5" w14:textId="77777777" w:rsidR="00BB799B" w:rsidRPr="00AE5525" w:rsidRDefault="00BB799B" w:rsidP="00BB799B">
            <w:pPr>
              <w:snapToGrid w:val="0"/>
              <w:spacing w:line="240" w:lineRule="atLeast"/>
              <w:ind w:right="28"/>
              <w:rPr>
                <w:rFonts w:ascii="宋体" w:hAnsi="宋体" w:cs="Arial"/>
                <w:spacing w:val="-6"/>
                <w:szCs w:val="21"/>
              </w:rPr>
            </w:pPr>
            <w:r w:rsidRPr="00AE5525">
              <w:rPr>
                <w:rFonts w:ascii="宋体" w:hAnsi="宋体" w:cs="Arial" w:hint="eastAsia"/>
                <w:spacing w:val="-6"/>
                <w:szCs w:val="21"/>
              </w:rPr>
              <w:t>木质件的加工→软体件加工（外包）→组装→检验→入库</w:t>
            </w:r>
          </w:p>
          <w:p w14:paraId="15A53820" w14:textId="77777777" w:rsidR="00BB799B" w:rsidRDefault="00BB799B" w:rsidP="00D35B68">
            <w:pPr>
              <w:adjustRightInd w:val="0"/>
              <w:snapToGrid w:val="0"/>
              <w:spacing w:line="360" w:lineRule="auto"/>
              <w:ind w:firstLineChars="200" w:firstLine="396"/>
              <w:textAlignment w:val="baseline"/>
              <w:rPr>
                <w:rFonts w:ascii="宋体" w:hAnsi="宋体" w:cs="Arial"/>
                <w:spacing w:val="-6"/>
                <w:szCs w:val="21"/>
              </w:rPr>
            </w:pPr>
          </w:p>
          <w:p w14:paraId="7E66CDF5" w14:textId="77777777"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rPr>
              <w:t>管理体系覆盖范围：</w:t>
            </w:r>
          </w:p>
          <w:p w14:paraId="48F821E5" w14:textId="77777777" w:rsidR="007716A8" w:rsidRDefault="007716A8" w:rsidP="00AA149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Q：</w:t>
            </w:r>
            <w:r w:rsidR="00BB799B" w:rsidRPr="00BB799B">
              <w:rPr>
                <w:rFonts w:ascii="宋体" w:hAnsi="宋体" w:cs="Arial"/>
                <w:spacing w:val="-6"/>
                <w:szCs w:val="21"/>
              </w:rP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w:t>
            </w:r>
            <w:r w:rsidR="00AA149C">
              <w:rPr>
                <w:rFonts w:ascii="宋体" w:hAnsi="宋体" w:cs="Arial"/>
                <w:spacing w:val="-6"/>
                <w:szCs w:val="21"/>
              </w:rPr>
              <w:t>所涉及场所的相关</w:t>
            </w:r>
            <w:r w:rsidR="00AA149C">
              <w:rPr>
                <w:rFonts w:ascii="宋体" w:hAnsi="宋体" w:cs="Arial" w:hint="eastAsia"/>
                <w:spacing w:val="-6"/>
                <w:szCs w:val="21"/>
              </w:rPr>
              <w:t>质量</w:t>
            </w:r>
            <w:r w:rsidR="00BB799B">
              <w:rPr>
                <w:rFonts w:ascii="宋体" w:hAnsi="宋体" w:cs="Arial"/>
                <w:spacing w:val="-6"/>
                <w:szCs w:val="21"/>
              </w:rPr>
              <w:t>管理活动</w:t>
            </w:r>
            <w:r w:rsidR="00BB799B" w:rsidRPr="00BB799B">
              <w:rPr>
                <w:rFonts w:ascii="宋体" w:hAnsi="宋体" w:cs="Arial"/>
                <w:spacing w:val="-6"/>
                <w:szCs w:val="21"/>
              </w:rPr>
              <w:t>。</w:t>
            </w:r>
          </w:p>
          <w:p w14:paraId="72392BA0" w14:textId="77777777" w:rsidR="007716A8" w:rsidRDefault="007716A8" w:rsidP="00AA149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t>E：</w:t>
            </w:r>
            <w:r w:rsidR="00BB799B" w:rsidRPr="00BB799B">
              <w:rPr>
                <w:rFonts w:ascii="宋体" w:hAnsi="宋体" w:cs="Arial"/>
                <w:spacing w:val="-6"/>
                <w:szCs w:val="21"/>
              </w:rP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所涉及场所的相关环境管理活动。</w:t>
            </w:r>
          </w:p>
          <w:p w14:paraId="164B8660" w14:textId="77777777" w:rsidR="007716A8" w:rsidRDefault="007716A8" w:rsidP="00AA149C">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spacing w:val="-6"/>
                <w:szCs w:val="21"/>
              </w:rPr>
              <w:lastRenderedPageBreak/>
              <w:t>O：</w:t>
            </w:r>
            <w:r w:rsidR="00AA149C" w:rsidRPr="00AA149C">
              <w:rPr>
                <w:rFonts w:ascii="宋体" w:hAnsi="宋体" w:cs="Arial"/>
                <w:spacing w:val="-6"/>
                <w:szCs w:val="21"/>
              </w:rPr>
              <w:t>木制（质）家具；钢木家具；实木家具；综合类家具；板式家具；办公家具；法院家具；酒店家具；公寓（宿舍）家具；教学校用家具；银行系统家具；医疗养老家具（资质范围除外）；软体家具的研发设计、生产、销售和售后服务及金属家具、钢制家具的销售所涉及场所的相关职业健康安全管理活动。</w:t>
            </w:r>
          </w:p>
          <w:p w14:paraId="6A6EBE0E" w14:textId="49C10F28" w:rsidR="007716A8" w:rsidRDefault="007716A8" w:rsidP="00D35B68">
            <w:pPr>
              <w:adjustRightInd w:val="0"/>
              <w:snapToGrid w:val="0"/>
              <w:spacing w:line="360" w:lineRule="auto"/>
              <w:ind w:firstLineChars="200" w:firstLine="396"/>
              <w:textAlignment w:val="baseline"/>
              <w:rPr>
                <w:rFonts w:ascii="宋体" w:hAnsi="宋体" w:cs="Arial"/>
                <w:spacing w:val="-6"/>
                <w:szCs w:val="21"/>
              </w:rPr>
            </w:pPr>
          </w:p>
        </w:tc>
        <w:tc>
          <w:tcPr>
            <w:tcW w:w="1585" w:type="dxa"/>
          </w:tcPr>
          <w:p w14:paraId="357E0D3B" w14:textId="77777777" w:rsidR="007716A8" w:rsidRDefault="00967F05">
            <w:r>
              <w:rPr>
                <w:rFonts w:hint="eastAsia"/>
              </w:rPr>
              <w:lastRenderedPageBreak/>
              <w:t>符合</w:t>
            </w:r>
          </w:p>
        </w:tc>
      </w:tr>
      <w:tr w:rsidR="00C562E7" w14:paraId="12BF5F54" w14:textId="77777777" w:rsidTr="00FD2EA4">
        <w:trPr>
          <w:trHeight w:val="2110"/>
        </w:trPr>
        <w:tc>
          <w:tcPr>
            <w:tcW w:w="2160" w:type="dxa"/>
          </w:tcPr>
          <w:p w14:paraId="6CE11053"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lastRenderedPageBreak/>
              <w:t>领导作用和承诺</w:t>
            </w:r>
          </w:p>
          <w:p w14:paraId="113C272F"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组织的岗位、职责和权限</w:t>
            </w:r>
          </w:p>
        </w:tc>
        <w:tc>
          <w:tcPr>
            <w:tcW w:w="1209" w:type="dxa"/>
          </w:tcPr>
          <w:p w14:paraId="4BB7E042"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QEO:5.1</w:t>
            </w:r>
          </w:p>
          <w:p w14:paraId="682327EE" w14:textId="77777777" w:rsidR="00C562E7" w:rsidRDefault="00C562E7" w:rsidP="00D35B68">
            <w:pPr>
              <w:spacing w:line="360" w:lineRule="auto"/>
              <w:jc w:val="center"/>
            </w:pPr>
            <w:r>
              <w:rPr>
                <w:rFonts w:ascii="宋体" w:hAnsi="宋体" w:cs="Arial" w:hint="eastAsia"/>
                <w:spacing w:val="-6"/>
                <w:szCs w:val="21"/>
              </w:rPr>
              <w:t>QEO:5.3</w:t>
            </w:r>
          </w:p>
        </w:tc>
        <w:tc>
          <w:tcPr>
            <w:tcW w:w="9755" w:type="dxa"/>
          </w:tcPr>
          <w:p w14:paraId="27BFBB24"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017B1A37" w14:textId="77777777" w:rsidR="00C562E7" w:rsidRDefault="00AA149C" w:rsidP="00D35B68">
            <w:pPr>
              <w:adjustRightInd w:val="0"/>
              <w:snapToGrid w:val="0"/>
              <w:spacing w:line="360" w:lineRule="auto"/>
              <w:ind w:rightChars="50" w:right="105" w:firstLineChars="200" w:firstLine="396"/>
              <w:textAlignment w:val="baseline"/>
              <w:rPr>
                <w:rFonts w:ascii="宋体" w:hAnsi="宋体" w:cs="Arial"/>
                <w:spacing w:val="-6"/>
                <w:szCs w:val="21"/>
                <w:lang w:val="de-DE"/>
              </w:rPr>
            </w:pPr>
            <w:r>
              <w:rPr>
                <w:rFonts w:ascii="宋体" w:hAnsi="宋体" w:cs="Arial" w:hint="eastAsia"/>
                <w:spacing w:val="-6"/>
                <w:szCs w:val="21"/>
                <w:lang w:val="de-DE"/>
              </w:rPr>
              <w:t>公司设有生产部、销售部、采购</w:t>
            </w:r>
            <w:r w:rsidR="00C562E7">
              <w:rPr>
                <w:rFonts w:ascii="宋体" w:hAnsi="宋体" w:cs="Arial" w:hint="eastAsia"/>
                <w:spacing w:val="-6"/>
                <w:szCs w:val="21"/>
                <w:lang w:val="de-DE"/>
              </w:rPr>
              <w:t>部、行政部、财务部。</w:t>
            </w:r>
          </w:p>
          <w:p w14:paraId="6AA9640E"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w:t>
            </w:r>
            <w:r>
              <w:rPr>
                <w:rFonts w:ascii="宋体" w:hAnsi="宋体" w:cs="Arial" w:hint="eastAsia"/>
                <w:spacing w:val="-6"/>
                <w:szCs w:val="21"/>
              </w:rPr>
              <w:t>说明书</w:t>
            </w:r>
            <w:r>
              <w:rPr>
                <w:rFonts w:ascii="宋体" w:hAnsi="宋体" w:cs="Arial"/>
                <w:spacing w:val="-6"/>
                <w:szCs w:val="21"/>
              </w:rPr>
              <w:t>，</w:t>
            </w:r>
            <w:r>
              <w:rPr>
                <w:rFonts w:ascii="宋体" w:hAnsi="宋体" w:cs="Arial" w:hint="eastAsia"/>
                <w:spacing w:val="-6"/>
                <w:szCs w:val="21"/>
              </w:rPr>
              <w:t>明确了岗位能力要求和职责，</w:t>
            </w:r>
            <w:r>
              <w:rPr>
                <w:rFonts w:ascii="宋体" w:hAnsi="宋体" w:cs="Arial"/>
                <w:spacing w:val="-6"/>
                <w:szCs w:val="21"/>
              </w:rPr>
              <w:t>沟通各部门的职责及各部门之间工作的联系。</w:t>
            </w:r>
          </w:p>
        </w:tc>
        <w:tc>
          <w:tcPr>
            <w:tcW w:w="1585" w:type="dxa"/>
          </w:tcPr>
          <w:p w14:paraId="7F705024" w14:textId="77777777" w:rsidR="00C562E7" w:rsidRDefault="00AA149C">
            <w:r>
              <w:rPr>
                <w:rFonts w:hint="eastAsia"/>
              </w:rPr>
              <w:t>符合</w:t>
            </w:r>
          </w:p>
        </w:tc>
      </w:tr>
      <w:tr w:rsidR="00C562E7" w14:paraId="54ECB7DF" w14:textId="77777777" w:rsidTr="00F05DDC">
        <w:trPr>
          <w:trHeight w:val="1408"/>
        </w:trPr>
        <w:tc>
          <w:tcPr>
            <w:tcW w:w="2160" w:type="dxa"/>
          </w:tcPr>
          <w:p w14:paraId="52B8E2DF"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管理方针</w:t>
            </w:r>
          </w:p>
          <w:p w14:paraId="19E4582F" w14:textId="77777777" w:rsidR="00C562E7" w:rsidRDefault="00C562E7" w:rsidP="00D35B68">
            <w:pPr>
              <w:spacing w:line="360" w:lineRule="auto"/>
            </w:pPr>
            <w:r>
              <w:rPr>
                <w:rFonts w:ascii="宋体" w:hAnsi="宋体" w:cs="Arial" w:hint="eastAsia"/>
                <w:spacing w:val="-6"/>
                <w:szCs w:val="21"/>
              </w:rPr>
              <w:t>目标及其实现的策划</w:t>
            </w:r>
          </w:p>
        </w:tc>
        <w:tc>
          <w:tcPr>
            <w:tcW w:w="1209" w:type="dxa"/>
          </w:tcPr>
          <w:p w14:paraId="6817CE60"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QEO:5.2</w:t>
            </w:r>
          </w:p>
          <w:p w14:paraId="745527C4"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QEO:6.2</w:t>
            </w:r>
          </w:p>
        </w:tc>
        <w:tc>
          <w:tcPr>
            <w:tcW w:w="9755" w:type="dxa"/>
          </w:tcPr>
          <w:p w14:paraId="01E383D1" w14:textId="77777777" w:rsidR="00C562E7" w:rsidRPr="002B79DE"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w:t>
            </w:r>
            <w:r w:rsidRPr="002B79DE">
              <w:rPr>
                <w:rFonts w:ascii="宋体" w:hAnsi="宋体" w:cs="Arial" w:hint="eastAsia"/>
                <w:spacing w:val="-6"/>
                <w:szCs w:val="21"/>
              </w:rPr>
              <w:t>质量环境职业健康安全方针：</w:t>
            </w:r>
          </w:p>
          <w:p w14:paraId="104494E9" w14:textId="77777777" w:rsidR="00AA149C" w:rsidRPr="00AA149C" w:rsidRDefault="00AA149C" w:rsidP="002B79DE">
            <w:pPr>
              <w:adjustRightInd w:val="0"/>
              <w:snapToGrid w:val="0"/>
              <w:spacing w:line="360" w:lineRule="auto"/>
              <w:ind w:rightChars="50" w:right="105" w:firstLineChars="200" w:firstLine="396"/>
              <w:textAlignment w:val="baseline"/>
              <w:rPr>
                <w:rFonts w:ascii="宋体" w:hAnsi="宋体" w:cs="Arial"/>
                <w:spacing w:val="-6"/>
                <w:szCs w:val="21"/>
              </w:rPr>
            </w:pPr>
            <w:r w:rsidRPr="00AA149C">
              <w:rPr>
                <w:rFonts w:ascii="宋体" w:hAnsi="宋体" w:cs="Arial" w:hint="eastAsia"/>
                <w:spacing w:val="-6"/>
                <w:szCs w:val="21"/>
              </w:rPr>
              <w:t xml:space="preserve">质量至上、持续创新、诚实守信、顾客至上 </w:t>
            </w:r>
          </w:p>
          <w:p w14:paraId="32117A07" w14:textId="77777777" w:rsidR="00AA149C" w:rsidRPr="00AA149C" w:rsidRDefault="00AA149C" w:rsidP="002B79DE">
            <w:pPr>
              <w:adjustRightInd w:val="0"/>
              <w:snapToGrid w:val="0"/>
              <w:spacing w:line="360" w:lineRule="auto"/>
              <w:ind w:rightChars="50" w:right="105" w:firstLineChars="200" w:firstLine="396"/>
              <w:textAlignment w:val="baseline"/>
              <w:rPr>
                <w:rFonts w:ascii="宋体" w:hAnsi="宋体" w:cs="Arial"/>
                <w:spacing w:val="-6"/>
                <w:szCs w:val="21"/>
              </w:rPr>
            </w:pPr>
            <w:r w:rsidRPr="00AA149C">
              <w:rPr>
                <w:rFonts w:ascii="宋体" w:hAnsi="宋体" w:cs="Arial" w:hint="eastAsia"/>
                <w:spacing w:val="-6"/>
                <w:szCs w:val="21"/>
              </w:rPr>
              <w:t>预防为主，降低风险；遵章守法，创造和谐</w:t>
            </w:r>
          </w:p>
          <w:p w14:paraId="63831EAE"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方针适宜于公司现状，在管理手册中明确，通过文件发放，使员工获知，适用时提供给相关方。</w:t>
            </w:r>
          </w:p>
          <w:p w14:paraId="383CE5A2"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并以方针为框架，建立了公司管理目标：</w:t>
            </w:r>
          </w:p>
          <w:p w14:paraId="13424B53"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质量目标：</w:t>
            </w:r>
          </w:p>
          <w:p w14:paraId="71506FF6" w14:textId="77777777" w:rsidR="00AA149C" w:rsidRPr="00AA149C" w:rsidRDefault="00AA149C" w:rsidP="00AA149C">
            <w:pPr>
              <w:adjustRightInd w:val="0"/>
              <w:snapToGrid w:val="0"/>
              <w:spacing w:line="360" w:lineRule="auto"/>
              <w:ind w:rightChars="50" w:right="105" w:firstLineChars="200" w:firstLine="396"/>
              <w:textAlignment w:val="baseline"/>
              <w:rPr>
                <w:rFonts w:ascii="宋体" w:hAnsi="宋体" w:cs="Arial"/>
                <w:spacing w:val="-6"/>
                <w:szCs w:val="21"/>
              </w:rPr>
            </w:pPr>
            <w:r w:rsidRPr="00AA149C">
              <w:rPr>
                <w:rFonts w:ascii="宋体" w:hAnsi="宋体" w:cs="Arial" w:hint="eastAsia"/>
                <w:spacing w:val="-6"/>
                <w:szCs w:val="21"/>
              </w:rPr>
              <w:t>成品一次交验合格率≥97%；</w:t>
            </w:r>
          </w:p>
          <w:p w14:paraId="35E43524" w14:textId="77777777" w:rsidR="00AA149C" w:rsidRPr="00AA149C" w:rsidRDefault="00AA149C" w:rsidP="00AA149C">
            <w:pPr>
              <w:adjustRightInd w:val="0"/>
              <w:snapToGrid w:val="0"/>
              <w:spacing w:line="360" w:lineRule="auto"/>
              <w:ind w:rightChars="50" w:right="105" w:firstLineChars="200" w:firstLine="396"/>
              <w:textAlignment w:val="baseline"/>
              <w:rPr>
                <w:rFonts w:ascii="宋体" w:hAnsi="宋体" w:cs="Arial"/>
                <w:spacing w:val="-6"/>
                <w:szCs w:val="21"/>
              </w:rPr>
            </w:pPr>
            <w:r w:rsidRPr="00AA149C">
              <w:rPr>
                <w:rFonts w:ascii="宋体" w:hAnsi="宋体" w:cs="Arial" w:hint="eastAsia"/>
                <w:spacing w:val="-6"/>
                <w:szCs w:val="21"/>
              </w:rPr>
              <w:t>顾客满意度≥96分 ；</w:t>
            </w:r>
          </w:p>
          <w:p w14:paraId="0ED77AD3"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环保安全目标：</w:t>
            </w:r>
          </w:p>
          <w:p w14:paraId="7B8FB4D5" w14:textId="77777777" w:rsidR="00AA149C" w:rsidRPr="002B79DE" w:rsidRDefault="00AA149C" w:rsidP="002B79DE">
            <w:pPr>
              <w:adjustRightInd w:val="0"/>
              <w:snapToGrid w:val="0"/>
              <w:spacing w:line="360" w:lineRule="auto"/>
              <w:ind w:rightChars="50" w:right="105" w:firstLineChars="200" w:firstLine="396"/>
              <w:textAlignment w:val="baseline"/>
              <w:rPr>
                <w:rFonts w:ascii="宋体" w:hAnsi="宋体" w:cs="Arial"/>
                <w:spacing w:val="-6"/>
                <w:szCs w:val="21"/>
              </w:rPr>
            </w:pPr>
            <w:r w:rsidRPr="002B79DE">
              <w:rPr>
                <w:rFonts w:ascii="宋体" w:hAnsi="宋体" w:cs="Arial" w:hint="eastAsia"/>
                <w:spacing w:val="-6"/>
                <w:szCs w:val="21"/>
              </w:rPr>
              <w:t>固废分类处置率100%；</w:t>
            </w:r>
          </w:p>
          <w:p w14:paraId="53195AD2" w14:textId="77777777" w:rsidR="00AA149C" w:rsidRPr="002B79DE" w:rsidRDefault="00AA149C" w:rsidP="002B79DE">
            <w:pPr>
              <w:adjustRightInd w:val="0"/>
              <w:snapToGrid w:val="0"/>
              <w:spacing w:line="360" w:lineRule="auto"/>
              <w:ind w:rightChars="50" w:right="105" w:firstLineChars="200" w:firstLine="396"/>
              <w:textAlignment w:val="baseline"/>
              <w:rPr>
                <w:rFonts w:ascii="宋体" w:hAnsi="宋体" w:cs="Arial"/>
                <w:spacing w:val="-6"/>
                <w:szCs w:val="21"/>
              </w:rPr>
            </w:pPr>
            <w:r w:rsidRPr="002B79DE">
              <w:rPr>
                <w:rFonts w:ascii="宋体" w:hAnsi="宋体" w:cs="Arial" w:hint="eastAsia"/>
                <w:spacing w:val="-6"/>
                <w:szCs w:val="21"/>
              </w:rPr>
              <w:t xml:space="preserve"> 噪声\粉尘达标排放；</w:t>
            </w:r>
          </w:p>
          <w:p w14:paraId="0EBE057B" w14:textId="77777777" w:rsidR="00AA149C" w:rsidRPr="002B79DE" w:rsidRDefault="00AA149C" w:rsidP="002B79DE">
            <w:pPr>
              <w:adjustRightInd w:val="0"/>
              <w:snapToGrid w:val="0"/>
              <w:spacing w:line="360" w:lineRule="auto"/>
              <w:ind w:rightChars="50" w:right="105" w:firstLineChars="200" w:firstLine="396"/>
              <w:textAlignment w:val="baseline"/>
              <w:rPr>
                <w:rFonts w:ascii="宋体" w:hAnsi="宋体" w:cs="Arial"/>
                <w:spacing w:val="-6"/>
                <w:szCs w:val="21"/>
              </w:rPr>
            </w:pPr>
            <w:r w:rsidRPr="002B79DE">
              <w:rPr>
                <w:rFonts w:ascii="宋体" w:hAnsi="宋体" w:cs="Arial" w:hint="eastAsia"/>
                <w:spacing w:val="-6"/>
                <w:szCs w:val="21"/>
              </w:rPr>
              <w:lastRenderedPageBreak/>
              <w:t xml:space="preserve"> 职业病发生率为0；</w:t>
            </w:r>
          </w:p>
          <w:p w14:paraId="2AE4F555" w14:textId="77777777" w:rsidR="00AA149C" w:rsidRPr="002B79DE" w:rsidRDefault="00AA149C" w:rsidP="002B79DE">
            <w:pPr>
              <w:adjustRightInd w:val="0"/>
              <w:snapToGrid w:val="0"/>
              <w:spacing w:line="360" w:lineRule="auto"/>
              <w:ind w:rightChars="50" w:right="105" w:firstLineChars="200" w:firstLine="396"/>
              <w:textAlignment w:val="baseline"/>
              <w:rPr>
                <w:rFonts w:ascii="宋体" w:hAnsi="宋体" w:cs="Arial"/>
                <w:spacing w:val="-6"/>
                <w:szCs w:val="21"/>
              </w:rPr>
            </w:pPr>
            <w:r w:rsidRPr="002B79DE">
              <w:rPr>
                <w:rFonts w:ascii="宋体" w:hAnsi="宋体" w:cs="Arial" w:hint="eastAsia"/>
                <w:spacing w:val="-6"/>
                <w:szCs w:val="21"/>
              </w:rPr>
              <w:t xml:space="preserve"> 火灾事故为0；</w:t>
            </w:r>
          </w:p>
          <w:p w14:paraId="2CA499D1" w14:textId="77777777" w:rsidR="00AA149C" w:rsidRPr="002B79DE" w:rsidRDefault="00AA149C" w:rsidP="002B79DE">
            <w:pPr>
              <w:adjustRightInd w:val="0"/>
              <w:snapToGrid w:val="0"/>
              <w:spacing w:line="360" w:lineRule="auto"/>
              <w:ind w:rightChars="50" w:right="105" w:firstLineChars="200" w:firstLine="396"/>
              <w:textAlignment w:val="baseline"/>
              <w:rPr>
                <w:rFonts w:ascii="宋体" w:hAnsi="宋体" w:cs="Arial"/>
                <w:spacing w:val="-6"/>
                <w:szCs w:val="21"/>
              </w:rPr>
            </w:pPr>
            <w:r w:rsidRPr="002B79DE">
              <w:rPr>
                <w:rFonts w:ascii="宋体" w:hAnsi="宋体" w:cs="Arial" w:hint="eastAsia"/>
                <w:spacing w:val="-6"/>
                <w:szCs w:val="21"/>
              </w:rPr>
              <w:t xml:space="preserve"> 触电机械伤害事故为0；</w:t>
            </w:r>
          </w:p>
          <w:p w14:paraId="41ADBBE5" w14:textId="77777777" w:rsidR="00C562E7" w:rsidRDefault="00C562E7" w:rsidP="00AA149C">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保留“目标分解考核表”，显示对管理目标进行了分解，2022年</w:t>
            </w:r>
            <w:r w:rsidR="00AA149C">
              <w:rPr>
                <w:rFonts w:ascii="宋体" w:hAnsi="宋体" w:cs="Arial" w:hint="eastAsia"/>
                <w:spacing w:val="-6"/>
                <w:szCs w:val="21"/>
              </w:rPr>
              <w:t>6-12</w:t>
            </w:r>
            <w:r>
              <w:rPr>
                <w:rFonts w:ascii="宋体" w:hAnsi="宋体" w:cs="Arial" w:hint="eastAsia"/>
                <w:spacing w:val="-6"/>
                <w:szCs w:val="21"/>
              </w:rPr>
              <w:t>月的目标均已完成。</w:t>
            </w:r>
          </w:p>
        </w:tc>
        <w:tc>
          <w:tcPr>
            <w:tcW w:w="1585" w:type="dxa"/>
          </w:tcPr>
          <w:p w14:paraId="410E1948" w14:textId="77777777" w:rsidR="00C562E7" w:rsidRDefault="00AA149C">
            <w:r>
              <w:rPr>
                <w:rFonts w:hint="eastAsia"/>
              </w:rPr>
              <w:lastRenderedPageBreak/>
              <w:t>符合</w:t>
            </w:r>
          </w:p>
        </w:tc>
      </w:tr>
      <w:tr w:rsidR="00C562E7" w14:paraId="04ACB4A4" w14:textId="77777777" w:rsidTr="00FD2EA4">
        <w:trPr>
          <w:trHeight w:val="2110"/>
        </w:trPr>
        <w:tc>
          <w:tcPr>
            <w:tcW w:w="2160" w:type="dxa"/>
          </w:tcPr>
          <w:p w14:paraId="1856C240"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资源总则</w:t>
            </w:r>
          </w:p>
        </w:tc>
        <w:tc>
          <w:tcPr>
            <w:tcW w:w="1209" w:type="dxa"/>
          </w:tcPr>
          <w:p w14:paraId="5366DBBA" w14:textId="77777777" w:rsidR="00C562E7" w:rsidRDefault="00321165" w:rsidP="00D35B68">
            <w:pPr>
              <w:spacing w:line="360" w:lineRule="auto"/>
              <w:jc w:val="center"/>
              <w:rPr>
                <w:rFonts w:ascii="宋体" w:hAnsi="宋体" w:cs="Arial"/>
                <w:spacing w:val="-6"/>
                <w:szCs w:val="21"/>
              </w:rPr>
            </w:pPr>
            <w:r>
              <w:rPr>
                <w:rFonts w:ascii="宋体" w:hAnsi="宋体" w:cs="Arial" w:hint="eastAsia"/>
                <w:spacing w:val="-6"/>
                <w:szCs w:val="21"/>
              </w:rPr>
              <w:t>Q</w:t>
            </w:r>
            <w:r w:rsidR="00C562E7">
              <w:rPr>
                <w:rFonts w:ascii="宋体" w:hAnsi="宋体" w:cs="Arial" w:hint="eastAsia"/>
                <w:spacing w:val="-6"/>
                <w:szCs w:val="21"/>
              </w:rPr>
              <w:t>:7.</w:t>
            </w:r>
            <w:r>
              <w:rPr>
                <w:rFonts w:ascii="宋体" w:hAnsi="宋体" w:cs="Arial" w:hint="eastAsia"/>
                <w:spacing w:val="-6"/>
                <w:szCs w:val="21"/>
              </w:rPr>
              <w:t>1.1</w:t>
            </w:r>
          </w:p>
          <w:p w14:paraId="2C085D8A" w14:textId="77777777" w:rsidR="00321165" w:rsidRDefault="00321165" w:rsidP="00D35B68">
            <w:pPr>
              <w:spacing w:line="360" w:lineRule="auto"/>
              <w:jc w:val="center"/>
              <w:rPr>
                <w:rFonts w:ascii="宋体" w:hAnsi="宋体" w:cs="Arial"/>
                <w:spacing w:val="-6"/>
                <w:szCs w:val="21"/>
              </w:rPr>
            </w:pPr>
            <w:r w:rsidRPr="00321165">
              <w:rPr>
                <w:rFonts w:ascii="宋体" w:hAnsi="宋体" w:cs="Arial" w:hint="eastAsia"/>
                <w:spacing w:val="-6"/>
                <w:szCs w:val="21"/>
              </w:rPr>
              <w:t>EO</w:t>
            </w:r>
            <w:r>
              <w:rPr>
                <w:rFonts w:ascii="宋体" w:hAnsi="宋体" w:cs="Arial" w:hint="eastAsia"/>
                <w:spacing w:val="-6"/>
                <w:szCs w:val="21"/>
              </w:rPr>
              <w:t>:</w:t>
            </w:r>
            <w:r w:rsidRPr="00321165">
              <w:rPr>
                <w:rFonts w:ascii="宋体" w:hAnsi="宋体" w:cs="Arial" w:hint="eastAsia"/>
                <w:spacing w:val="-6"/>
                <w:szCs w:val="21"/>
              </w:rPr>
              <w:t>7.1</w:t>
            </w:r>
          </w:p>
        </w:tc>
        <w:tc>
          <w:tcPr>
            <w:tcW w:w="9755" w:type="dxa"/>
          </w:tcPr>
          <w:p w14:paraId="57F95158" w14:textId="77777777" w:rsidR="00C562E7" w:rsidRDefault="00C562E7" w:rsidP="00D35B68">
            <w:pPr>
              <w:adjustRightInd w:val="0"/>
              <w:snapToGrid w:val="0"/>
              <w:spacing w:line="360" w:lineRule="auto"/>
              <w:ind w:firstLineChars="200" w:firstLine="396"/>
              <w:textAlignment w:val="baseline"/>
              <w:rPr>
                <w:rFonts w:ascii="宋体" w:hAnsi="宋体" w:cs="Arial"/>
                <w:spacing w:val="-6"/>
                <w:szCs w:val="21"/>
                <w:lang w:val="de-DE"/>
              </w:rPr>
            </w:pPr>
            <w:r>
              <w:rPr>
                <w:rFonts w:ascii="宋体" w:hAnsi="宋体" w:cs="Arial" w:hint="eastAsia"/>
                <w:spacing w:val="-6"/>
                <w:szCs w:val="21"/>
                <w:lang w:val="de-DE"/>
              </w:rPr>
              <w:t>主要设备有：</w:t>
            </w:r>
            <w:r w:rsidR="00B37E75">
              <w:rPr>
                <w:rFonts w:hint="eastAsia"/>
              </w:rPr>
              <w:t>开料锯、数控加工中心、冷冻式干燥机、全自动数控钻孔设备、皮带式单机回转线、全自动往复式封边机、永磁变频螺杆空压机、压板式定厚木皮多用砂光机、双灯</w:t>
            </w:r>
            <w:r w:rsidR="00B37E75">
              <w:rPr>
                <w:rFonts w:hint="eastAsia"/>
              </w:rPr>
              <w:t>UV</w:t>
            </w:r>
            <w:r w:rsidR="00B37E75">
              <w:rPr>
                <w:rFonts w:hint="eastAsia"/>
              </w:rPr>
              <w:t>干燥机、</w:t>
            </w:r>
            <w:r w:rsidR="00B37E75">
              <w:rPr>
                <w:rFonts w:hint="eastAsia"/>
              </w:rPr>
              <w:t>4M</w:t>
            </w:r>
            <w:r w:rsidR="00B37E75">
              <w:rPr>
                <w:rFonts w:hint="eastAsia"/>
              </w:rPr>
              <w:t>红外线流平机、超精密双滚双槽补涂机、</w:t>
            </w:r>
            <w:r w:rsidR="00B37E75">
              <w:rPr>
                <w:rFonts w:hint="eastAsia"/>
              </w:rPr>
              <w:t>3M</w:t>
            </w:r>
            <w:r w:rsidR="00B37E75">
              <w:rPr>
                <w:rFonts w:hint="eastAsia"/>
              </w:rPr>
              <w:t>粉尘除尘机、中央除尘设备、重型加工中心、冷压机、数控雕刻机、精密过滤器、中央除尘设备</w:t>
            </w:r>
            <w:r>
              <w:rPr>
                <w:rFonts w:ascii="宋体" w:hAnsi="宋体" w:cs="Arial" w:hint="eastAsia"/>
                <w:spacing w:val="-6"/>
                <w:szCs w:val="21"/>
                <w:lang w:val="de-DE"/>
              </w:rPr>
              <w:t>等；</w:t>
            </w:r>
          </w:p>
          <w:p w14:paraId="12B2917C" w14:textId="77777777" w:rsidR="00C562E7" w:rsidRDefault="00C562E7" w:rsidP="00D35B68">
            <w:pPr>
              <w:adjustRightInd w:val="0"/>
              <w:snapToGrid w:val="0"/>
              <w:spacing w:line="360" w:lineRule="auto"/>
              <w:ind w:firstLineChars="200" w:firstLine="396"/>
              <w:textAlignment w:val="baseline"/>
              <w:rPr>
                <w:rFonts w:ascii="宋体" w:hAnsi="宋体" w:cs="Arial"/>
                <w:spacing w:val="-6"/>
                <w:szCs w:val="21"/>
                <w:lang w:val="de-DE"/>
              </w:rPr>
            </w:pPr>
            <w:r>
              <w:rPr>
                <w:rFonts w:ascii="宋体" w:hAnsi="宋体" w:cs="Arial" w:hint="eastAsia"/>
                <w:spacing w:val="-6"/>
                <w:szCs w:val="21"/>
                <w:lang w:val="de-DE"/>
              </w:rPr>
              <w:t>主要环保设备：消防栓、灭火器、垃圾桶、除尘装置等；</w:t>
            </w:r>
          </w:p>
          <w:p w14:paraId="678406D4" w14:textId="76F20DB2" w:rsidR="00C562E7" w:rsidRDefault="00C562E7" w:rsidP="00D35B68">
            <w:pPr>
              <w:adjustRightInd w:val="0"/>
              <w:snapToGrid w:val="0"/>
              <w:spacing w:line="360" w:lineRule="auto"/>
              <w:ind w:firstLineChars="200" w:firstLine="396"/>
              <w:textAlignment w:val="baseline"/>
              <w:rPr>
                <w:rFonts w:ascii="宋体" w:hAnsi="宋体" w:cs="Arial"/>
                <w:spacing w:val="-6"/>
                <w:szCs w:val="21"/>
              </w:rPr>
            </w:pPr>
            <w:r>
              <w:rPr>
                <w:rFonts w:ascii="宋体" w:hAnsi="宋体" w:cs="Arial" w:hint="eastAsia"/>
                <w:spacing w:val="-6"/>
                <w:szCs w:val="21"/>
                <w:lang w:val="de-DE"/>
              </w:rPr>
              <w:t>主要检测装置：钢卷尺、游标卡尺、</w:t>
            </w:r>
            <w:r w:rsidR="00E03ED6">
              <w:rPr>
                <w:rFonts w:hint="eastAsia"/>
              </w:rPr>
              <w:t>塞尺等</w:t>
            </w:r>
            <w:r w:rsidR="00B37E75">
              <w:rPr>
                <w:rFonts w:hint="eastAsia"/>
              </w:rPr>
              <w:t>、</w:t>
            </w:r>
            <w:r>
              <w:rPr>
                <w:rFonts w:ascii="宋体" w:hAnsi="宋体" w:cs="Arial" w:hint="eastAsia"/>
                <w:spacing w:val="-6"/>
                <w:szCs w:val="21"/>
                <w:lang w:val="de-DE"/>
              </w:rPr>
              <w:t>；</w:t>
            </w:r>
          </w:p>
          <w:p w14:paraId="4F06E97A"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公司现有人员</w:t>
            </w:r>
            <w:r w:rsidR="00B37E75">
              <w:rPr>
                <w:rFonts w:ascii="宋体" w:hAnsi="宋体" w:cs="Arial" w:hint="eastAsia"/>
                <w:spacing w:val="-6"/>
                <w:szCs w:val="21"/>
              </w:rPr>
              <w:t>42人，人员具备专业技能，电工、叉车</w:t>
            </w:r>
            <w:r>
              <w:rPr>
                <w:rFonts w:ascii="宋体" w:hAnsi="宋体" w:cs="Arial" w:hint="eastAsia"/>
                <w:spacing w:val="-6"/>
                <w:szCs w:val="21"/>
              </w:rPr>
              <w:t>等持证上岗；</w:t>
            </w:r>
          </w:p>
          <w:p w14:paraId="5737CDD4"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w:t>
            </w:r>
          </w:p>
          <w:p w14:paraId="12E0160F"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公司厂房</w:t>
            </w:r>
            <w:r>
              <w:rPr>
                <w:rFonts w:ascii="宋体" w:hAnsi="宋体" w:cs="Arial" w:hint="eastAsia"/>
                <w:spacing w:val="-6"/>
                <w:szCs w:val="21"/>
              </w:rPr>
              <w:t>、办公楼等</w:t>
            </w:r>
            <w:r>
              <w:rPr>
                <w:rFonts w:ascii="宋体" w:hAnsi="宋体" w:cs="Arial"/>
                <w:spacing w:val="-6"/>
                <w:szCs w:val="21"/>
              </w:rPr>
              <w:t>现场配备了灭火器、消防栓等消防安全设备，能保证企业正常办公。</w:t>
            </w:r>
          </w:p>
          <w:p w14:paraId="39BB0156"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公司财务能保证环境、职业健康安全工作的开展，确保相关资金及时投入。</w:t>
            </w:r>
          </w:p>
          <w:p w14:paraId="562F0972"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14:paraId="658A4602" w14:textId="77777777" w:rsidR="00C562E7" w:rsidRDefault="001B76C5">
            <w:r>
              <w:rPr>
                <w:rFonts w:hint="eastAsia"/>
              </w:rPr>
              <w:t>符合</w:t>
            </w:r>
          </w:p>
        </w:tc>
      </w:tr>
      <w:tr w:rsidR="00C562E7" w14:paraId="45871904" w14:textId="77777777" w:rsidTr="00FD2EA4">
        <w:trPr>
          <w:trHeight w:val="2110"/>
        </w:trPr>
        <w:tc>
          <w:tcPr>
            <w:tcW w:w="2160" w:type="dxa"/>
          </w:tcPr>
          <w:p w14:paraId="709A98FE"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沟通/信息交流</w:t>
            </w:r>
          </w:p>
        </w:tc>
        <w:tc>
          <w:tcPr>
            <w:tcW w:w="1209" w:type="dxa"/>
          </w:tcPr>
          <w:p w14:paraId="75EC48EC" w14:textId="45127A52" w:rsidR="00C562E7" w:rsidRDefault="00E03ED6" w:rsidP="00D35B68">
            <w:pPr>
              <w:spacing w:line="360" w:lineRule="auto"/>
              <w:jc w:val="center"/>
              <w:rPr>
                <w:rFonts w:ascii="宋体" w:hAnsi="宋体" w:cs="Arial"/>
                <w:spacing w:val="-6"/>
                <w:szCs w:val="21"/>
              </w:rPr>
            </w:pPr>
            <w:r>
              <w:rPr>
                <w:rFonts w:ascii="宋体" w:hAnsi="宋体" w:cs="Arial" w:hint="eastAsia"/>
                <w:spacing w:val="-6"/>
                <w:szCs w:val="21"/>
              </w:rPr>
              <w:t>Q</w:t>
            </w:r>
            <w:r w:rsidR="00C562E7">
              <w:rPr>
                <w:rFonts w:ascii="宋体" w:hAnsi="宋体" w:cs="Arial" w:hint="eastAsia"/>
                <w:spacing w:val="-6"/>
                <w:szCs w:val="21"/>
              </w:rPr>
              <w:t>EO:7.4</w:t>
            </w:r>
          </w:p>
        </w:tc>
        <w:tc>
          <w:tcPr>
            <w:tcW w:w="9755" w:type="dxa"/>
          </w:tcPr>
          <w:p w14:paraId="04B6814C"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00C13326">
              <w:rPr>
                <w:rFonts w:hint="eastAsia"/>
                <w:sz w:val="22"/>
                <w:szCs w:val="28"/>
              </w:rPr>
              <w:t>信息交流控制程序</w:t>
            </w:r>
            <w:r>
              <w:rPr>
                <w:rFonts w:ascii="宋体" w:hAnsi="宋体" w:cs="Arial" w:hint="eastAsia"/>
                <w:spacing w:val="-6"/>
                <w:szCs w:val="21"/>
              </w:rPr>
              <w:t>，确了内部外部信息交流的内容及职责，包含重要环境因素、不可接受风险、管理方针、应急控制等的交流规定，基本符合。</w:t>
            </w:r>
          </w:p>
          <w:p w14:paraId="688AE1F3"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对于质量、环保、安全方面的信息主要利用会议、培训、座谈、电话、网络、收文等方式进行内外部沟通和协商。</w:t>
            </w:r>
          </w:p>
          <w:p w14:paraId="330B20F6"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经交流，体系运行中，通过文件、口头、电话、办公会议、现场协调等方式进行内部沟通，通过宣贯培训让员工充分认识到质量、环境、职业健康安全体系的要求。</w:t>
            </w:r>
          </w:p>
          <w:p w14:paraId="4CFC569B"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对外部相关方（供方、合同方、顾客、上级、社区、进入公司人员等）进行信息的交流方式：通过文件传真、接收通知、现场交流、合同协议、上网、施加影响等方式沟通协商，目前主要是接收上级通知；与供方通过合同就采购产品的质量、环境、职业健康安全方面的要求进行沟通；同时将本公司的质量、环境及职业健康安全方面的要求以及法律法规通告相关方。</w:t>
            </w:r>
          </w:p>
          <w:p w14:paraId="07935EF7"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14:paraId="3BAED75D"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14:paraId="3D88D603" w14:textId="77777777" w:rsidR="00C562E7" w:rsidRDefault="00C13326">
            <w:r>
              <w:rPr>
                <w:rFonts w:hint="eastAsia"/>
              </w:rPr>
              <w:lastRenderedPageBreak/>
              <w:t>符合</w:t>
            </w:r>
          </w:p>
        </w:tc>
      </w:tr>
      <w:tr w:rsidR="00C562E7" w14:paraId="4B428949" w14:textId="77777777" w:rsidTr="00FD2EA4">
        <w:trPr>
          <w:trHeight w:val="2110"/>
        </w:trPr>
        <w:tc>
          <w:tcPr>
            <w:tcW w:w="2160" w:type="dxa"/>
          </w:tcPr>
          <w:p w14:paraId="6AD785D1"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管理评审</w:t>
            </w:r>
          </w:p>
        </w:tc>
        <w:tc>
          <w:tcPr>
            <w:tcW w:w="1209" w:type="dxa"/>
          </w:tcPr>
          <w:p w14:paraId="69359B2F"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QEO:9.3</w:t>
            </w:r>
          </w:p>
        </w:tc>
        <w:tc>
          <w:tcPr>
            <w:tcW w:w="9755" w:type="dxa"/>
          </w:tcPr>
          <w:p w14:paraId="488F4872"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2022年</w:t>
            </w:r>
            <w:r w:rsidR="00FD2EA4">
              <w:rPr>
                <w:rFonts w:ascii="宋体" w:hAnsi="宋体" w:cs="Arial" w:hint="eastAsia"/>
                <w:spacing w:val="-6"/>
                <w:szCs w:val="21"/>
              </w:rPr>
              <w:t>12</w:t>
            </w:r>
            <w:r>
              <w:rPr>
                <w:rFonts w:ascii="宋体" w:hAnsi="宋体" w:cs="Arial" w:hint="eastAsia"/>
                <w:spacing w:val="-6"/>
                <w:szCs w:val="21"/>
              </w:rPr>
              <w:t>月</w:t>
            </w:r>
            <w:r w:rsidR="00FD2EA4">
              <w:rPr>
                <w:rFonts w:ascii="宋体" w:hAnsi="宋体" w:cs="Arial" w:hint="eastAsia"/>
                <w:spacing w:val="-6"/>
                <w:szCs w:val="21"/>
              </w:rPr>
              <w:t>27</w:t>
            </w:r>
            <w:r>
              <w:rPr>
                <w:rFonts w:ascii="宋体" w:hAnsi="宋体" w:cs="Arial" w:hint="eastAsia"/>
                <w:spacing w:val="-6"/>
                <w:szCs w:val="21"/>
              </w:rPr>
              <w:t>日召开管理评审会议，由</w:t>
            </w:r>
            <w:r w:rsidR="00FD2EA4" w:rsidRPr="00FD2EA4">
              <w:rPr>
                <w:rFonts w:ascii="宋体" w:hAnsi="宋体" w:cs="Arial" w:hint="eastAsia"/>
                <w:spacing w:val="-6"/>
                <w:szCs w:val="21"/>
              </w:rPr>
              <w:t>曾乐引</w:t>
            </w:r>
            <w:r>
              <w:rPr>
                <w:rFonts w:ascii="宋体" w:hAnsi="宋体" w:cs="Arial" w:hint="eastAsia"/>
                <w:spacing w:val="-6"/>
                <w:szCs w:val="21"/>
              </w:rPr>
              <w:t>总经理主持；</w:t>
            </w:r>
          </w:p>
          <w:p w14:paraId="3BDB063F"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14:paraId="5C8B67A4"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14:paraId="6B13E6BA" w14:textId="77777777" w:rsidR="00FD2EA4" w:rsidRPr="00FD2EA4" w:rsidRDefault="00C562E7" w:rsidP="00FD2EA4">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r w:rsidR="00FD2EA4" w:rsidRPr="00FD2EA4">
              <w:rPr>
                <w:rFonts w:ascii="宋体" w:hAnsi="宋体" w:cs="Arial" w:hint="eastAsia"/>
                <w:spacing w:val="-6"/>
                <w:szCs w:val="21"/>
              </w:rPr>
              <w:t>节能降耗，减少办公区域资源能源和办公器材消耗量；</w:t>
            </w:r>
          </w:p>
          <w:p w14:paraId="758759D7" w14:textId="77777777" w:rsidR="00FD2EA4" w:rsidRPr="00FD2EA4" w:rsidRDefault="00FD2EA4" w:rsidP="00FD2EA4">
            <w:pPr>
              <w:adjustRightInd w:val="0"/>
              <w:snapToGrid w:val="0"/>
              <w:spacing w:line="360" w:lineRule="auto"/>
              <w:ind w:rightChars="50" w:right="105" w:firstLineChars="200" w:firstLine="396"/>
              <w:textAlignment w:val="baseline"/>
              <w:rPr>
                <w:rFonts w:ascii="宋体" w:hAnsi="宋体" w:cs="Arial"/>
                <w:spacing w:val="-6"/>
                <w:szCs w:val="21"/>
              </w:rPr>
            </w:pPr>
            <w:r w:rsidRPr="00FD2EA4">
              <w:rPr>
                <w:rFonts w:ascii="宋体" w:hAnsi="宋体" w:cs="Arial" w:hint="eastAsia"/>
                <w:spacing w:val="-6"/>
                <w:szCs w:val="21"/>
              </w:rPr>
              <w:t>a.全公司建立水、电用量台帐。</w:t>
            </w:r>
          </w:p>
          <w:p w14:paraId="648E7913" w14:textId="77777777" w:rsidR="00C562E7" w:rsidRDefault="00FD2EA4" w:rsidP="00FD2EA4">
            <w:pPr>
              <w:adjustRightInd w:val="0"/>
              <w:snapToGrid w:val="0"/>
              <w:spacing w:line="360" w:lineRule="auto"/>
              <w:ind w:rightChars="50" w:right="105" w:firstLineChars="200" w:firstLine="396"/>
              <w:textAlignment w:val="baseline"/>
              <w:rPr>
                <w:rFonts w:ascii="宋体" w:hAnsi="宋体" w:cs="Arial"/>
                <w:spacing w:val="-6"/>
                <w:szCs w:val="21"/>
              </w:rPr>
            </w:pPr>
            <w:r w:rsidRPr="00FD2EA4">
              <w:rPr>
                <w:rFonts w:ascii="宋体" w:hAnsi="宋体" w:cs="Arial" w:hint="eastAsia"/>
                <w:spacing w:val="-6"/>
                <w:szCs w:val="21"/>
              </w:rPr>
              <w:t>b．建立用水用电节约制度</w:t>
            </w:r>
            <w:r w:rsidR="00C562E7">
              <w:rPr>
                <w:rFonts w:ascii="宋体" w:hAnsi="宋体" w:cs="Arial" w:hint="eastAsia"/>
                <w:spacing w:val="-6"/>
                <w:szCs w:val="21"/>
              </w:rPr>
              <w:t>。</w:t>
            </w:r>
          </w:p>
          <w:p w14:paraId="48C7C45D"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制定有“管理评审改进措施计划”。</w:t>
            </w:r>
          </w:p>
        </w:tc>
        <w:tc>
          <w:tcPr>
            <w:tcW w:w="1585" w:type="dxa"/>
          </w:tcPr>
          <w:p w14:paraId="32C5044B" w14:textId="77777777" w:rsidR="00C562E7" w:rsidRDefault="00FD2EA4">
            <w:r>
              <w:rPr>
                <w:rFonts w:hint="eastAsia"/>
              </w:rPr>
              <w:t>符合</w:t>
            </w:r>
          </w:p>
        </w:tc>
      </w:tr>
      <w:tr w:rsidR="00C562E7" w14:paraId="16D92A0F" w14:textId="77777777" w:rsidTr="00FD2EA4">
        <w:trPr>
          <w:trHeight w:val="2110"/>
        </w:trPr>
        <w:tc>
          <w:tcPr>
            <w:tcW w:w="2160" w:type="dxa"/>
          </w:tcPr>
          <w:p w14:paraId="52999FC4"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改进</w:t>
            </w:r>
          </w:p>
          <w:p w14:paraId="6A9311C5"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t>持续改进</w:t>
            </w:r>
          </w:p>
        </w:tc>
        <w:tc>
          <w:tcPr>
            <w:tcW w:w="1209" w:type="dxa"/>
          </w:tcPr>
          <w:p w14:paraId="271D9E2A"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QEO:10.1</w:t>
            </w:r>
          </w:p>
          <w:p w14:paraId="364984CE" w14:textId="77777777" w:rsidR="00C562E7" w:rsidRDefault="00C562E7" w:rsidP="00D35B68">
            <w:pPr>
              <w:spacing w:line="360" w:lineRule="auto"/>
              <w:jc w:val="center"/>
              <w:rPr>
                <w:rFonts w:ascii="宋体" w:hAnsi="宋体" w:cs="Arial"/>
                <w:spacing w:val="-6"/>
                <w:szCs w:val="21"/>
              </w:rPr>
            </w:pPr>
            <w:r>
              <w:rPr>
                <w:rFonts w:ascii="宋体" w:hAnsi="宋体" w:cs="Arial" w:hint="eastAsia"/>
                <w:spacing w:val="-6"/>
                <w:szCs w:val="21"/>
              </w:rPr>
              <w:t>10.3</w:t>
            </w:r>
          </w:p>
        </w:tc>
        <w:tc>
          <w:tcPr>
            <w:tcW w:w="9755" w:type="dxa"/>
          </w:tcPr>
          <w:p w14:paraId="3D789A9E"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tcPr>
          <w:p w14:paraId="56D079B0" w14:textId="77777777" w:rsidR="00C562E7" w:rsidRDefault="00FD2EA4">
            <w:r>
              <w:rPr>
                <w:rFonts w:hint="eastAsia"/>
              </w:rPr>
              <w:t>符合</w:t>
            </w:r>
          </w:p>
        </w:tc>
      </w:tr>
      <w:tr w:rsidR="00C562E7" w14:paraId="08D7BE73" w14:textId="77777777" w:rsidTr="00FD2EA4">
        <w:trPr>
          <w:trHeight w:val="2110"/>
        </w:trPr>
        <w:tc>
          <w:tcPr>
            <w:tcW w:w="2160" w:type="dxa"/>
          </w:tcPr>
          <w:p w14:paraId="242F421D" w14:textId="77777777" w:rsidR="00C562E7" w:rsidRDefault="00C562E7" w:rsidP="00D35B68">
            <w:pPr>
              <w:spacing w:line="360" w:lineRule="auto"/>
              <w:rPr>
                <w:rFonts w:ascii="宋体" w:hAnsi="宋体" w:cs="Arial"/>
                <w:spacing w:val="-6"/>
                <w:szCs w:val="21"/>
              </w:rPr>
            </w:pPr>
            <w:r>
              <w:rPr>
                <w:rFonts w:ascii="宋体" w:hAnsi="宋体" w:cs="Arial" w:hint="eastAsia"/>
                <w:spacing w:val="-6"/>
                <w:szCs w:val="21"/>
              </w:rPr>
              <w:lastRenderedPageBreak/>
              <w:t>协商与参与</w:t>
            </w:r>
          </w:p>
        </w:tc>
        <w:tc>
          <w:tcPr>
            <w:tcW w:w="1209" w:type="dxa"/>
          </w:tcPr>
          <w:p w14:paraId="44082302" w14:textId="77777777" w:rsidR="00C562E7" w:rsidRDefault="00C562E7" w:rsidP="00D35B68">
            <w:pPr>
              <w:spacing w:line="360" w:lineRule="auto"/>
            </w:pPr>
            <w:r>
              <w:rPr>
                <w:rFonts w:ascii="宋体" w:hAnsi="宋体" w:cs="Arial" w:hint="eastAsia"/>
                <w:spacing w:val="-6"/>
                <w:szCs w:val="21"/>
              </w:rPr>
              <w:t>O：5.4</w:t>
            </w:r>
          </w:p>
        </w:tc>
        <w:tc>
          <w:tcPr>
            <w:tcW w:w="9755" w:type="dxa"/>
          </w:tcPr>
          <w:p w14:paraId="0733E0B7" w14:textId="77777777" w:rsidR="00C562E7" w:rsidRDefault="00A445B9"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00A11429" w:rsidRPr="00A11429">
              <w:rPr>
                <w:rFonts w:ascii="宋体" w:hAnsi="宋体" w:cs="Arial" w:hint="eastAsia"/>
                <w:spacing w:val="-6"/>
                <w:szCs w:val="21"/>
              </w:rPr>
              <w:t>刘影</w:t>
            </w:r>
            <w:r w:rsidR="00A11429">
              <w:rPr>
                <w:rFonts w:ascii="宋体" w:hAnsi="宋体" w:cs="Arial" w:hint="eastAsia"/>
                <w:spacing w:val="-6"/>
                <w:szCs w:val="21"/>
              </w:rPr>
              <w:t>，与其交</w:t>
            </w:r>
            <w:r w:rsidR="00C562E7">
              <w:rPr>
                <w:rFonts w:ascii="宋体" w:hAnsi="宋体" w:cs="Arial" w:hint="eastAsia"/>
                <w:spacing w:val="-6"/>
                <w:szCs w:val="21"/>
              </w:rPr>
              <w:t>谈：其清楚自己的职责：负责向管理层反映职工职业健康安全管理方面的要求，对事件的调查、处理，职工劳动防护的改善事宜进行协商交流；参与职业安全健康方针、目标、指标、管理方案的制定工作，提出合理化建议。</w:t>
            </w:r>
          </w:p>
          <w:p w14:paraId="6C408FEA"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通过员工代表的积极争取，员工的劳保用品得到合理配备并及时发放；每年为一线职工体检等。</w:t>
            </w:r>
          </w:p>
          <w:p w14:paraId="03DDF022" w14:textId="77777777" w:rsidR="00C562E7" w:rsidRDefault="00C562E7" w:rsidP="00D35B68">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14:paraId="74520005" w14:textId="77777777" w:rsidR="00C562E7" w:rsidRDefault="00A11429">
            <w:r>
              <w:rPr>
                <w:rFonts w:hint="eastAsia"/>
              </w:rPr>
              <w:t>符合</w:t>
            </w:r>
          </w:p>
        </w:tc>
      </w:tr>
      <w:tr w:rsidR="00EF1A75" w14:paraId="4544C9BD" w14:textId="77777777" w:rsidTr="00FD2EA4">
        <w:trPr>
          <w:trHeight w:val="2110"/>
        </w:trPr>
        <w:tc>
          <w:tcPr>
            <w:tcW w:w="2160" w:type="dxa"/>
          </w:tcPr>
          <w:p w14:paraId="57B1F45A" w14:textId="0810FD3E" w:rsidR="00EF1A75" w:rsidRDefault="00EF1A75" w:rsidP="00EF1A75">
            <w:pPr>
              <w:spacing w:line="360" w:lineRule="auto"/>
              <w:rPr>
                <w:rFonts w:ascii="宋体" w:hAnsi="宋体" w:cs="Arial"/>
                <w:spacing w:val="-6"/>
                <w:szCs w:val="21"/>
              </w:rPr>
            </w:pPr>
            <w:r w:rsidRPr="007716A8">
              <w:rPr>
                <w:rFonts w:hint="eastAsia"/>
              </w:rPr>
              <w:t>国家</w:t>
            </w:r>
            <w:r w:rsidRPr="007716A8">
              <w:rPr>
                <w:rFonts w:hint="eastAsia"/>
              </w:rPr>
              <w:t>/</w:t>
            </w:r>
            <w:r w:rsidRPr="007716A8">
              <w:rPr>
                <w:rFonts w:hint="eastAsia"/>
              </w:rPr>
              <w:t>地方监督抽查情况；顾客满意、相关方投诉及处理情况；</w:t>
            </w:r>
            <w:r w:rsidR="00E03ED6" w:rsidRPr="007716A8">
              <w:rPr>
                <w:rFonts w:hint="eastAsia"/>
              </w:rPr>
              <w:t>一阶段问题验证，验证企业相关资质证明的有效性；</w:t>
            </w:r>
          </w:p>
        </w:tc>
        <w:tc>
          <w:tcPr>
            <w:tcW w:w="1209" w:type="dxa"/>
          </w:tcPr>
          <w:p w14:paraId="60F811D6" w14:textId="77777777" w:rsidR="00EF1A75" w:rsidRDefault="00EF1A75" w:rsidP="00D35B68">
            <w:pPr>
              <w:spacing w:line="360" w:lineRule="auto"/>
              <w:rPr>
                <w:rFonts w:ascii="宋体" w:hAnsi="宋体" w:cs="Arial"/>
                <w:spacing w:val="-6"/>
                <w:szCs w:val="21"/>
              </w:rPr>
            </w:pPr>
          </w:p>
        </w:tc>
        <w:tc>
          <w:tcPr>
            <w:tcW w:w="9755" w:type="dxa"/>
          </w:tcPr>
          <w:p w14:paraId="27D12339" w14:textId="77777777" w:rsidR="00B26CD1" w:rsidRDefault="00B26CD1" w:rsidP="00B26CD1">
            <w:pPr>
              <w:snapToGrid w:val="0"/>
              <w:spacing w:line="360" w:lineRule="auto"/>
              <w:ind w:firstLineChars="200" w:firstLine="420"/>
              <w:rPr>
                <w:rFonts w:hAnsi="宋体"/>
                <w:color w:val="000000"/>
                <w:szCs w:val="21"/>
              </w:rPr>
            </w:pPr>
            <w:r>
              <w:rPr>
                <w:rFonts w:hAnsi="宋体" w:hint="eastAsia"/>
                <w:color w:val="000000"/>
                <w:szCs w:val="21"/>
              </w:rPr>
              <w:t>自公司成立以来，未受到上级主管部门有关质量、环境、职业健康安全的行政处罚。未发生相关方的投诉。</w:t>
            </w:r>
          </w:p>
          <w:p w14:paraId="1D410B70" w14:textId="77777777" w:rsidR="00B26CD1" w:rsidRDefault="00B26CD1" w:rsidP="00B26CD1">
            <w:pPr>
              <w:snapToGrid w:val="0"/>
              <w:spacing w:line="360" w:lineRule="auto"/>
              <w:ind w:firstLineChars="200" w:firstLine="420"/>
              <w:rPr>
                <w:rFonts w:hAnsi="宋体"/>
                <w:color w:val="000000"/>
                <w:szCs w:val="21"/>
              </w:rPr>
            </w:pPr>
            <w:r>
              <w:rPr>
                <w:rFonts w:hAnsi="宋体" w:hint="eastAsia"/>
                <w:color w:val="000000"/>
                <w:szCs w:val="21"/>
              </w:rPr>
              <w:t>暂时没有国家</w:t>
            </w:r>
            <w:r>
              <w:rPr>
                <w:rFonts w:hAnsi="宋体" w:hint="eastAsia"/>
                <w:color w:val="000000"/>
                <w:szCs w:val="21"/>
              </w:rPr>
              <w:t>/</w:t>
            </w:r>
            <w:r>
              <w:rPr>
                <w:rFonts w:hAnsi="宋体" w:hint="eastAsia"/>
                <w:color w:val="000000"/>
                <w:szCs w:val="21"/>
              </w:rPr>
              <w:t>地方抽查情况。</w:t>
            </w:r>
          </w:p>
          <w:p w14:paraId="7DCC8309" w14:textId="77777777" w:rsidR="00EF1A75" w:rsidRDefault="00B26CD1" w:rsidP="00B26CD1">
            <w:pPr>
              <w:adjustRightInd w:val="0"/>
              <w:snapToGrid w:val="0"/>
              <w:spacing w:line="360" w:lineRule="auto"/>
              <w:ind w:rightChars="50" w:right="105" w:firstLineChars="200" w:firstLine="420"/>
              <w:textAlignment w:val="baseline"/>
              <w:rPr>
                <w:rFonts w:hAnsi="宋体"/>
                <w:color w:val="000000"/>
                <w:szCs w:val="21"/>
              </w:rPr>
            </w:pPr>
            <w:r>
              <w:rPr>
                <w:rFonts w:hAnsi="宋体" w:hint="eastAsia"/>
                <w:color w:val="000000"/>
                <w:szCs w:val="21"/>
              </w:rPr>
              <w:t>目前没有相关行政主管部门的检查处罚，在审核现场也未发现抽查、相关方投诉等情况。</w:t>
            </w:r>
          </w:p>
          <w:p w14:paraId="63609756" w14:textId="4D3CDF5E" w:rsidR="00E03ED6" w:rsidRDefault="00E03ED6" w:rsidP="00B26CD1">
            <w:pPr>
              <w:adjustRightInd w:val="0"/>
              <w:snapToGrid w:val="0"/>
              <w:spacing w:line="360" w:lineRule="auto"/>
              <w:ind w:rightChars="50" w:right="105" w:firstLineChars="200" w:firstLine="396"/>
              <w:textAlignment w:val="baseline"/>
              <w:rPr>
                <w:rFonts w:ascii="宋体" w:hAnsi="宋体" w:cs="Arial"/>
                <w:spacing w:val="-6"/>
                <w:szCs w:val="21"/>
              </w:rPr>
            </w:pPr>
            <w:r w:rsidRPr="00B26CD1">
              <w:rPr>
                <w:rFonts w:ascii="宋体" w:hAnsi="宋体" w:cs="Arial" w:hint="eastAsia"/>
                <w:color w:val="FF0000"/>
                <w:spacing w:val="-6"/>
                <w:szCs w:val="21"/>
              </w:rPr>
              <w:t>一阶段审核</w:t>
            </w:r>
            <w:r>
              <w:rPr>
                <w:rFonts w:ascii="宋体" w:hAnsi="宋体" w:cs="Arial" w:hint="eastAsia"/>
                <w:color w:val="FF0000"/>
                <w:spacing w:val="-6"/>
                <w:szCs w:val="21"/>
              </w:rPr>
              <w:t>，公司</w:t>
            </w:r>
            <w:r w:rsidRPr="00B26CD1">
              <w:rPr>
                <w:rFonts w:ascii="宋体" w:hAnsi="宋体" w:cs="Arial" w:hint="eastAsia"/>
                <w:color w:val="FF0000"/>
                <w:spacing w:val="-6"/>
                <w:szCs w:val="21"/>
              </w:rPr>
              <w:t>未提供员工体检报告</w:t>
            </w:r>
            <w:r>
              <w:rPr>
                <w:rFonts w:ascii="宋体" w:hAnsi="宋体" w:cs="Arial" w:hint="eastAsia"/>
                <w:color w:val="FF0000"/>
                <w:spacing w:val="-6"/>
                <w:szCs w:val="21"/>
              </w:rPr>
              <w:t>，二阶段审核时，公司介绍说已安排员工进行体检，体检报告暂无提供，已开不符合，跟进公司改善。</w:t>
            </w:r>
          </w:p>
        </w:tc>
        <w:tc>
          <w:tcPr>
            <w:tcW w:w="1585" w:type="dxa"/>
          </w:tcPr>
          <w:p w14:paraId="0B9A9B4F" w14:textId="497CAD92" w:rsidR="00EF1A75" w:rsidRDefault="00E03ED6">
            <w:r>
              <w:rPr>
                <w:rFonts w:hint="eastAsia"/>
              </w:rPr>
              <w:t>不符合</w:t>
            </w:r>
          </w:p>
        </w:tc>
      </w:tr>
      <w:tr w:rsidR="00EF1A75" w14:paraId="4328A2FB" w14:textId="77777777" w:rsidTr="00E03ED6">
        <w:trPr>
          <w:trHeight w:val="1268"/>
        </w:trPr>
        <w:tc>
          <w:tcPr>
            <w:tcW w:w="2160" w:type="dxa"/>
          </w:tcPr>
          <w:p w14:paraId="7AFC3FA8" w14:textId="46F03D10" w:rsidR="00EF1A75" w:rsidRPr="007716A8" w:rsidRDefault="00EF1A75" w:rsidP="00D35B68">
            <w:pPr>
              <w:spacing w:line="360" w:lineRule="auto"/>
            </w:pPr>
          </w:p>
        </w:tc>
        <w:tc>
          <w:tcPr>
            <w:tcW w:w="1209" w:type="dxa"/>
          </w:tcPr>
          <w:p w14:paraId="3A2314BB" w14:textId="77777777" w:rsidR="00EF1A75" w:rsidRDefault="00EF1A75" w:rsidP="00D35B68">
            <w:pPr>
              <w:spacing w:line="360" w:lineRule="auto"/>
              <w:rPr>
                <w:rFonts w:ascii="宋体" w:hAnsi="宋体" w:cs="Arial"/>
                <w:spacing w:val="-6"/>
                <w:szCs w:val="21"/>
              </w:rPr>
            </w:pPr>
          </w:p>
        </w:tc>
        <w:tc>
          <w:tcPr>
            <w:tcW w:w="9755" w:type="dxa"/>
          </w:tcPr>
          <w:p w14:paraId="6EDF17C8" w14:textId="18BCA8E1" w:rsidR="00EF1A75" w:rsidRPr="00B26CD1" w:rsidRDefault="00EF1A75" w:rsidP="00F05DDC">
            <w:pPr>
              <w:adjustRightInd w:val="0"/>
              <w:snapToGrid w:val="0"/>
              <w:spacing w:line="360" w:lineRule="auto"/>
              <w:ind w:rightChars="50" w:right="105" w:firstLineChars="200" w:firstLine="396"/>
              <w:textAlignment w:val="baseline"/>
              <w:rPr>
                <w:rFonts w:ascii="宋体" w:hAnsi="宋体" w:cs="Arial"/>
                <w:color w:val="FF0000"/>
                <w:spacing w:val="-6"/>
                <w:szCs w:val="21"/>
              </w:rPr>
            </w:pPr>
          </w:p>
        </w:tc>
        <w:tc>
          <w:tcPr>
            <w:tcW w:w="1585" w:type="dxa"/>
          </w:tcPr>
          <w:p w14:paraId="7FA0494A" w14:textId="16547669" w:rsidR="00EF1A75" w:rsidRDefault="00EF1A75"/>
        </w:tc>
      </w:tr>
    </w:tbl>
    <w:p w14:paraId="09013DD8" w14:textId="77777777" w:rsidR="00191777" w:rsidRDefault="0064791A">
      <w:r>
        <w:ptab w:relativeTo="margin" w:alignment="center" w:leader="none"/>
      </w:r>
    </w:p>
    <w:p w14:paraId="0FAE45F6" w14:textId="77777777" w:rsidR="00191777" w:rsidRDefault="00000000"/>
    <w:p w14:paraId="2BBEB494" w14:textId="77777777" w:rsidR="00191777" w:rsidRDefault="00000000"/>
    <w:p w14:paraId="4E224CCF" w14:textId="77777777" w:rsidR="00191777" w:rsidRDefault="0064791A">
      <w:pPr>
        <w:pStyle w:val="a5"/>
      </w:pPr>
      <w:r>
        <w:rPr>
          <w:rFonts w:hint="eastAsia"/>
        </w:rPr>
        <w:t>说明：不符合标注</w:t>
      </w:r>
      <w:r>
        <w:rPr>
          <w:rFonts w:hint="eastAsia"/>
        </w:rPr>
        <w:t>N</w:t>
      </w:r>
    </w:p>
    <w:sectPr w:rsidR="00191777"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9E0A" w14:textId="77777777" w:rsidR="00320A5A" w:rsidRDefault="00320A5A" w:rsidP="006C40E7">
      <w:r>
        <w:separator/>
      </w:r>
    </w:p>
  </w:endnote>
  <w:endnote w:type="continuationSeparator" w:id="0">
    <w:p w14:paraId="4EA021C0" w14:textId="77777777" w:rsidR="00320A5A" w:rsidRDefault="00320A5A" w:rsidP="006C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2A48BE61" w14:textId="77777777" w:rsidR="00191777" w:rsidRDefault="0006696B">
            <w:pPr>
              <w:pStyle w:val="a5"/>
              <w:jc w:val="center"/>
            </w:pPr>
            <w:r>
              <w:rPr>
                <w:b/>
                <w:sz w:val="24"/>
                <w:szCs w:val="24"/>
              </w:rPr>
              <w:fldChar w:fldCharType="begin"/>
            </w:r>
            <w:r w:rsidR="0064791A">
              <w:rPr>
                <w:b/>
              </w:rPr>
              <w:instrText>PAGE</w:instrText>
            </w:r>
            <w:r>
              <w:rPr>
                <w:b/>
                <w:sz w:val="24"/>
                <w:szCs w:val="24"/>
              </w:rPr>
              <w:fldChar w:fldCharType="separate"/>
            </w:r>
            <w:r w:rsidR="00625F3E">
              <w:rPr>
                <w:b/>
                <w:noProof/>
              </w:rPr>
              <w:t>8</w:t>
            </w:r>
            <w:r>
              <w:rPr>
                <w:b/>
                <w:sz w:val="24"/>
                <w:szCs w:val="24"/>
              </w:rPr>
              <w:fldChar w:fldCharType="end"/>
            </w:r>
            <w:r w:rsidR="0064791A">
              <w:rPr>
                <w:lang w:val="zh-CN"/>
              </w:rPr>
              <w:t xml:space="preserve"> </w:t>
            </w:r>
            <w:r w:rsidR="0064791A">
              <w:rPr>
                <w:lang w:val="zh-CN"/>
              </w:rPr>
              <w:t xml:space="preserve">/ </w:t>
            </w:r>
            <w:r>
              <w:rPr>
                <w:b/>
                <w:sz w:val="24"/>
                <w:szCs w:val="24"/>
              </w:rPr>
              <w:fldChar w:fldCharType="begin"/>
            </w:r>
            <w:r w:rsidR="0064791A">
              <w:rPr>
                <w:b/>
              </w:rPr>
              <w:instrText>NUMPAGES</w:instrText>
            </w:r>
            <w:r>
              <w:rPr>
                <w:b/>
                <w:sz w:val="24"/>
                <w:szCs w:val="24"/>
              </w:rPr>
              <w:fldChar w:fldCharType="separate"/>
            </w:r>
            <w:r w:rsidR="00625F3E">
              <w:rPr>
                <w:b/>
                <w:noProof/>
              </w:rPr>
              <w:t>8</w:t>
            </w:r>
            <w:r>
              <w:rPr>
                <w:b/>
                <w:sz w:val="24"/>
                <w:szCs w:val="24"/>
              </w:rPr>
              <w:fldChar w:fldCharType="end"/>
            </w:r>
          </w:p>
        </w:sdtContent>
      </w:sdt>
    </w:sdtContent>
  </w:sdt>
  <w:p w14:paraId="43BC5BE4"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5931" w14:textId="77777777" w:rsidR="00320A5A" w:rsidRDefault="00320A5A" w:rsidP="006C40E7">
      <w:r>
        <w:separator/>
      </w:r>
    </w:p>
  </w:footnote>
  <w:footnote w:type="continuationSeparator" w:id="0">
    <w:p w14:paraId="5B266842" w14:textId="77777777" w:rsidR="00320A5A" w:rsidRDefault="00320A5A" w:rsidP="006C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9FF9" w14:textId="77777777" w:rsidR="00191777" w:rsidRDefault="0064791A" w:rsidP="00AF26C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1F7C54E" wp14:editId="39591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293DECFD">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47B97004" w14:textId="77777777" w:rsidR="00191777" w:rsidRDefault="0064791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67DB746" w14:textId="77777777" w:rsidR="00191777" w:rsidRDefault="0064791A" w:rsidP="00AF26CE">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40E7"/>
    <w:rsid w:val="00026F84"/>
    <w:rsid w:val="0006696B"/>
    <w:rsid w:val="001330AE"/>
    <w:rsid w:val="00191C19"/>
    <w:rsid w:val="001B76C5"/>
    <w:rsid w:val="002B09E2"/>
    <w:rsid w:val="002B79DE"/>
    <w:rsid w:val="002C452E"/>
    <w:rsid w:val="00320A5A"/>
    <w:rsid w:val="00321165"/>
    <w:rsid w:val="003A42DF"/>
    <w:rsid w:val="00430403"/>
    <w:rsid w:val="004B2099"/>
    <w:rsid w:val="004B4C9C"/>
    <w:rsid w:val="005B1CEC"/>
    <w:rsid w:val="005D2125"/>
    <w:rsid w:val="005E39D4"/>
    <w:rsid w:val="00625F3E"/>
    <w:rsid w:val="0064791A"/>
    <w:rsid w:val="006C40E7"/>
    <w:rsid w:val="007716A8"/>
    <w:rsid w:val="007C4330"/>
    <w:rsid w:val="007E564A"/>
    <w:rsid w:val="0084214F"/>
    <w:rsid w:val="008A3B80"/>
    <w:rsid w:val="00931903"/>
    <w:rsid w:val="0095223F"/>
    <w:rsid w:val="00967F05"/>
    <w:rsid w:val="009F2FA9"/>
    <w:rsid w:val="00A11429"/>
    <w:rsid w:val="00A445B9"/>
    <w:rsid w:val="00A52F81"/>
    <w:rsid w:val="00A744D9"/>
    <w:rsid w:val="00A83F56"/>
    <w:rsid w:val="00AA149C"/>
    <w:rsid w:val="00AB71B3"/>
    <w:rsid w:val="00AE12CC"/>
    <w:rsid w:val="00AE5525"/>
    <w:rsid w:val="00AF26CE"/>
    <w:rsid w:val="00B26CD1"/>
    <w:rsid w:val="00B3713C"/>
    <w:rsid w:val="00B37E75"/>
    <w:rsid w:val="00BB799B"/>
    <w:rsid w:val="00C007F7"/>
    <w:rsid w:val="00C12CC4"/>
    <w:rsid w:val="00C13326"/>
    <w:rsid w:val="00C562E7"/>
    <w:rsid w:val="00C90A4D"/>
    <w:rsid w:val="00CA71CB"/>
    <w:rsid w:val="00E03ED6"/>
    <w:rsid w:val="00E603FB"/>
    <w:rsid w:val="00EF1A75"/>
    <w:rsid w:val="00F05DDC"/>
    <w:rsid w:val="00F74864"/>
    <w:rsid w:val="00FD11BE"/>
    <w:rsid w:val="00FD2E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93B2EF6"/>
  <w15:docId w15:val="{DC3CDA4A-33A1-4733-8B22-ADC1E411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Body Text"/>
    <w:basedOn w:val="a"/>
    <w:link w:val="aa"/>
    <w:uiPriority w:val="99"/>
    <w:semiHidden/>
    <w:unhideWhenUsed/>
    <w:qFormat/>
    <w:rsid w:val="007716A8"/>
    <w:pPr>
      <w:ind w:firstLineChars="200" w:firstLine="720"/>
    </w:pPr>
  </w:style>
  <w:style w:type="character" w:customStyle="1" w:styleId="aa">
    <w:name w:val="正文文本 字符"/>
    <w:basedOn w:val="a0"/>
    <w:link w:val="a9"/>
    <w:uiPriority w:val="99"/>
    <w:semiHidden/>
    <w:rsid w:val="007716A8"/>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ianyancha.com/advance/search/e-pc_homeic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C0C1D46-E0DF-433B-AA60-81688BF817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6</cp:revision>
  <dcterms:created xsi:type="dcterms:W3CDTF">2023-03-03T05:24:00Z</dcterms:created>
  <dcterms:modified xsi:type="dcterms:W3CDTF">2023-03-05T07:14:00Z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