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大连由科斯紧固件科技有限公司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李新玲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李凤仪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审核时间：</w:t>
            </w:r>
            <w:bookmarkStart w:id="2" w:name="审核日期"/>
            <w:r>
              <w:rPr>
                <w:color w:val="000000"/>
              </w:rPr>
              <w:t>2023年02月20日 上午至2023年02月20日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合同基本信息确认</w:t>
            </w:r>
            <w:r>
              <w:rPr>
                <w:color w:val="auto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auto"/>
                <w:szCs w:val="18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原件</w:t>
            </w:r>
            <w:r>
              <w:rPr>
                <w:rFonts w:hint="eastAsia"/>
                <w:color w:val="auto"/>
              </w:rPr>
              <w:t>和复印件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《营业执照》</w:t>
            </w:r>
            <w:r>
              <w:rPr>
                <w:rFonts w:hint="eastAsia"/>
                <w:color w:val="auto"/>
                <w:szCs w:val="21"/>
              </w:rPr>
              <w:t>——：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正本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副本；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原件 </w:t>
            </w:r>
            <w:r>
              <w:rPr>
                <w:rFonts w:hint="eastAsia"/>
                <w:color w:val="auto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szCs w:val="21"/>
                <w:u w:val="single"/>
              </w:rPr>
              <w:t>：</w:t>
            </w:r>
            <w:bookmarkStart w:id="3" w:name="机构代码"/>
            <w:r>
              <w:rPr>
                <w:color w:val="auto"/>
                <w:sz w:val="22"/>
                <w:szCs w:val="22"/>
              </w:rPr>
              <w:t>91210242MA0YJ0R54M</w:t>
            </w:r>
            <w:bookmarkEnd w:id="3"/>
            <w:r>
              <w:rPr>
                <w:rFonts w:hint="eastAsia"/>
                <w:color w:val="auto"/>
                <w:szCs w:val="21"/>
                <w:u w:val="single"/>
              </w:rPr>
              <w:t>；</w:t>
            </w:r>
            <w:r>
              <w:rPr>
                <w:rFonts w:hint="eastAsia"/>
                <w:color w:val="auto"/>
                <w:szCs w:val="21"/>
              </w:rPr>
              <w:t xml:space="preserve"> 有效期：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2019年3月26日至2029年3月25日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相关描述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覆盖认证范围</w:t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证件有效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证件失效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范围合规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《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安全生产</w:t>
            </w:r>
            <w:r>
              <w:rPr>
                <w:rFonts w:hint="eastAsia"/>
                <w:b/>
                <w:bCs/>
                <w:color w:val="auto"/>
                <w:szCs w:val="21"/>
              </w:rPr>
              <w:t>许可证》</w:t>
            </w:r>
            <w:r>
              <w:rPr>
                <w:rFonts w:hint="eastAsia"/>
                <w:color w:val="auto"/>
                <w:szCs w:val="21"/>
              </w:rPr>
              <w:t>——：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正本 </w:t>
            </w:r>
            <w:r>
              <w:rPr>
                <w:rFonts w:hint="eastAsia"/>
                <w:color w:val="auto"/>
                <w:szCs w:val="21"/>
              </w:rPr>
              <w:t xml:space="preserve">□副本；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原件 </w:t>
            </w:r>
            <w:r>
              <w:rPr>
                <w:rFonts w:hint="eastAsia"/>
                <w:color w:val="auto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szCs w:val="21"/>
                <w:u w:val="single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不适用     </w:t>
            </w:r>
            <w:r>
              <w:rPr>
                <w:rFonts w:hint="eastAsia"/>
                <w:color w:val="auto"/>
                <w:szCs w:val="21"/>
              </w:rPr>
              <w:t xml:space="preserve"> 有效期：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年月日至年月日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相关描述</w:t>
            </w:r>
            <w:r>
              <w:rPr>
                <w:rFonts w:hint="eastAsia"/>
                <w:color w:val="auto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证件有效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证件失效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范围合规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注册地址：</w:t>
            </w:r>
            <w:bookmarkStart w:id="4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中国（辽宁）自由贸易试验区大连保税区海兴街 60-1 号1362 室</w:t>
            </w:r>
            <w:bookmarkEnd w:id="4"/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与《营业执照》内容一致。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经营地址：</w:t>
            </w:r>
            <w:bookmarkStart w:id="5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辽宁省大连市瓦房店市长兴岛经济区三堂街 418 号</w:t>
            </w:r>
            <w:bookmarkEnd w:id="5"/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多现场的名称和具体位置：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无</w:t>
            </w:r>
          </w:p>
          <w:p>
            <w:pPr>
              <w:rPr>
                <w:rFonts w:hint="default"/>
                <w:color w:val="auto"/>
                <w:szCs w:val="21"/>
                <w:highlight w:val="none"/>
                <w:u w:val="single"/>
                <w:lang w:val="en-US"/>
              </w:rPr>
            </w:pPr>
            <w:r>
              <w:rPr>
                <w:rFonts w:hint="eastAsia"/>
                <w:color w:val="auto"/>
                <w:highlight w:val="none"/>
              </w:rPr>
              <w:t>现场1：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与申请时提供的《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多场所申报清单</w:t>
            </w:r>
            <w:r>
              <w:rPr>
                <w:rFonts w:hint="eastAsia"/>
                <w:color w:val="auto"/>
                <w:highlight w:val="none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</w:rPr>
              <w:t>内容一致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内容不同</w:t>
            </w:r>
          </w:p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临时现场的名称和具体位置：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无</w:t>
            </w:r>
          </w:p>
          <w:p>
            <w:pPr>
              <w:rPr>
                <w:rFonts w:hint="default" w:eastAsia="宋体"/>
                <w:color w:val="auto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现场1：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无3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企业在建项目清单</w:t>
            </w:r>
            <w:r>
              <w:rPr>
                <w:rFonts w:hint="eastAsia"/>
                <w:color w:val="auto"/>
                <w:highlight w:val="none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>内容一致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内容不同</w:t>
            </w:r>
          </w:p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对</w:t>
            </w:r>
            <w:r>
              <w:rPr>
                <w:color w:val="auto"/>
              </w:rPr>
              <w:t>多场所</w:t>
            </w:r>
            <w:r>
              <w:rPr>
                <w:rFonts w:hint="eastAsia"/>
                <w:color w:val="auto"/>
              </w:rPr>
              <w:t>/临时场所</w:t>
            </w:r>
            <w:r>
              <w:rPr>
                <w:color w:val="auto"/>
              </w:rPr>
              <w:t>建立的控制水平（</w:t>
            </w:r>
            <w:r>
              <w:rPr>
                <w:rFonts w:hint="eastAsia"/>
                <w:color w:val="auto"/>
              </w:rPr>
              <w:t>适用</w:t>
            </w:r>
            <w:r>
              <w:rPr>
                <w:color w:val="auto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与组织总部在同一管理体系下运行    </w:t>
            </w:r>
            <w:r>
              <w:rPr>
                <w:rFonts w:hint="eastAsia"/>
                <w:color w:val="auto"/>
                <w:lang w:val="en-US" w:eastAsia="zh-CN"/>
              </w:rPr>
              <w:t>不适用</w:t>
            </w: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组织总部有权对</w:t>
            </w:r>
            <w:r>
              <w:rPr>
                <w:color w:val="auto"/>
              </w:rPr>
              <w:t>多场所</w:t>
            </w:r>
            <w:r>
              <w:rPr>
                <w:rFonts w:hint="eastAsia"/>
                <w:color w:val="auto"/>
              </w:rPr>
              <w:t>/临时场所进行监督管理</w:t>
            </w:r>
          </w:p>
          <w:p>
            <w:pPr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按照统一安排实施内部审核（不强制同一时段）</w:t>
            </w:r>
          </w:p>
          <w:p>
            <w:pPr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5620"/>
              </w:tabs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申请的生产流程图基本一致，具体如下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：</w:t>
            </w:r>
          </w:p>
          <w:p>
            <w:pPr>
              <w:tabs>
                <w:tab w:val="left" w:pos="5620"/>
              </w:tabs>
              <w:spacing w:line="360" w:lineRule="auto"/>
              <w:rPr>
                <w:rFonts w:hint="default" w:eastAsia="宋体" w:cs="Times New Roman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业务洽谈---合同评审----签订合同--产品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采购--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顾客满意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认证范围内管理体系覆盖的人数（总计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21"/>
              </w:rPr>
              <w:t>人）　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管理人员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；操作人员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；劳务派遣人员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；临时工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季节工人</w:t>
            </w:r>
            <w:r>
              <w:rPr>
                <w:rFonts w:hint="eastAsia"/>
                <w:color w:val="auto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与申请一致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生产/服务的班次</w:t>
            </w:r>
          </w:p>
          <w:p>
            <w:pPr>
              <w:rPr>
                <w:color w:val="auto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单班（例如：</w:t>
            </w:r>
            <w:r>
              <w:rPr>
                <w:color w:val="auto"/>
                <w:szCs w:val="21"/>
              </w:rPr>
              <w:t>8: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color w:val="auto"/>
                <w:szCs w:val="21"/>
              </w:rPr>
              <w:t>0- 12 :00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color w:val="auto"/>
                <w:szCs w:val="21"/>
              </w:rPr>
              <w:t>13 :00- 17 :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color w:val="auto"/>
                <w:szCs w:val="21"/>
              </w:rPr>
              <w:t>0</w:t>
            </w:r>
            <w:r>
              <w:rPr>
                <w:rFonts w:hint="eastAsia"/>
                <w:color w:val="auto"/>
                <w:szCs w:val="21"/>
              </w:rPr>
              <w:t>；）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□双班（例如：早班</w:t>
            </w:r>
            <w:r>
              <w:rPr>
                <w:color w:val="auto"/>
                <w:szCs w:val="21"/>
              </w:rPr>
              <w:t>8:00- 16 :00</w:t>
            </w:r>
            <w:r>
              <w:rPr>
                <w:rFonts w:hint="eastAsia"/>
                <w:color w:val="auto"/>
                <w:szCs w:val="21"/>
              </w:rPr>
              <w:t>；晚班</w:t>
            </w:r>
            <w:r>
              <w:rPr>
                <w:color w:val="auto"/>
                <w:szCs w:val="21"/>
              </w:rPr>
              <w:t>16 :00- 24 :00</w:t>
            </w:r>
            <w:r>
              <w:rPr>
                <w:rFonts w:hint="eastAsia"/>
                <w:color w:val="auto"/>
                <w:szCs w:val="21"/>
              </w:rPr>
              <w:t>；）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□三班（例如：早班</w:t>
            </w:r>
            <w:r>
              <w:rPr>
                <w:color w:val="auto"/>
                <w:szCs w:val="21"/>
              </w:rPr>
              <w:t>8:00- 16 :00</w:t>
            </w:r>
            <w:r>
              <w:rPr>
                <w:rFonts w:hint="eastAsia"/>
                <w:color w:val="auto"/>
                <w:szCs w:val="21"/>
              </w:rPr>
              <w:t>；晚班</w:t>
            </w:r>
            <w:r>
              <w:rPr>
                <w:color w:val="auto"/>
                <w:szCs w:val="21"/>
              </w:rPr>
              <w:t>16 :00- 24 :00</w:t>
            </w:r>
            <w:r>
              <w:rPr>
                <w:rFonts w:hint="eastAsia"/>
                <w:color w:val="auto"/>
                <w:szCs w:val="21"/>
              </w:rPr>
              <w:t>；夜班</w:t>
            </w:r>
            <w:r>
              <w:rPr>
                <w:color w:val="auto"/>
                <w:szCs w:val="21"/>
              </w:rPr>
              <w:t>24 :00-</w:t>
            </w:r>
            <w:r>
              <w:rPr>
                <w:rFonts w:hint="eastAsia"/>
                <w:color w:val="auto"/>
                <w:szCs w:val="21"/>
              </w:rPr>
              <w:t>次日</w:t>
            </w:r>
            <w:r>
              <w:rPr>
                <w:color w:val="auto"/>
                <w:szCs w:val="21"/>
              </w:rPr>
              <w:t xml:space="preserve"> 08 :00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与申请一致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管理手册发布的时间：202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18"/>
              </w:rPr>
              <w:t>日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至今管理体系已运行3个月以上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至今管理体系运行不足3个月以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标准宣贯的</w:t>
            </w:r>
            <w:r>
              <w:rPr>
                <w:rFonts w:hint="eastAsia" w:ascii="Times New Roman" w:hAnsi="Times New Roman" w:eastAsia="宋体" w:cs="Times New Roman"/>
                <w:color w:val="auto"/>
                <w:szCs w:val="18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18"/>
                <w:lang w:eastAsia="zh-CN"/>
              </w:rPr>
              <w:t>202</w:t>
            </w:r>
            <w:r>
              <w:rPr>
                <w:rFonts w:hint="eastAsia" w:cs="Times New Roman"/>
                <w:color w:val="auto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Cs w:val="18"/>
                <w:lang w:eastAsia="zh-CN"/>
              </w:rPr>
              <w:t>年</w:t>
            </w:r>
            <w:r>
              <w:rPr>
                <w:rFonts w:hint="eastAsia" w:cs="Times New Roman"/>
                <w:color w:val="auto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szCs w:val="18"/>
                <w:lang w:eastAsia="zh-CN"/>
              </w:rPr>
              <w:t>月</w:t>
            </w:r>
            <w:r>
              <w:rPr>
                <w:rFonts w:hint="eastAsia" w:cs="Times New Roman"/>
                <w:color w:val="auto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Cs w:val="18"/>
                <w:lang w:eastAsia="zh-CN"/>
              </w:rPr>
              <w:t>日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 xml:space="preserve">QMS  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 xml:space="preserve">EMS 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 xml:space="preserve">OHSMS  □FSMSMS  □HACCP  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已培训了相关标准和内审员知识；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满足要求，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auto"/>
                <w:u w:val="single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未发生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auto"/>
                <w:szCs w:val="18"/>
                <w:highlight w:val="cyan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已收集到以往的不符合项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auto"/>
                <w:szCs w:val="18"/>
                <w:highlight w:val="none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auto"/>
                <w:szCs w:val="18"/>
                <w:highlight w:val="none"/>
                <w:shd w:val="pct10" w:color="auto" w:fill="FFFFFF"/>
              </w:rPr>
              <w:t>管理体系的运行情况：</w:t>
            </w: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495" w:firstLineChars="236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组织文件化的管理方针已制定，内容为：</w:t>
            </w:r>
            <w:r>
              <w:rPr>
                <w:rFonts w:hAnsi="宋体"/>
                <w:color w:val="auto"/>
                <w:sz w:val="21"/>
                <w:szCs w:val="21"/>
              </w:rPr>
              <w:t>科技为本</w:t>
            </w:r>
            <w:r>
              <w:rPr>
                <w:color w:val="auto"/>
                <w:sz w:val="21"/>
                <w:szCs w:val="21"/>
              </w:rPr>
              <w:t xml:space="preserve">    </w:t>
            </w:r>
            <w:r>
              <w:rPr>
                <w:rFonts w:hAnsi="宋体"/>
                <w:color w:val="auto"/>
                <w:sz w:val="21"/>
                <w:szCs w:val="21"/>
              </w:rPr>
              <w:t>品质卓越</w:t>
            </w:r>
            <w:r>
              <w:rPr>
                <w:color w:val="auto"/>
                <w:sz w:val="21"/>
                <w:szCs w:val="21"/>
              </w:rPr>
              <w:t xml:space="preserve">    </w:t>
            </w:r>
            <w:r>
              <w:rPr>
                <w:rFonts w:hAnsi="宋体"/>
                <w:color w:val="auto"/>
                <w:sz w:val="21"/>
                <w:szCs w:val="21"/>
              </w:rPr>
              <w:t>安全高效</w:t>
            </w:r>
            <w:r>
              <w:rPr>
                <w:color w:val="auto"/>
                <w:sz w:val="21"/>
                <w:szCs w:val="21"/>
              </w:rPr>
              <w:t xml:space="preserve">    </w:t>
            </w:r>
            <w:r>
              <w:rPr>
                <w:rFonts w:hAnsi="宋体"/>
                <w:color w:val="auto"/>
                <w:sz w:val="21"/>
                <w:szCs w:val="21"/>
              </w:rPr>
              <w:t>节能环保</w:t>
            </w:r>
          </w:p>
          <w:p>
            <w:pPr>
              <w:ind w:firstLine="495" w:firstLineChars="236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Ansi="宋体"/>
                <w:color w:val="auto"/>
                <w:sz w:val="21"/>
                <w:szCs w:val="21"/>
              </w:rPr>
              <w:t>安全第一</w:t>
            </w:r>
            <w:r>
              <w:rPr>
                <w:color w:val="auto"/>
                <w:sz w:val="21"/>
                <w:szCs w:val="21"/>
              </w:rPr>
              <w:t xml:space="preserve">    </w:t>
            </w:r>
            <w:r>
              <w:rPr>
                <w:rFonts w:hAnsi="宋体"/>
                <w:color w:val="auto"/>
                <w:sz w:val="21"/>
                <w:szCs w:val="21"/>
              </w:rPr>
              <w:t>遵纪守法</w:t>
            </w:r>
            <w:r>
              <w:rPr>
                <w:color w:val="auto"/>
                <w:sz w:val="21"/>
                <w:szCs w:val="21"/>
              </w:rPr>
              <w:t xml:space="preserve">    </w:t>
            </w:r>
            <w:r>
              <w:rPr>
                <w:rFonts w:hAnsi="宋体"/>
                <w:color w:val="auto"/>
                <w:sz w:val="21"/>
                <w:szCs w:val="21"/>
              </w:rPr>
              <w:t>顾客满意</w:t>
            </w:r>
            <w:r>
              <w:rPr>
                <w:color w:val="auto"/>
                <w:sz w:val="21"/>
                <w:szCs w:val="21"/>
              </w:rPr>
              <w:t xml:space="preserve">    </w:t>
            </w:r>
            <w:r>
              <w:rPr>
                <w:rFonts w:hAnsi="宋体"/>
                <w:color w:val="auto"/>
                <w:sz w:val="21"/>
                <w:szCs w:val="21"/>
              </w:rPr>
              <w:t>持续改进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auto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auto"/>
                <w:spacing w:val="-2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贯彻情况：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spacing w:val="-2"/>
                <w:szCs w:val="21"/>
                <w:highlight w:val="none"/>
              </w:rPr>
              <w:t>文件发放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标语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spacing w:val="-2"/>
                <w:szCs w:val="21"/>
                <w:highlight w:val="none"/>
              </w:rPr>
              <w:t>展板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spacing w:val="-2"/>
                <w:szCs w:val="21"/>
                <w:highlight w:val="none"/>
              </w:rPr>
              <w:t>网站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spacing w:val="-2"/>
                <w:szCs w:val="21"/>
                <w:highlight w:val="none"/>
              </w:rPr>
              <w:t>员工手册</w:t>
            </w: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组织文件化的管理目标已制定，内容为：</w:t>
            </w:r>
          </w:p>
          <w:p>
            <w:pPr>
              <w:pStyle w:val="3"/>
              <w:rPr>
                <w:rFonts w:hint="eastAsia"/>
                <w:color w:val="auto"/>
                <w:szCs w:val="18"/>
                <w:highlight w:val="none"/>
              </w:rPr>
            </w:pPr>
          </w:p>
          <w:p>
            <w:pPr>
              <w:rPr>
                <w:rFonts w:hint="eastAsia"/>
                <w:color w:val="auto"/>
                <w:szCs w:val="18"/>
                <w:highlight w:val="none"/>
              </w:rPr>
            </w:pPr>
          </w:p>
          <w:p>
            <w:pPr>
              <w:pStyle w:val="3"/>
              <w:rPr>
                <w:rFonts w:hint="eastAsia"/>
                <w:color w:val="auto"/>
                <w:szCs w:val="18"/>
                <w:highlight w:val="none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tbl>
            <w:tblPr>
              <w:tblStyle w:val="7"/>
              <w:tblW w:w="10136" w:type="dxa"/>
              <w:tblInd w:w="108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0"/>
              <w:gridCol w:w="3755"/>
              <w:gridCol w:w="5481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900" w:type="dxa"/>
                  <w:noWrap w:val="0"/>
                  <w:vAlign w:val="center"/>
                </w:tcPr>
                <w:p>
                  <w:pPr>
                    <w:tabs>
                      <w:tab w:val="left" w:pos="1800"/>
                    </w:tabs>
                    <w:spacing w:line="300" w:lineRule="exact"/>
                    <w:jc w:val="center"/>
                    <w:rPr>
                      <w:rFonts w:hint="eastAsia" w:eastAsia="宋体"/>
                      <w:bCs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color w:val="auto"/>
                      <w:szCs w:val="21"/>
                      <w:lang w:val="en-US" w:eastAsia="zh-CN"/>
                    </w:rPr>
                    <w:t>公司</w:t>
                  </w:r>
                </w:p>
              </w:tc>
              <w:tc>
                <w:tcPr>
                  <w:tcW w:w="3755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/>
                      <w:bCs/>
                      <w:color w:val="auto"/>
                      <w:szCs w:val="21"/>
                    </w:rPr>
                    <w:t>目标</w:t>
                  </w:r>
                </w:p>
              </w:tc>
              <w:tc>
                <w:tcPr>
                  <w:tcW w:w="5481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指标及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00" w:type="dxa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80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bCs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auto"/>
                      <w:szCs w:val="21"/>
                    </w:rPr>
                    <w:t>质量</w:t>
                  </w:r>
                </w:p>
              </w:tc>
              <w:tc>
                <w:tcPr>
                  <w:tcW w:w="3755" w:type="dxa"/>
                  <w:noWrap w:val="0"/>
                  <w:vAlign w:val="center"/>
                </w:tcPr>
                <w:p>
                  <w:pPr>
                    <w:spacing w:line="300" w:lineRule="exact"/>
                    <w:ind w:firstLine="630" w:firstLineChars="300"/>
                    <w:jc w:val="both"/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sz w:val="21"/>
                      <w:szCs w:val="21"/>
                      <w:lang w:val="en-US" w:eastAsia="zh-CN"/>
                    </w:rPr>
                    <w:t>合同履约</w:t>
                  </w:r>
                  <w:r>
                    <w:rPr>
                      <w:rFonts w:hint="eastAsia" w:ascii="宋体" w:hAnsi="宋体" w:cs="Times New Roman"/>
                      <w:color w:val="auto"/>
                      <w:sz w:val="21"/>
                      <w:szCs w:val="21"/>
                      <w:lang w:eastAsia="zh-CN"/>
                    </w:rPr>
                    <w:t>率</w:t>
                  </w:r>
                  <w:r>
                    <w:rPr>
                      <w:rFonts w:hint="eastAsia" w:ascii="宋体" w:hAnsi="宋体" w:cs="Times New Roman"/>
                      <w:color w:val="auto"/>
                      <w:sz w:val="21"/>
                      <w:szCs w:val="21"/>
                      <w:lang w:val="en-US" w:eastAsia="zh-CN"/>
                    </w:rPr>
                    <w:t>≥95%</w:t>
                  </w:r>
                </w:p>
              </w:tc>
              <w:tc>
                <w:tcPr>
                  <w:tcW w:w="5481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hint="eastAsia"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3" w:hRule="atLeast"/>
              </w:trPr>
              <w:tc>
                <w:tcPr>
                  <w:tcW w:w="900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80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375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sz w:val="21"/>
                      <w:szCs w:val="21"/>
                      <w:lang w:val="en-US" w:eastAsia="zh-CN"/>
                    </w:rPr>
                    <w:t>客户满意率≥90%</w:t>
                  </w:r>
                </w:p>
              </w:tc>
              <w:tc>
                <w:tcPr>
                  <w:tcW w:w="5481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hint="eastAsia"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9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900" w:type="dxa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80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bCs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auto"/>
                      <w:szCs w:val="21"/>
                    </w:rPr>
                    <w:t>环境</w:t>
                  </w:r>
                </w:p>
              </w:tc>
              <w:tc>
                <w:tcPr>
                  <w:tcW w:w="3755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hint="eastAsia" w:ascii="宋体" w:hAnsi="宋体" w:cs="宋体"/>
                      <w:bCs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auto"/>
                      <w:sz w:val="24"/>
                    </w:rPr>
                    <w:t>排污达标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auto"/>
                      <w:sz w:val="24"/>
                    </w:rPr>
                    <w:t>（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</w:rPr>
                    <w:t>产生的固体废弃物分类、收集、统一处理、减少对环境的影响。可回收废弃物统一收集处理。）</w:t>
                  </w:r>
                </w:p>
              </w:tc>
              <w:tc>
                <w:tcPr>
                  <w:tcW w:w="5481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</w:rPr>
                    <w:t>固体废弃物“分类率”达100%，统一处理率达100%。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6" w:hRule="atLeast"/>
              </w:trPr>
              <w:tc>
                <w:tcPr>
                  <w:tcW w:w="900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80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3755" w:type="dxa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default" w:ascii="宋体" w:hAnsi="宋体" w:eastAsia="宋体" w:cs="宋体"/>
                      <w:color w:val="auto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lang w:val="en-US" w:eastAsia="zh-CN"/>
                    </w:rPr>
                    <w:t>节能降耗</w:t>
                  </w:r>
                </w:p>
              </w:tc>
              <w:tc>
                <w:tcPr>
                  <w:tcW w:w="548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320" w:lineRule="exac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宋体" w:hAnsi="宋体" w:eastAsia="宋体" w:cs="宋体"/>
                      <w:color w:val="auto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</w:rPr>
                    <w:t>电能年节约1%；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lang w:val="en-US" w:eastAsia="zh-CN"/>
                    </w:rPr>
                    <w:t xml:space="preserve">   达标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320" w:lineRule="exac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宋体" w:hAnsi="宋体" w:eastAsia="宋体" w:cs="宋体"/>
                      <w:color w:val="auto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</w:rPr>
                    <w:t>水资源年降耗2%。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lang w:val="en-US" w:eastAsia="zh-CN"/>
                    </w:rPr>
                    <w:t>达标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320" w:lineRule="exac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900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auto"/>
                      <w:szCs w:val="21"/>
                    </w:rPr>
                    <w:t>职业健康安</w:t>
                  </w:r>
                  <w:r>
                    <w:rPr>
                      <w:rFonts w:hint="eastAsia"/>
                      <w:color w:val="auto"/>
                      <w:szCs w:val="21"/>
                    </w:rPr>
                    <w:t>全</w:t>
                  </w:r>
                </w:p>
              </w:tc>
              <w:tc>
                <w:tcPr>
                  <w:tcW w:w="375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杜绝重大工伤事故</w:t>
                  </w:r>
                </w:p>
              </w:tc>
              <w:tc>
                <w:tcPr>
                  <w:tcW w:w="5481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hint="default" w:ascii="宋体" w:hAnsi="宋体" w:eastAsia="宋体" w:cs="宋体"/>
                      <w:color w:val="auto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</w:rPr>
                    <w:t>重大工伤事故为0。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lang w:val="en-US" w:eastAsia="zh-CN"/>
                    </w:rPr>
                    <w:t xml:space="preserve">  0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00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3755" w:type="dxa"/>
                  <w:noWrap w:val="0"/>
                  <w:vAlign w:val="center"/>
                </w:tcPr>
                <w:p>
                  <w:pPr>
                    <w:spacing w:line="300" w:lineRule="exact"/>
                    <w:ind w:firstLine="840" w:firstLineChars="400"/>
                    <w:jc w:val="both"/>
                    <w:rPr>
                      <w:rFonts w:hint="default" w:ascii="宋体" w:hAnsi="宋体" w:cs="宋体"/>
                      <w:color w:val="auto"/>
                      <w:kern w:val="0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火灾发生率为零</w:t>
                  </w:r>
                </w:p>
              </w:tc>
              <w:tc>
                <w:tcPr>
                  <w:tcW w:w="5481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hint="default" w:ascii="宋体" w:hAnsi="宋体" w:eastAsia="宋体" w:cs="宋体"/>
                      <w:color w:val="auto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</w:rPr>
                    <w:t>火灾事故为0。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lang w:val="en-US" w:eastAsia="zh-CN"/>
                    </w:rPr>
                    <w:t xml:space="preserve">      0</w:t>
                  </w:r>
                </w:p>
              </w:tc>
            </w:tr>
          </w:tbl>
          <w:p>
            <w:pPr>
              <w:widowControl/>
              <w:jc w:val="left"/>
              <w:rPr>
                <w:color w:val="auto"/>
                <w:szCs w:val="18"/>
                <w:highlight w:val="none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>满足要求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组织的文件化体系的结构——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-《管理手册》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18"/>
              </w:rPr>
              <w:t xml:space="preserve">份；覆盖了 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color w:val="auto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□50430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color w:val="auto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color w:val="auto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FS</w:t>
            </w:r>
            <w:r>
              <w:rPr>
                <w:color w:val="auto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HACCP</w:t>
            </w:r>
          </w:p>
          <w:p>
            <w:pPr>
              <w:rPr>
                <w:color w:val="auto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-文件化的程序；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27</w:t>
            </w:r>
            <w:r>
              <w:rPr>
                <w:rFonts w:hint="eastAsia"/>
                <w:color w:val="auto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-作业文件；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17</w:t>
            </w:r>
            <w:r>
              <w:rPr>
                <w:rFonts w:hint="eastAsia"/>
                <w:color w:val="auto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-记录表格；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79</w:t>
            </w:r>
            <w:r>
              <w:rPr>
                <w:rFonts w:hint="eastAsia"/>
                <w:color w:val="auto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auto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自管理体系建立后，于 202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18"/>
              </w:rPr>
              <w:t>内审计划、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18"/>
              </w:rPr>
              <w:t>内审检查表、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18"/>
              </w:rPr>
              <w:t>不符合项报告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18"/>
              </w:rPr>
              <w:t>份、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hint="eastAsia"/>
                <w:color w:val="auto"/>
                <w:szCs w:val="18"/>
              </w:rPr>
              <w:t>自管理体系建立后，于</w:t>
            </w:r>
            <w:r>
              <w:rPr>
                <w:rFonts w:hint="eastAsia"/>
                <w:color w:val="auto"/>
                <w:lang w:val="en-US" w:eastAsia="zh-CN"/>
              </w:rPr>
              <w:t>2023年1月30日</w:t>
            </w:r>
            <w:r>
              <w:rPr>
                <w:rFonts w:hint="eastAsia"/>
                <w:color w:val="auto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管理评审输入</w:t>
            </w:r>
            <w:r>
              <w:rPr>
                <w:rFonts w:hint="eastAsia"/>
                <w:color w:val="auto"/>
                <w:szCs w:val="18"/>
              </w:rPr>
              <w:t>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color w:val="auto"/>
                <w:sz w:val="21"/>
                <w:szCs w:val="21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QMS不适用条款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8.3条款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合理理由的详细说明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本管理手册覆盖了本公司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紧固件的销售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全过程及相关管理活动，适用于公司内部管理，也适用于第二方的审核和第三方的认证审核。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按照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国家、行业标准、客户要求销售，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不涉及到设计开发过程，故8.3条款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不适用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rPr>
                <w:rFonts w:hint="default" w:eastAsia="宋体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QMS不适用条款</w:t>
            </w:r>
            <w:r>
              <w:rPr>
                <w:color w:val="auto"/>
                <w:sz w:val="21"/>
                <w:szCs w:val="21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无 </w:t>
            </w:r>
          </w:p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合理理由的详细说明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 w:val="21"/>
                <w:szCs w:val="21"/>
              </w:rPr>
              <w:t>满足要求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- 确认生产/服务流程</w:t>
            </w:r>
          </w:p>
          <w:p>
            <w:pPr>
              <w:ind w:firstLine="420" w:firstLineChars="200"/>
              <w:rPr>
                <w:color w:val="auto"/>
                <w:highlight w:val="none"/>
                <w:u w:val="single"/>
              </w:rPr>
            </w:pPr>
            <w:r>
              <w:rPr>
                <w:rFonts w:ascii="Wingdings" w:hAnsi="Wingdings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与提供流程图一致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与提供流程图不一致，说明： 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质量关键过程（工序）：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销售服务过程</w:t>
            </w:r>
            <w:r>
              <w:rPr>
                <w:rFonts w:hint="eastAsia"/>
                <w:color w:val="auto"/>
                <w:highlight w:val="none"/>
              </w:rPr>
              <w:t>；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。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需要确认的过程（工序）：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销售服务过程</w:t>
            </w:r>
            <w:r>
              <w:rPr>
                <w:rFonts w:hint="eastAsia"/>
                <w:color w:val="auto"/>
                <w:highlight w:val="none"/>
              </w:rPr>
              <w:t>；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确认的内容：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  <w:highlight w:val="none"/>
              </w:rPr>
              <w:t>人员技能、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  <w:highlight w:val="none"/>
              </w:rPr>
              <w:t>设备能力、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  <w:highlight w:val="none"/>
              </w:rPr>
              <w:t>原料控制、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  <w:highlight w:val="none"/>
              </w:rPr>
              <w:t>工艺方法、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  <w:highlight w:val="none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客户要求、□国际标准、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国家标准、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行业标准、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地方标准、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企业标准、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企业技术规范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□其他：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不</w:t>
            </w:r>
            <w:r>
              <w:rPr>
                <w:rFonts w:hint="eastAsia"/>
                <w:color w:val="auto"/>
                <w:szCs w:val="18"/>
              </w:rPr>
              <w:t>需要</w:t>
            </w:r>
            <w:r>
              <w:rPr>
                <w:rFonts w:hint="eastAsia"/>
                <w:color w:val="auto"/>
              </w:rPr>
              <w:t>型式检验；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18"/>
              </w:rPr>
              <w:t>需要</w:t>
            </w:r>
            <w:r>
              <w:rPr>
                <w:rFonts w:hint="eastAsia"/>
                <w:color w:val="auto"/>
              </w:rPr>
              <w:t>型式检验；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型式检验的原因：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出厂检验与上次的型式检验的结果有较大差异。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质量监督检验部门提出抽检要求。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型式检验报告（证据）1：</w:t>
            </w:r>
            <w:r>
              <w:rPr>
                <w:rFonts w:hint="eastAsia"/>
                <w:color w:val="auto"/>
                <w:lang w:val="en-US" w:eastAsia="zh-CN"/>
              </w:rPr>
              <w:t>不涉及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检测部门名称：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rFonts w:hint="eastAsia"/>
                <w:color w:val="auto"/>
              </w:rPr>
              <w:t>报告编号：报告日期：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执行标准：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不合格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项目齐全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项目不齐全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型式检验报告（证据）2：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检测部门名称：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rFonts w:hint="eastAsia"/>
                <w:color w:val="auto"/>
              </w:rPr>
              <w:t>报告编号：报告日期：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执行标准：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不合格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项目齐全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hint="eastAsia"/>
                <w:color w:val="auto"/>
                <w:szCs w:val="18"/>
              </w:rPr>
              <w:t>相关方/客户的反馈、</w:t>
            </w:r>
            <w:r>
              <w:rPr>
                <w:rFonts w:hint="eastAsia"/>
                <w:color w:val="auto"/>
              </w:rPr>
              <w:t>顾客投诉处理和及顾客满意度。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近一年相关方反馈处理情况，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近一年顾客投诉处理情况，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近一年重大质量事故情况，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 xml:space="preserve">未发生 </w:t>
            </w:r>
          </w:p>
          <w:p>
            <w:pPr>
              <w:ind w:firstLine="2520" w:firstLineChars="1200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近一年产品召回的情况。 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 xml:space="preserve">未发生  </w:t>
            </w:r>
          </w:p>
          <w:p>
            <w:pPr>
              <w:ind w:firstLine="2520" w:firstLineChars="1200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近一年顾客满意度的情况，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未发生 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2022年6月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实施了顾客满意度调查，顾客满意度99%。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hd w:val="pct10" w:color="auto" w:fill="FFFFFF"/>
              </w:rPr>
              <w:t>QMS场所巡查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巡视生产区域（</w:t>
            </w:r>
            <w:r>
              <w:rPr>
                <w:rFonts w:hint="eastAsia"/>
                <w:color w:val="auto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</w:rPr>
              <w:t>厂区、</w:t>
            </w:r>
            <w:r>
              <w:rPr>
                <w:rFonts w:hint="eastAsia"/>
                <w:color w:val="auto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生产/加工</w:t>
            </w:r>
            <w:r>
              <w:rPr>
                <w:rFonts w:hint="eastAsia"/>
                <w:color w:val="auto"/>
              </w:rPr>
              <w:t>车间、</w:t>
            </w:r>
            <w:r>
              <w:rPr>
                <w:rFonts w:hint="eastAsia"/>
                <w:color w:val="auto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原料/成品</w:t>
            </w:r>
            <w:r>
              <w:rPr>
                <w:rFonts w:hint="eastAsia"/>
                <w:color w:val="auto"/>
              </w:rPr>
              <w:t>库房、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可以满足运行要求；□基本可以满足运行要求；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□不可以满足运行要求，说明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□与企业提供的工艺流程不一致；</w:t>
            </w:r>
            <w:r>
              <w:rPr>
                <w:rFonts w:hint="eastAsia"/>
                <w:color w:val="auto"/>
              </w:rPr>
              <w:t>说明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观察基础设施（生产设备）</w:t>
            </w:r>
            <w:r>
              <w:rPr>
                <w:rFonts w:hint="eastAsia"/>
                <w:color w:val="auto"/>
                <w:szCs w:val="21"/>
                <w:highlight w:val="none"/>
              </w:rPr>
              <w:t>，主要有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行车、地牛、卡簧钳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和电脑及办公设备等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 xml:space="preserve">运行完好 </w:t>
            </w: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 xml:space="preserve">运行基本完好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auto"/>
                <w:highlight w:val="none"/>
              </w:rPr>
              <w:t>运行不完好，说明</w:t>
            </w:r>
            <w:r>
              <w:rPr>
                <w:rFonts w:hint="eastAsia"/>
                <w:color w:val="auto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观察质量相关的监视和测量设备的种类，</w:t>
            </w:r>
            <w:r>
              <w:rPr>
                <w:rFonts w:hint="eastAsia"/>
                <w:color w:val="auto"/>
                <w:szCs w:val="21"/>
              </w:rPr>
              <w:t>主要</w:t>
            </w:r>
            <w:r>
              <w:rPr>
                <w:rFonts w:hint="eastAsia"/>
                <w:color w:val="auto"/>
              </w:rPr>
              <w:t>有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了解检定/校准情况（合格证标识）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校准受控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校准基本受控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>校准失控，说明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</w:rPr>
              <w:t>观察使用特</w:t>
            </w:r>
            <w:r>
              <w:rPr>
                <w:rFonts w:hint="eastAsia"/>
                <w:color w:val="auto"/>
                <w:highlight w:val="none"/>
              </w:rPr>
              <w:t>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□场内机动车辆（叉车）；</w:t>
            </w:r>
            <w:r>
              <w:rPr>
                <w:rFonts w:hint="eastAsia"/>
                <w:color w:val="auto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  <w:highlight w:val="none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rFonts w:hint="eastAsia"/>
                <w:color w:val="auto"/>
                <w:szCs w:val="21"/>
                <w:lang w:eastAsia="zh-CN"/>
              </w:rPr>
            </w:pPr>
          </w:p>
          <w:p>
            <w:pPr>
              <w:rPr>
                <w:rFonts w:hint="eastAsia"/>
                <w:color w:val="auto"/>
                <w:szCs w:val="21"/>
                <w:lang w:eastAsia="zh-CN"/>
              </w:rPr>
            </w:pPr>
          </w:p>
          <w:p>
            <w:pPr>
              <w:rPr>
                <w:rFonts w:hint="eastAsia"/>
                <w:color w:val="auto"/>
                <w:szCs w:val="21"/>
                <w:lang w:eastAsia="zh-CN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温度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湿度 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清洁卫生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照度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噪声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非歧视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非对抗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过度疲劳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情绪不稳定 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auto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highlight w:val="none"/>
                <w:shd w:val="pct10" w:color="auto" w:fill="FFFFFF"/>
              </w:rPr>
              <w:t>EMS运行情况：</w:t>
            </w: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根据</w:t>
            </w:r>
            <w:r>
              <w:rPr>
                <w:rFonts w:hint="eastAsia"/>
                <w:color w:val="auto"/>
                <w:highlight w:val="none"/>
              </w:rPr>
              <w:t>该企业的产品/服务特性</w:t>
            </w:r>
            <w:r>
              <w:rPr>
                <w:rFonts w:hint="eastAsia"/>
                <w:color w:val="auto"/>
                <w:szCs w:val="18"/>
                <w:highlight w:val="none"/>
              </w:rPr>
              <w:t>确认环境影响评价的种类：</w:t>
            </w:r>
          </w:p>
          <w:p>
            <w:pPr>
              <w:rPr>
                <w:rFonts w:hint="default" w:eastAsia="宋体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>环境影响登记表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>环境影响报告表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>环境影响报告书</w:t>
            </w:r>
            <w:r>
              <w:rPr>
                <w:rFonts w:ascii="Wingdings" w:hAnsi="Wingdings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其他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不适用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现有产量与环评的产能的对比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现有产量：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       ；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环评的产能：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>未超出产能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>已</w:t>
            </w:r>
            <w:r>
              <w:rPr>
                <w:rFonts w:hint="eastAsia"/>
                <w:color w:val="auto"/>
                <w:szCs w:val="18"/>
                <w:highlight w:val="none"/>
              </w:rPr>
              <w:t>超出产能</w:t>
            </w:r>
            <w:r>
              <w:rPr>
                <w:rFonts w:hint="eastAsia"/>
                <w:color w:val="auto"/>
                <w:highlight w:val="none"/>
              </w:rPr>
              <w:t>，说明：</w:t>
            </w:r>
          </w:p>
          <w:p>
            <w:pPr>
              <w:rPr>
                <w:rFonts w:hint="eastAsia" w:eastAsia="宋体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color w:val="auto"/>
                <w:szCs w:val="18"/>
                <w:highlight w:val="none"/>
              </w:rPr>
              <w:t>查看《排污许可证》</w:t>
            </w:r>
            <w:r>
              <w:rPr>
                <w:rFonts w:hint="eastAsia"/>
                <w:color w:val="auto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不涉及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有效期：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污染物排放种类：</w:t>
            </w:r>
            <w:r>
              <w:rPr>
                <w:rFonts w:ascii="Wingdings" w:hAnsi="Wingdings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生活污水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工业废水 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废气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粉尘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厂界噪声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>其他——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污染物排放总量：</w:t>
            </w:r>
            <w:r>
              <w:rPr>
                <w:rFonts w:ascii="Wingdings" w:hAnsi="Wingdings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达标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未达标，需要改进： </w:t>
            </w:r>
          </w:p>
          <w:p>
            <w:pPr>
              <w:rPr>
                <w:rFonts w:hint="eastAsia" w:eastAsia="宋体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污染物排放浓度：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达标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未达标，需要改进：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不涉及</w:t>
            </w: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auto"/>
                <w:highlight w:val="none"/>
                <w:u w:val="single"/>
              </w:rPr>
            </w:pPr>
            <w:r>
              <w:rPr>
                <w:rFonts w:ascii="Wingdings" w:hAnsi="Wingdings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充分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不充分，需要完善： 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color w:val="auto"/>
                <w:szCs w:val="18"/>
                <w:highlight w:val="none"/>
              </w:rPr>
              <w:t xml:space="preserve">-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auto"/>
                <w:highlight w:val="none"/>
                <w:u w:val="single"/>
              </w:rPr>
            </w:pPr>
            <w:r>
              <w:rPr>
                <w:rFonts w:ascii="Wingdings" w:hAnsi="Wingdings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合理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不合理，需要完善： 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auto"/>
                <w:szCs w:val="18"/>
                <w:highlight w:val="none"/>
              </w:rPr>
            </w:pPr>
            <w:r>
              <w:rPr>
                <w:rFonts w:ascii="Wingdings" w:hAnsi="Wingdings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有效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不足，需要完善： 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auto"/>
                <w:highlight w:val="none"/>
                <w:u w:val="single"/>
              </w:rPr>
            </w:pPr>
            <w:r>
              <w:rPr>
                <w:rFonts w:ascii="Wingdings" w:hAnsi="Wingdings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充分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不充分，需要完善： </w:t>
            </w:r>
          </w:p>
          <w:p>
            <w:pPr>
              <w:shd w:val="clear" w:color="auto" w:fill="EBF1DE" w:themeFill="accent3" w:themeFillTint="32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 xml:space="preserve">- 了解企业进行合规性评价的有效性 </w:t>
            </w:r>
            <w:r>
              <w:rPr>
                <w:rFonts w:hint="eastAsia"/>
                <w:color w:val="auto"/>
                <w:lang w:val="en-US" w:eastAsia="zh-CN"/>
              </w:rPr>
              <w:t>2022年11月22日</w:t>
            </w:r>
          </w:p>
          <w:p>
            <w:pPr>
              <w:ind w:firstLine="420" w:firstLineChars="200"/>
              <w:rPr>
                <w:color w:val="auto"/>
                <w:highlight w:val="none"/>
                <w:u w:val="single"/>
              </w:rPr>
            </w:pPr>
            <w:r>
              <w:rPr>
                <w:rFonts w:ascii="Wingdings" w:hAnsi="Wingdings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有效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不足，需要完善： </w:t>
            </w: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rFonts w:hint="eastAsia" w:eastAsia="宋体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-查看合规性证明（9</w:t>
            </w:r>
            <w:r>
              <w:rPr>
                <w:color w:val="auto"/>
                <w:szCs w:val="18"/>
                <w:highlight w:val="none"/>
              </w:rPr>
              <w:t>8</w:t>
            </w:r>
            <w:r>
              <w:rPr>
                <w:rFonts w:hint="eastAsia"/>
                <w:color w:val="auto"/>
                <w:szCs w:val="18"/>
                <w:highlight w:val="none"/>
              </w:rPr>
              <w:t>年后新扩建的环评验收、环境监测报告）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不涉及</w:t>
            </w:r>
          </w:p>
          <w:p>
            <w:pPr>
              <w:rPr>
                <w:color w:val="auto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《环评验收报告》编号：颁发日期：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包括：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生活污水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工业废水 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废气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粉尘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厂界噪声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>其他——</w:t>
            </w:r>
          </w:p>
          <w:p>
            <w:pPr>
              <w:ind w:firstLine="210" w:firstLineChars="100"/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《环境监测报告》编号：颁发日期：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包括：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生活污水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工业废水 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废气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粉尘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厂界噪声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>其他——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不适用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rFonts w:hint="eastAsia" w:eastAsia="宋体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-了解危险化学品的种类——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不涉及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  <w:highlight w:val="none"/>
              </w:rPr>
            </w:pP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易燃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易爆 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腐蚀性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有毒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有害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其他—— </w:t>
            </w: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ind w:firstLine="210" w:firstLineChars="100"/>
              <w:rPr>
                <w:rFonts w:hint="eastAsia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-了解危险化学品的MSDS的收集情况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不涉及</w:t>
            </w:r>
          </w:p>
          <w:p>
            <w:pPr>
              <w:rPr>
                <w:rFonts w:hint="eastAsia" w:eastAsia="宋体"/>
                <w:color w:val="auto"/>
                <w:szCs w:val="18"/>
                <w:highlight w:val="none"/>
                <w:lang w:eastAsia="zh-CN"/>
              </w:rPr>
            </w:pPr>
          </w:p>
          <w:p>
            <w:pPr>
              <w:ind w:firstLine="210" w:firstLineChars="100"/>
              <w:rPr>
                <w:rFonts w:hint="eastAsia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充分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不充分，需要完善： </w:t>
            </w: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rFonts w:hint="eastAsia" w:eastAsia="宋体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-了解危险废弃物的种类——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不涉及</w:t>
            </w:r>
          </w:p>
          <w:p>
            <w:pPr>
              <w:ind w:firstLine="210" w:firstLineChars="100"/>
              <w:rPr>
                <w:color w:val="auto"/>
                <w:highlight w:val="none"/>
              </w:rPr>
            </w:pP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易燃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易爆 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腐蚀性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剧毒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有毒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有害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>其他——</w:t>
            </w:r>
          </w:p>
          <w:p>
            <w:pPr>
              <w:ind w:firstLine="210" w:firstLineChars="100"/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-了解</w:t>
            </w:r>
            <w:r>
              <w:rPr>
                <w:color w:val="auto"/>
                <w:szCs w:val="18"/>
                <w:highlight w:val="none"/>
              </w:rPr>
              <w:t>应急准备和响应情况</w:t>
            </w:r>
          </w:p>
          <w:p>
            <w:pPr>
              <w:ind w:firstLine="210" w:firstLineChars="100"/>
              <w:rPr>
                <w:color w:val="auto"/>
                <w:szCs w:val="18"/>
                <w:highlight w:val="none"/>
              </w:rPr>
            </w:pPr>
            <w:r>
              <w:rPr>
                <w:rFonts w:ascii="Wingdings" w:hAnsi="Wingdings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制订了必要的应急预案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>未制订了必要的应急预案</w:t>
            </w:r>
          </w:p>
          <w:p>
            <w:pPr>
              <w:ind w:firstLine="210" w:firstLineChars="100"/>
              <w:rPr>
                <w:color w:val="auto"/>
                <w:highlight w:val="none"/>
                <w:u w:val="single"/>
              </w:rPr>
            </w:pPr>
            <w:r>
              <w:rPr>
                <w:rFonts w:ascii="Wingdings" w:hAnsi="Wingdings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未发生过紧急事件   </w:t>
            </w: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/>
                <w:color w:val="auto"/>
                <w:highlight w:val="none"/>
                <w:shd w:val="pct10" w:color="auto" w:fill="FFFFFF"/>
                <w:lang w:val="en-US"/>
              </w:rPr>
            </w:pP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未进行应急演练     </w:t>
            </w:r>
            <w:r>
              <w:rPr>
                <w:rFonts w:ascii="Wingdings" w:hAnsi="Wingdings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进行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火灾</w:t>
            </w:r>
            <w:r>
              <w:rPr>
                <w:rFonts w:hint="eastAsia"/>
                <w:color w:val="auto"/>
                <w:highlight w:val="none"/>
              </w:rPr>
              <w:t>应急演练，说明：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于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202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11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月1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>满足要求</w:t>
            </w:r>
          </w:p>
          <w:p>
            <w:pPr>
              <w:rPr>
                <w:color w:val="FF0000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消防验收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消防备案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被消防部门抽查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被消防部门处罚 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消防栓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灭火器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消防手动报警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消防卷帘门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 了解环保知识和技能教育的实施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ascii="Wingdings" w:hAnsi="Wingdings"/>
                <w:color w:val="auto"/>
                <w:szCs w:val="18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已实施 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不充分，需要完善：                      </w:t>
            </w: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rFonts w:hint="default" w:eastAsia="宋体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 了解特种作业人员的状况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不涉及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高压电工作业 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电工作业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焊接与热切割作业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高处作业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制冷与空调作业 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煤矿安全作业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矿山安全作业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石油天然气安全作业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冶金生产安全作业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危险品安全作业 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烟花爆竹安全作业 </w:t>
            </w: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 了解特种设备作业人员的状况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场内机动车辆（叉车）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起重机械 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压力容器（气瓶）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压力管道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电梯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锅炉 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客运索道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>大型游乐设施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>满足要求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hint="eastAsia"/>
                <w:color w:val="auto"/>
                <w:szCs w:val="18"/>
              </w:rPr>
              <w:t>相关方的反馈及</w:t>
            </w:r>
            <w:r>
              <w:rPr>
                <w:rFonts w:hint="eastAsia"/>
                <w:color w:val="auto"/>
              </w:rPr>
              <w:t>投诉处理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近一年相关方反馈处理情况，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近一年处罚整改情况，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近一年重大环保事故情况，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 xml:space="preserve">未发生 </w:t>
            </w:r>
          </w:p>
          <w:p>
            <w:pPr>
              <w:ind w:firstLine="2520" w:firstLineChars="1200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auto"/>
                <w:shd w:val="pct10" w:color="auto" w:fill="FFFFFF"/>
              </w:rPr>
              <w:t>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- 巡视厂区，</w:t>
            </w:r>
            <w:r>
              <w:rPr>
                <w:rFonts w:hint="eastAsia"/>
                <w:color w:val="auto"/>
                <w:szCs w:val="18"/>
              </w:rPr>
              <w:t>查看地理位置图、污水管网图（适用时）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工业区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>商业区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- 巡视生产区域（厂区、车间、库房、实验室等），</w:t>
            </w:r>
            <w:r>
              <w:rPr>
                <w:rFonts w:hint="eastAsia"/>
                <w:color w:val="auto"/>
                <w:szCs w:val="18"/>
              </w:rPr>
              <w:t>了解环境影响的种类：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水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电能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天然气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压缩空气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蒸汽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rPr>
                <w:color w:val="auto"/>
                <w:szCs w:val="18"/>
              </w:rPr>
            </w:pPr>
            <w:bookmarkStart w:id="6" w:name="_GoBack"/>
            <w:bookmarkEnd w:id="6"/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生活污水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工业废水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废气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噪声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工业固体废弃物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污水处理站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锅炉房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高压配电室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低压配电室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空压站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制冷站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消防泵房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除尘装置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尾气处理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危化品库房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危险废弃物存放处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改建/扩建施工现场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食堂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宿舍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班车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确认生产/服务流程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与提供流程图一致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与提供流程图不一致，说明：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其他——</w:t>
            </w:r>
            <w:r>
              <w:rPr>
                <w:rFonts w:hint="eastAsia"/>
                <w:color w:val="auto"/>
                <w:lang w:val="en-US" w:eastAsia="zh-CN"/>
              </w:rPr>
              <w:t>不涉及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污水处理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除尘 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降噪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废气处理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危废存放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危化品储罐围堰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- 观察环境相关的监视和测量设备的种类并了解检定/校准情况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不涉及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污水在线监测仪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COD监测仪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酸度计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压力表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压差表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温度计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场内机动车辆（叉车）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压力容器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压力管道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电梯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锅炉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  <w:szCs w:val="21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无异常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有异常，需要改进：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根据</w:t>
            </w:r>
            <w:r>
              <w:rPr>
                <w:rFonts w:hint="eastAsia"/>
                <w:color w:val="auto"/>
              </w:rPr>
              <w:t>该企业的产品/服务特性</w:t>
            </w:r>
            <w:r>
              <w:rPr>
                <w:rFonts w:hint="eastAsia"/>
                <w:color w:val="auto"/>
                <w:szCs w:val="18"/>
              </w:rPr>
              <w:t>确认职业健康风险的合规证据：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安全预评估报告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安全现状评估报告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职业健康预评估报告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职业健康现状评估报告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18"/>
              </w:rPr>
              <w:t>《安全生产</w:t>
            </w:r>
            <w:r>
              <w:rPr>
                <w:color w:val="auto"/>
                <w:szCs w:val="18"/>
              </w:rPr>
              <w:t>许可证》</w:t>
            </w:r>
            <w:r>
              <w:rPr>
                <w:rFonts w:hint="eastAsia"/>
                <w:color w:val="auto"/>
                <w:szCs w:val="18"/>
              </w:rPr>
              <w:t>编号：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不适用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有效期：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- </w:t>
            </w:r>
            <w:r>
              <w:rPr>
                <w:rFonts w:hint="eastAsia"/>
                <w:color w:val="auto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合理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不合理，需要完善：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不足，需要完善：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shd w:val="clear" w:color="auto" w:fill="EBF1DE" w:themeFill="accent3" w:themeFillTint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 了解企业进行合规性评价的有效性 </w:t>
            </w:r>
            <w:r>
              <w:rPr>
                <w:rFonts w:hint="eastAsia"/>
                <w:color w:val="auto"/>
                <w:lang w:val="en-US" w:eastAsia="zh-CN"/>
              </w:rPr>
              <w:t>2022年11月22日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不足，需要完善：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rFonts w:hint="default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-查看合规性证明（作业场所有害物质监测报告、职业病体检报告）</w:t>
            </w:r>
            <w:r>
              <w:rPr>
                <w:rFonts w:hint="eastAsia"/>
                <w:color w:val="auto"/>
                <w:szCs w:val="18"/>
                <w:lang w:eastAsia="zh-CN"/>
              </w:rPr>
              <w:t>：</w:t>
            </w:r>
            <w:r>
              <w:rPr>
                <w:rFonts w:hint="eastAsia"/>
                <w:color w:val="auto"/>
                <w:szCs w:val="18"/>
              </w:rPr>
              <w:t>职业病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包括：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化学物质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高温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噪声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有害微生物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《职业病体检报告》编号：颁发日期：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包括：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化学物质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高温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噪声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有害微生物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特殊作业 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其他——</w:t>
            </w:r>
            <w:r>
              <w:rPr>
                <w:rFonts w:hint="eastAsia"/>
                <w:color w:val="auto"/>
                <w:lang w:val="en-US" w:eastAsia="zh-CN"/>
              </w:rPr>
              <w:t>不涉及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其他—— </w:t>
            </w:r>
            <w:r>
              <w:rPr>
                <w:rFonts w:hint="eastAsia"/>
                <w:color w:val="auto"/>
                <w:lang w:val="en-US" w:eastAsia="zh-CN"/>
              </w:rPr>
              <w:t>不涉及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剧毒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其他——</w:t>
            </w:r>
            <w:r>
              <w:rPr>
                <w:rFonts w:hint="eastAsia"/>
                <w:color w:val="auto"/>
                <w:lang w:val="en-US" w:eastAsia="zh-CN"/>
              </w:rPr>
              <w:t>不涉及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消防验收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消防备案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被消防部门抽查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被消防部门处罚 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  <w:r>
              <w:rPr>
                <w:rFonts w:hint="eastAsia"/>
                <w:color w:val="auto"/>
                <w:lang w:val="en-US" w:eastAsia="zh-CN"/>
              </w:rPr>
              <w:t>不涉及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消防栓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灭火器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消防手动报警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消防卷帘门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检测合格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未检测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被消防部门抽查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被消防部门处罚 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</w:t>
            </w:r>
            <w:r>
              <w:rPr>
                <w:color w:val="auto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制订了必要的应急预案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未制订了必要的应急预案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未发生过紧急事件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发生过紧急事件，说明：</w:t>
            </w:r>
          </w:p>
          <w:p>
            <w:pPr>
              <w:shd w:val="clear" w:color="auto" w:fill="EBF1DE" w:themeFill="accent3" w:themeFillTint="32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highlight w:val="yellow"/>
              </w:rPr>
              <w:t xml:space="preserve">未进行应急演练     </w:t>
            </w:r>
            <w:r>
              <w:rPr>
                <w:rFonts w:ascii="Wingdings" w:hAnsi="Wingdings"/>
                <w:color w:val="auto"/>
                <w:highlight w:val="yellow"/>
              </w:rPr>
              <w:sym w:font="Wingdings" w:char="00FE"/>
            </w:r>
            <w:r>
              <w:rPr>
                <w:rFonts w:hint="eastAsia"/>
                <w:color w:val="auto"/>
                <w:highlight w:val="yellow"/>
              </w:rPr>
              <w:t>进行</w:t>
            </w:r>
            <w:r>
              <w:rPr>
                <w:rFonts w:hint="eastAsia"/>
                <w:color w:val="auto"/>
                <w:highlight w:val="yellow"/>
                <w:lang w:val="en-US" w:eastAsia="zh-CN"/>
              </w:rPr>
              <w:t>火灾</w:t>
            </w:r>
            <w:r>
              <w:rPr>
                <w:rFonts w:hint="eastAsia"/>
                <w:color w:val="auto"/>
                <w:highlight w:val="yellow"/>
              </w:rPr>
              <w:t>应急演练，说明：</w:t>
            </w:r>
            <w:r>
              <w:rPr>
                <w:rFonts w:hint="eastAsia"/>
                <w:color w:val="auto"/>
                <w:highlight w:val="yellow"/>
                <w:lang w:val="en-US" w:eastAsia="zh-CN"/>
              </w:rPr>
              <w:t>2022年11月13日</w:t>
            </w:r>
          </w:p>
          <w:p>
            <w:pPr>
              <w:rPr>
                <w:color w:val="auto"/>
                <w:u w:val="single"/>
              </w:rPr>
            </w:pPr>
          </w:p>
          <w:p>
            <w:pPr>
              <w:rPr>
                <w:rFonts w:hint="eastAsia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-了解特种作业人员的状况</w:t>
            </w:r>
            <w:r>
              <w:rPr>
                <w:rFonts w:hint="eastAsia"/>
                <w:color w:val="auto"/>
                <w:szCs w:val="18"/>
                <w:lang w:eastAsia="zh-CN"/>
              </w:rPr>
              <w:t>：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auto"/>
                <w:szCs w:val="22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高压电工作业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低压电工作业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焊接与热切割作业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高处作业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>冶金生产安全作业</w:t>
            </w:r>
            <w:r>
              <w:rPr>
                <w:rFonts w:ascii="Wingdings" w:hAnsi="Wingdings"/>
                <w:color w:val="auto"/>
                <w:szCs w:val="22"/>
              </w:rPr>
              <w:t>¨</w:t>
            </w:r>
            <w:r>
              <w:rPr>
                <w:rFonts w:hint="eastAsia"/>
                <w:color w:val="auto"/>
                <w:szCs w:val="22"/>
              </w:rPr>
              <w:t>危险</w:t>
            </w:r>
            <w:r>
              <w:rPr>
                <w:rFonts w:hint="eastAsia"/>
                <w:color w:val="auto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  <w:szCs w:val="22"/>
              </w:rPr>
              <w:t>¨</w:t>
            </w:r>
            <w:r>
              <w:rPr>
                <w:rFonts w:hint="eastAsia"/>
                <w:color w:val="auto"/>
                <w:szCs w:val="22"/>
              </w:rPr>
              <w:t>烟花爆竹</w:t>
            </w:r>
            <w:r>
              <w:rPr>
                <w:rFonts w:hint="eastAsia"/>
                <w:color w:val="auto"/>
              </w:rPr>
              <w:t xml:space="preserve">安全作业 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场内机动车辆（叉车）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压力容器（气瓶）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压力管道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电梯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  <w:szCs w:val="21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 w:ascii="PMingLiU" w:hAnsi="PMingLiU" w:eastAsia="PMingLiU" w:cs="PMingLiU"/>
                <w:color w:val="auto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 w:ascii="PMingLiU" w:hAnsi="PMingLiU" w:eastAsia="PMingLiU" w:cs="PMingLiU"/>
                <w:color w:val="auto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auto"/>
                <w:shd w:val="pct10" w:color="auto" w:fill="FFFFFF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auto"/>
                <w:shd w:val="pct10" w:color="auto" w:fill="FFFFFF"/>
              </w:rPr>
              <w:t>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- 巡视厂区，</w:t>
            </w:r>
            <w:r>
              <w:rPr>
                <w:rFonts w:hint="eastAsia"/>
                <w:color w:val="auto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工业区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>商业区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生态保护区 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- 巡视生产区域（厂区、车间、库房、实验室等），</w:t>
            </w:r>
            <w:r>
              <w:rPr>
                <w:rFonts w:hint="eastAsia"/>
                <w:color w:val="auto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机械伤害  </w:t>
            </w:r>
            <w:r>
              <w:rPr>
                <w:rFonts w:hint="eastAsia"/>
                <w:color w:val="auto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触电  □化学伤害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噪声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□压力容器爆炸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火灾  </w:t>
            </w:r>
            <w:r>
              <w:rPr>
                <w:rFonts w:hint="eastAsia"/>
                <w:color w:val="auto"/>
              </w:rPr>
              <w:sym w:font="Wingdings 2" w:char="0052"/>
            </w:r>
            <w:r>
              <w:rPr>
                <w:rFonts w:hint="eastAsia"/>
                <w:color w:val="auto"/>
              </w:rPr>
              <w:t>其他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污水处理站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锅炉房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高压配电室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低压配电室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空压站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制冷站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消防泵房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除尘装置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尾气处理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危化品库房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危险废弃物存放处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改建/扩建施工现场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食堂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宿舍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班车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其他——</w:t>
            </w:r>
            <w:r>
              <w:rPr>
                <w:rFonts w:hint="eastAsia"/>
                <w:color w:val="auto"/>
                <w:lang w:val="en-US" w:eastAsia="zh-CN"/>
              </w:rPr>
              <w:t>不涉及</w:t>
            </w: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确认生产/服务流程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与提供流程图一致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与提供流程图不一致，说明：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生活污水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工业废水 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废气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噪声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固体废弃物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  <w:r>
              <w:rPr>
                <w:rFonts w:hint="eastAsia"/>
                <w:color w:val="auto"/>
                <w:lang w:val="en-US" w:eastAsia="zh-CN"/>
              </w:rPr>
              <w:t>不涉及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- 观察基础设施（包括环保设备）运行完好状况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污水处理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除尘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降噪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废气处理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危废存放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危化品储罐围堰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急停按钮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联锁装置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光栅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消防手动报警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安全拉绳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危化品储罐围堰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温度计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压力表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可燃气体报警器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氧气含量测定仪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绝缘摇表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  <w:r>
              <w:rPr>
                <w:rFonts w:hint="eastAsia"/>
                <w:color w:val="auto"/>
                <w:lang w:val="en-US" w:eastAsia="zh-CN"/>
              </w:rPr>
              <w:t>不涉及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场内机动车辆（叉车）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压力容器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压力管道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电梯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锅炉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  <w:szCs w:val="21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安全帽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护目镜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防尘</w:t>
            </w:r>
            <w:r>
              <w:rPr>
                <w:rFonts w:hint="eastAsia"/>
                <w:color w:val="auto"/>
                <w:szCs w:val="21"/>
              </w:rPr>
              <w:t>面罩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防毒</w:t>
            </w:r>
            <w:r>
              <w:rPr>
                <w:rFonts w:hint="eastAsia"/>
                <w:color w:val="auto"/>
                <w:szCs w:val="21"/>
              </w:rPr>
              <w:t xml:space="preserve">面罩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耳塞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耳罩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防酸碱手套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绝缘鞋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无异常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较多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很少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没有</w:t>
            </w:r>
          </w:p>
          <w:p>
            <w:pPr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较多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很少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没有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hint="eastAsia"/>
                <w:color w:val="auto"/>
                <w:szCs w:val="18"/>
              </w:rPr>
              <w:t>相关方的反馈及</w:t>
            </w:r>
            <w:r>
              <w:rPr>
                <w:rFonts w:hint="eastAsia"/>
                <w:color w:val="auto"/>
              </w:rPr>
              <w:t>投诉处理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近一年相关方反馈处理情况，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近一年处罚整改情况，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近一年重大能源事故情况，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 xml:space="preserve">未发生 </w:t>
            </w:r>
          </w:p>
          <w:p>
            <w:pPr>
              <w:ind w:firstLine="2520" w:firstLineChars="1200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color w:val="auto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 经营地址变更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 xml:space="preserve"> 认证范围变更    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color w:val="auto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 w:val="21"/>
                <w:szCs w:val="21"/>
              </w:rPr>
              <w:t>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r>
        <w:rPr>
          <w:rFonts w:hint="eastAsia"/>
        </w:rPr>
        <w:t>说明：不符合标注N</w:t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1MTU4MmZiMjBmODRjZjc1NDcwYzU0NGRkMDdiNjUifQ=="/>
  </w:docVars>
  <w:rsids>
    <w:rsidRoot w:val="00000000"/>
    <w:rsid w:val="1BA638A5"/>
    <w:rsid w:val="1DE95D26"/>
    <w:rsid w:val="201D317E"/>
    <w:rsid w:val="34355057"/>
    <w:rsid w:val="398324E1"/>
    <w:rsid w:val="460307CA"/>
    <w:rsid w:val="4C2922CF"/>
    <w:rsid w:val="4EDB5BAF"/>
    <w:rsid w:val="55CE7665"/>
    <w:rsid w:val="59387B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eastAsia="PMingLiU"/>
      <w:b/>
      <w:bCs/>
      <w:sz w:val="24"/>
      <w:lang w:eastAsia="zh-TW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6865</Words>
  <Characters>7098</Characters>
  <Lines>92</Lines>
  <Paragraphs>26</Paragraphs>
  <TotalTime>6</TotalTime>
  <ScaleCrop>false</ScaleCrop>
  <LinksUpToDate>false</LinksUpToDate>
  <CharactersWithSpaces>8385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86137</cp:lastModifiedBy>
  <dcterms:modified xsi:type="dcterms:W3CDTF">2023-02-27T05:22:58Z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