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</w:rPr>
        <w:t>附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</w:p>
    <w:p>
      <w:pPr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井口装置压力密封试验</w:t>
      </w:r>
      <w:r>
        <w:rPr>
          <w:rFonts w:hint="eastAsia" w:ascii="宋体" w:hAnsi="宋体"/>
          <w:sz w:val="28"/>
          <w:szCs w:val="28"/>
        </w:rPr>
        <w:t>测量过程有效性确认记录</w:t>
      </w:r>
    </w:p>
    <w:p>
      <w:pPr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编号: </w:t>
      </w:r>
      <w:r>
        <w:rPr>
          <w:rFonts w:hint="eastAsia" w:ascii="宋体" w:hAnsi="宋体"/>
          <w:szCs w:val="21"/>
          <w:lang w:val="en-US" w:eastAsia="zh-CN"/>
        </w:rPr>
        <w:t>2022-06-01</w:t>
      </w:r>
      <w:r>
        <w:rPr>
          <w:rFonts w:hint="eastAsia" w:ascii="宋体" w:hAnsi="宋体"/>
          <w:szCs w:val="21"/>
        </w:rPr>
        <w:t xml:space="preserve">                                                       </w:t>
      </w:r>
    </w:p>
    <w:tbl>
      <w:tblPr>
        <w:tblStyle w:val="6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316"/>
        <w:gridCol w:w="1389"/>
        <w:gridCol w:w="1151"/>
        <w:gridCol w:w="1625"/>
        <w:gridCol w:w="1112"/>
        <w:gridCol w:w="536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测量过程编号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2022-06-01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测量过程名称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/>
                <w:lang w:eastAsia="zh-CN"/>
              </w:rPr>
              <w:t>井口装置压力密封试验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测量过程规范</w:t>
            </w:r>
          </w:p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编号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>DKHHCL</w:t>
            </w:r>
            <w:r>
              <w:rPr>
                <w:rFonts w:hint="eastAsia"/>
              </w:rPr>
              <w:t>-0</w:t>
            </w: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所在部门</w:t>
            </w:r>
          </w:p>
        </w:tc>
        <w:tc>
          <w:tcPr>
            <w:tcW w:w="1389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质检部</w:t>
            </w: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测量项目</w:t>
            </w:r>
          </w:p>
        </w:tc>
        <w:tc>
          <w:tcPr>
            <w:tcW w:w="162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密封试验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控制程度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测量过程要素概述：</w:t>
            </w:r>
          </w:p>
          <w:p>
            <w:pPr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测量设备：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数字压力计</w:t>
            </w:r>
          </w:p>
          <w:p>
            <w:pPr>
              <w:jc w:val="left"/>
              <w:rPr>
                <w:rFonts w:ascii="宋体" w:hAnsi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测量方法：对</w:t>
            </w:r>
            <w:r>
              <w:rPr>
                <w:rFonts w:hint="eastAsia"/>
                <w:lang w:eastAsia="zh-CN"/>
              </w:rPr>
              <w:t>井口装置压力密封试验</w:t>
            </w:r>
            <w:r>
              <w:rPr>
                <w:rFonts w:hint="eastAsia" w:ascii="宋体" w:hAnsi="宋体"/>
                <w:kern w:val="0"/>
                <w:sz w:val="20"/>
              </w:rPr>
              <w:t>要求外加压力至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2.5</w:t>
            </w:r>
            <w:r>
              <w:rPr>
                <w:rFonts w:hint="eastAsia" w:ascii="宋体" w:hAnsi="宋体"/>
                <w:kern w:val="0"/>
                <w:sz w:val="20"/>
              </w:rPr>
              <w:t>MPa时，关闭启闭件，一端松开通向大气，查看有无</w:t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可见</w:t>
            </w:r>
            <w:r>
              <w:rPr>
                <w:rFonts w:hint="eastAsia" w:ascii="宋体" w:hAnsi="宋体"/>
                <w:kern w:val="0"/>
                <w:sz w:val="20"/>
              </w:rPr>
              <w:t>泄漏，并记录。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环境条件：常温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测量软件；</w:t>
            </w:r>
            <w:r>
              <w:rPr>
                <w:rFonts w:hint="eastAsia"/>
                <w:color w:val="000000"/>
                <w:kern w:val="0"/>
                <w:sz w:val="20"/>
              </w:rPr>
              <w:t>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操作者技能：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操作人员，经培训合格，有两年以上经验，且取得操作上岗证。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其他影响量：无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9" w:hRule="atLeast"/>
        </w:trPr>
        <w:tc>
          <w:tcPr>
            <w:tcW w:w="9360" w:type="dxa"/>
            <w:gridSpan w:val="8"/>
          </w:tcPr>
          <w:p>
            <w:pPr>
              <w:widowControl/>
              <w:spacing w:line="360" w:lineRule="auto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有效性</w:t>
            </w:r>
            <w:r>
              <w:rPr>
                <w:rFonts w:hint="eastAsia" w:ascii="宋体" w:hAnsi="宋体"/>
                <w:kern w:val="0"/>
                <w:sz w:val="20"/>
              </w:rPr>
              <w:t>确认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记录:</w:t>
            </w:r>
          </w:p>
          <w:p>
            <w:pPr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井口装置压力密封试验</w:t>
            </w:r>
            <w:r>
              <w:rPr>
                <w:rFonts w:hint="eastAsia"/>
                <w:kern w:val="0"/>
                <w:sz w:val="20"/>
                <w:szCs w:val="20"/>
              </w:rPr>
              <w:t>测量过程的有效性，是用一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块</w:t>
            </w:r>
            <w:r>
              <w:rPr>
                <w:rFonts w:hint="eastAsia"/>
                <w:kern w:val="0"/>
                <w:sz w:val="20"/>
                <w:szCs w:val="20"/>
              </w:rPr>
              <w:t>数字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数字压力计</w:t>
            </w:r>
            <w:r>
              <w:rPr>
                <w:rFonts w:hint="eastAsia"/>
                <w:kern w:val="0"/>
                <w:sz w:val="20"/>
                <w:szCs w:val="20"/>
              </w:rPr>
              <w:t>与</w:t>
            </w:r>
            <w:r>
              <w:rPr>
                <w:rFonts w:hint="eastAsia"/>
                <w:kern w:val="0"/>
                <w:sz w:val="20"/>
                <w:szCs w:val="20"/>
                <w:lang w:eastAsia="zh-CN"/>
              </w:rPr>
              <w:t>井口密封压力</w:t>
            </w:r>
            <w:r>
              <w:rPr>
                <w:rFonts w:hint="eastAsia"/>
                <w:kern w:val="0"/>
                <w:sz w:val="20"/>
                <w:szCs w:val="20"/>
              </w:rPr>
              <w:t>之间差值进行比对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，来</w:t>
            </w:r>
            <w:r>
              <w:rPr>
                <w:rFonts w:hint="eastAsia" w:ascii="宋体" w:hAnsi="宋体" w:cs="宋体"/>
                <w:sz w:val="20"/>
                <w:szCs w:val="20"/>
              </w:rPr>
              <w:t>确认测量过程有效性：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  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数字压力计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井口装置压力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进行5次检测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平均值为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object>
                <v:shape id="_x0000_i1025" o:spt="75" type="#_x0000_t75" style="height:19.2pt;width:15.15pt;" o:ole="t" filled="f" stroked="f" coordsize="21600,21600">
                  <v:path/>
                  <v:fill on="f" focussize="0,0"/>
                  <v:stroke on="f"/>
                  <v:imagedata r:id="rId5" embosscolor="#FFFFFF" o:title=""/>
                  <o:lock v:ext="edit" aspectratio="t"/>
                  <w10:wrap type="none"/>
                  <w10:anchorlock/>
                </v:shape>
                <o:OLEObject Type="Embed" ProgID="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3.25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MPa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  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数字压力计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对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井口装置压力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进行5次检测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平均值为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object>
                <v:shape id="_x0000_i1026" o:spt="75" type="#_x0000_t75" style="height:19.2pt;width:15.15pt;" o:ole="t" filled="f" stroked="f" coordsize="21600,21600">
                  <v:path/>
                  <v:fill on="f" focussize="0,0"/>
                  <v:stroke on="f"/>
                  <v:imagedata r:id="rId5" embosscolor="#FFFFFF" o:title=""/>
                  <o:lock v:ext="edit" aspectratio="t"/>
                  <w10:wrap type="none"/>
                  <w10:anchorlock/>
                </v:shape>
                <o:OLEObject Type="Embed" ProgID="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=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3.15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MPa</w:t>
            </w:r>
          </w:p>
          <w:p>
            <w:pPr>
              <w:spacing w:before="0" w:after="0" w:line="240" w:lineRule="auto"/>
              <w:ind w:left="0" w:right="0" w:firstLine="420" w:firstLineChars="20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测量过程的扩展不确定度</w: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color="auto" w:fill="auto"/>
              </w:rPr>
              <w:t>U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=0.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36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MPa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color="auto" w:fill="auto"/>
                <w:lang w:val="en-US" w:eastAsia="zh-CN"/>
              </w:rPr>
              <w:t>㎜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 </w:t>
            </w:r>
            <w:r>
              <w:rPr>
                <w:rFonts w:ascii="宋体" w:hAnsi="宋体" w:eastAsia="宋体" w:cs="宋体"/>
                <w:i/>
                <w:iCs/>
                <w:color w:val="auto"/>
                <w:spacing w:val="0"/>
                <w:position w:val="0"/>
                <w:sz w:val="21"/>
                <w:shd w:val="clear" w:color="auto" w:fill="auto"/>
              </w:rPr>
              <w:t>k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=2， </w:t>
            </w:r>
          </w:p>
          <w:p>
            <w:pPr>
              <w:spacing w:before="0" w:after="0" w:line="360" w:lineRule="auto"/>
              <w:ind w:left="0" w:right="0" w:firstLine="42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=|</w:t>
            </w:r>
            <w:r>
              <w:object>
                <v:shape id="_x0000_i1027" o:spt="75" type="#_x0000_t75" style="height:15.1pt;width:30.1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|  /</w:t>
            </w:r>
            <w:r>
              <w:object>
                <v:shape id="_x0000_i1028" o:spt="75" type="#_x0000_t75" style="height:21.85pt;width:23.4pt;" o:ole="t" filled="f" o:preferrelative="t" stroked="f" coordsize="21600,21600">
                  <v:path/>
                  <v:fill on="f" focussize="0,0"/>
                  <v:stroke on="f"/>
                  <v:imagedata r:id="rId10" o:title=""/>
                  <o:lock v:ext="edit" aspectratio="t"/>
                  <w10:wrap type="none"/>
                  <w10:anchorlock/>
                </v:shape>
                <o:OLEObject Type="Embed" ProgID="" ShapeID="_x0000_i1028" DrawAspect="Content" ObjectID="_1468075728" r:id="rId9">
                  <o:LockedField>false</o:LockedField>
                </o:OLEObject>
              </w:object>
            </w:r>
            <w:r>
              <w:rPr>
                <w:rFonts w:ascii="宋体" w:hAnsi="宋体" w:eastAsia="宋体" w:cs="宋体"/>
                <w:i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U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both"/>
              <w:textAlignment w:val="auto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=|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3.15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-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3.25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|/（1.414</w:t>
            </w:r>
            <w:r>
              <w:rPr>
                <w:rFonts w:hint="default" w:ascii="Arial" w:hAnsi="Arial" w:eastAsia="宋体" w:cs="Arial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×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0.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  <w:lang w:val="en-US" w:eastAsia="zh-CN"/>
              </w:rPr>
              <w:t>36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）=0.</w:t>
            </w:r>
            <w:r>
              <w:rPr>
                <w:rFonts w:hint="eastAsia" w:ascii="宋体" w:hAnsi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MPa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>﹤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highlight w:val="none"/>
                <w:shd w:val="clear" w:color="auto" w:fill="auto"/>
              </w:rPr>
              <w:t xml:space="preserve">1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ind w:left="0" w:right="0" w:firstLine="420"/>
              <w:jc w:val="left"/>
              <w:textAlignment w:val="auto"/>
              <w:rPr>
                <w:rFonts w:ascii="宋体" w:hAnsi="宋体" w:cs="宋体"/>
                <w:kern w:val="0"/>
                <w:sz w:val="24"/>
                <w:highlight w:val="red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当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E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  <w:vertAlign w:val="subscript"/>
              </w:rPr>
              <w:t xml:space="preserve"> n</w:t>
            </w:r>
            <w:r>
              <w:rPr>
                <w:rFonts w:ascii="Cambria Math" w:hAnsi="Cambria Math" w:eastAsia="Cambria Math" w:cs="Cambria Math"/>
                <w:color w:val="auto"/>
                <w:spacing w:val="0"/>
                <w:position w:val="0"/>
                <w:sz w:val="21"/>
                <w:shd w:val="clear" w:color="auto" w:fill="auto"/>
              </w:rPr>
              <w:t>≤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color="auto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color="auto" w:fill="auto"/>
              </w:rPr>
              <w:t>该测量过程有效。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ind w:firstLine="600" w:firstLineChars="300"/>
              <w:rPr>
                <w:rFonts w:hint="default" w:ascii="宋体" w:hAns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确认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人员：</w:t>
            </w:r>
            <w:r>
              <w:rPr>
                <w:rFonts w:hint="eastAsia" w:ascii="宋体" w:hAnsi="宋体"/>
                <w:kern w:val="0"/>
                <w:sz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inline distT="0" distB="0" distL="114300" distR="114300">
                  <wp:extent cx="683895" cy="375285"/>
                  <wp:effectExtent l="0" t="0" r="1905" b="5715"/>
                  <wp:docPr id="2" name="图片 2" descr="9602c9a67085de4e49fafe0d2530d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602c9a67085de4e49fafe0d2530d7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75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kern w:val="0"/>
                <w:sz w:val="20"/>
              </w:rPr>
              <w:t xml:space="preserve">              日期：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2022.10.16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0" w:type="dxa"/>
            <w:gridSpan w:val="8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变更记录:</w:t>
            </w: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日期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变更内容</w:t>
            </w:r>
          </w:p>
        </w:tc>
        <w:tc>
          <w:tcPr>
            <w:tcW w:w="2643" w:type="dxa"/>
            <w:gridSpan w:val="2"/>
          </w:tcPr>
          <w:p>
            <w:pPr>
              <w:ind w:firstLine="300" w:firstLineChars="150"/>
              <w:rPr>
                <w:rFonts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643" w:type="dxa"/>
            <w:gridSpan w:val="2"/>
          </w:tcPr>
          <w:p>
            <w:pPr>
              <w:rPr>
                <w:rFonts w:ascii="宋体" w:hAnsi="宋体"/>
                <w:kern w:val="0"/>
                <w:sz w:val="20"/>
              </w:rPr>
            </w:pPr>
          </w:p>
        </w:tc>
      </w:tr>
    </w:tbl>
    <w:p/>
    <w:sectPr>
      <w:pgSz w:w="11906" w:h="16838"/>
      <w:pgMar w:top="113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FE575"/>
    <w:multiLevelType w:val="singleLevel"/>
    <w:tmpl w:val="3EDFE575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GZiMWRlMjcxMTI2YWQ3MWVkMTVjMTcyZTdkOTkifQ=="/>
  </w:docVars>
  <w:rsids>
    <w:rsidRoot w:val="00A67C41"/>
    <w:rsid w:val="00017D4B"/>
    <w:rsid w:val="00042988"/>
    <w:rsid w:val="00054624"/>
    <w:rsid w:val="00070998"/>
    <w:rsid w:val="000A31E5"/>
    <w:rsid w:val="0011146A"/>
    <w:rsid w:val="00137CE8"/>
    <w:rsid w:val="00152512"/>
    <w:rsid w:val="00155CCF"/>
    <w:rsid w:val="00176F55"/>
    <w:rsid w:val="00181397"/>
    <w:rsid w:val="001A58DC"/>
    <w:rsid w:val="001A76C2"/>
    <w:rsid w:val="001B4019"/>
    <w:rsid w:val="001D2DD7"/>
    <w:rsid w:val="00267C26"/>
    <w:rsid w:val="002A7F0E"/>
    <w:rsid w:val="00303493"/>
    <w:rsid w:val="00327686"/>
    <w:rsid w:val="00341974"/>
    <w:rsid w:val="003B43A5"/>
    <w:rsid w:val="003C57DA"/>
    <w:rsid w:val="0041689E"/>
    <w:rsid w:val="004638C2"/>
    <w:rsid w:val="004D1E30"/>
    <w:rsid w:val="00553385"/>
    <w:rsid w:val="00557160"/>
    <w:rsid w:val="005A258A"/>
    <w:rsid w:val="005B1D01"/>
    <w:rsid w:val="005E37C7"/>
    <w:rsid w:val="0066007A"/>
    <w:rsid w:val="006A66A4"/>
    <w:rsid w:val="006B4C2F"/>
    <w:rsid w:val="006C46E7"/>
    <w:rsid w:val="006D2339"/>
    <w:rsid w:val="0072657F"/>
    <w:rsid w:val="00730E8D"/>
    <w:rsid w:val="00765287"/>
    <w:rsid w:val="007765BB"/>
    <w:rsid w:val="007816F0"/>
    <w:rsid w:val="007C3D73"/>
    <w:rsid w:val="007E77E3"/>
    <w:rsid w:val="007F1A2B"/>
    <w:rsid w:val="00860C7C"/>
    <w:rsid w:val="00882B0B"/>
    <w:rsid w:val="008A2163"/>
    <w:rsid w:val="008D58E4"/>
    <w:rsid w:val="0091615E"/>
    <w:rsid w:val="009260F6"/>
    <w:rsid w:val="00954060"/>
    <w:rsid w:val="00954566"/>
    <w:rsid w:val="009754B8"/>
    <w:rsid w:val="00980AA2"/>
    <w:rsid w:val="009C5E69"/>
    <w:rsid w:val="009E71B9"/>
    <w:rsid w:val="009F4E1A"/>
    <w:rsid w:val="00A353CD"/>
    <w:rsid w:val="00A67C41"/>
    <w:rsid w:val="00A72173"/>
    <w:rsid w:val="00A81BAE"/>
    <w:rsid w:val="00A921C5"/>
    <w:rsid w:val="00A96CE3"/>
    <w:rsid w:val="00B058F8"/>
    <w:rsid w:val="00B55663"/>
    <w:rsid w:val="00BB2B18"/>
    <w:rsid w:val="00BB6A21"/>
    <w:rsid w:val="00BD30CD"/>
    <w:rsid w:val="00BE38BA"/>
    <w:rsid w:val="00BF73F1"/>
    <w:rsid w:val="00BF7D97"/>
    <w:rsid w:val="00C2549A"/>
    <w:rsid w:val="00C31A69"/>
    <w:rsid w:val="00C32B3F"/>
    <w:rsid w:val="00C37804"/>
    <w:rsid w:val="00C56103"/>
    <w:rsid w:val="00C56828"/>
    <w:rsid w:val="00C64866"/>
    <w:rsid w:val="00CE6426"/>
    <w:rsid w:val="00CF2F5A"/>
    <w:rsid w:val="00D020D4"/>
    <w:rsid w:val="00D0783B"/>
    <w:rsid w:val="00D33312"/>
    <w:rsid w:val="00D3435C"/>
    <w:rsid w:val="00D41FC7"/>
    <w:rsid w:val="00D64B35"/>
    <w:rsid w:val="00DC66C6"/>
    <w:rsid w:val="00DF288A"/>
    <w:rsid w:val="00E46334"/>
    <w:rsid w:val="00E71300"/>
    <w:rsid w:val="00E811CA"/>
    <w:rsid w:val="00EA755A"/>
    <w:rsid w:val="00EE247F"/>
    <w:rsid w:val="00F039F1"/>
    <w:rsid w:val="00F24BF1"/>
    <w:rsid w:val="00F62E28"/>
    <w:rsid w:val="00F7042C"/>
    <w:rsid w:val="00F74E4A"/>
    <w:rsid w:val="00FC4733"/>
    <w:rsid w:val="00FF7566"/>
    <w:rsid w:val="119B18D5"/>
    <w:rsid w:val="171742F8"/>
    <w:rsid w:val="178F489E"/>
    <w:rsid w:val="1ADC289C"/>
    <w:rsid w:val="1DBF317A"/>
    <w:rsid w:val="2A842027"/>
    <w:rsid w:val="30D63EE1"/>
    <w:rsid w:val="39AC392C"/>
    <w:rsid w:val="3F6A03E6"/>
    <w:rsid w:val="450176C1"/>
    <w:rsid w:val="4705151B"/>
    <w:rsid w:val="47C37BEC"/>
    <w:rsid w:val="4BC47182"/>
    <w:rsid w:val="4DFA35C3"/>
    <w:rsid w:val="508C16C6"/>
    <w:rsid w:val="52216D1F"/>
    <w:rsid w:val="570B522E"/>
    <w:rsid w:val="57C97D52"/>
    <w:rsid w:val="59BC27D8"/>
    <w:rsid w:val="5CA46D16"/>
    <w:rsid w:val="67464371"/>
    <w:rsid w:val="6771451C"/>
    <w:rsid w:val="67E4301C"/>
    <w:rsid w:val="6C943E58"/>
    <w:rsid w:val="6DBE61EF"/>
    <w:rsid w:val="6F123D96"/>
    <w:rsid w:val="73AD5124"/>
    <w:rsid w:val="74DD7A0C"/>
    <w:rsid w:val="7532762A"/>
    <w:rsid w:val="7BD4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4.bin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403</Words>
  <Characters>510</Characters>
  <Lines>5</Lines>
  <Paragraphs>1</Paragraphs>
  <TotalTime>7</TotalTime>
  <ScaleCrop>false</ScaleCrop>
  <LinksUpToDate>false</LinksUpToDate>
  <CharactersWithSpaces>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2018-02-09T02:08:00Z</dcterms:created>
  <dc:creator>wsp</dc:creator>
  <cp:lastModifiedBy>yingjie</cp:lastModifiedBy>
  <dcterms:modified xsi:type="dcterms:W3CDTF">2023-02-21T08:30:20Z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F020B481CFA9454CA25DD66359233918</vt:lpwstr>
  </property>
</Properties>
</file>