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成都翼诚电子有限公司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张志军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bookmarkStart w:id="2" w:name="审核日期"/>
            <w:r>
              <w:rPr>
                <w:color w:val="000000"/>
              </w:rPr>
              <w:t>2023年02月17日 上午至2023年02月17日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915101076936756247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长期有效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企业的经营范围为:一般项目：电子专用材料研发；技术服务、技术开发、技术咨询、技术交流、技术转让、技术推广；软件开发；计算机软硬件及辅助设备批发；通讯设备销售；电力电子元器件销售；机械设备销售；电子产品销售；仪器仪表销售；技术进出口；货物进出口；非居住房地产租赁；集成电路芯片及产品制造【分支机构经营】；其他电子器件制造【分支机构经营】；电子元器件制造【分支机构经营】；集成电路芯片及产品销售【分支机构经营】；电子专用材料制造【分支机构经营】（除依法须经批准的项目外，凭营业执照依法自主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兽用B超检测仪的销售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成都市武侯区武侯新城管委会武兴五路433号2栋B座1层2号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成都市武侯区武侯新城管委会武兴五路433号2栋B座1层2号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服务流程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：1、客户询价→2、公司报价→3、向有意向的客户发样品→4、客户付款后发货→5、售后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管理手册发布的时间：2022年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标准宣贯的时间：2022年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贯彻情况：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文件发放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none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展板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网站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员工手册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产品交付合格率100%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100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顾客满意度≥9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98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eastAsia="zh-CN"/>
                    </w:rPr>
                    <w:t>%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本公司的</w:t>
            </w:r>
            <w:r>
              <w:t>兽用B超检测仪的销售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严格按照国家标准和法律</w:t>
            </w:r>
            <w:r>
              <w:rPr>
                <w:rFonts w:hint="eastAsia"/>
                <w:color w:val="000000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4163060</wp:posOffset>
                  </wp:positionH>
                  <wp:positionV relativeFrom="paragraph">
                    <wp:posOffset>7761605</wp:posOffset>
                  </wp:positionV>
                  <wp:extent cx="590550" cy="269875"/>
                  <wp:effectExtent l="0" t="0" r="6350" b="9525"/>
                  <wp:wrapNone/>
                  <wp:docPr id="1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24309\AppData\Local\Temp\WeChat Files\5312dc77a33e48f7e27afd13559367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4163060</wp:posOffset>
                  </wp:positionH>
                  <wp:positionV relativeFrom="paragraph">
                    <wp:posOffset>9198610</wp:posOffset>
                  </wp:positionV>
                  <wp:extent cx="590550" cy="269875"/>
                  <wp:effectExtent l="0" t="0" r="6350" b="9525"/>
                  <wp:wrapNone/>
                  <wp:docPr id="3" name="图片 3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AppData\Local\Temp\WeChat Files\5312dc77a33e48f7e27afd13559367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法规执行，不需要进行设计和开发</w:t>
            </w:r>
            <w:r>
              <w:rPr>
                <w:rFonts w:hint="eastAsia"/>
                <w:color w:val="000000"/>
                <w:szCs w:val="18"/>
              </w:rPr>
              <w:t>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技术</w:t>
            </w:r>
            <w:r>
              <w:rPr>
                <w:rFonts w:hint="eastAsia"/>
                <w:color w:val="000000"/>
                <w:lang w:eastAsia="zh-CN"/>
              </w:rPr>
              <w:t>服务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eastAsia="zh-CN"/>
              </w:rPr>
              <w:t>及时性和满意度调查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销售服务过程；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2022年11月1日进行了满意度调查，为98%</w:t>
            </w:r>
            <w:bookmarkStart w:id="5" w:name="_GoBack"/>
            <w:bookmarkEnd w:id="5"/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</w:t>
            </w:r>
            <w:r>
              <w:rPr>
                <w:rFonts w:hint="eastAsia"/>
                <w:color w:val="000000"/>
                <w:lang w:val="en-US" w:eastAsia="zh-CN"/>
              </w:rPr>
              <w:t>运行</w:t>
            </w:r>
            <w:r>
              <w:rPr>
                <w:rFonts w:hint="eastAsia"/>
                <w:color w:val="000000"/>
              </w:rPr>
              <w:t>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电脑、路由器、打印机、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LED显示器等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7860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9783</Words>
  <Characters>9988</Characters>
  <Lines>92</Lines>
  <Paragraphs>26</Paragraphs>
  <TotalTime>1</TotalTime>
  <ScaleCrop>false</ScaleCrop>
  <LinksUpToDate>false</LinksUpToDate>
  <CharactersWithSpaces>12177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2023-02-19T13:43:11Z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