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河北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汐茹</w:t>
            </w:r>
            <w:r>
              <w:rPr>
                <w:rFonts w:hint="eastAsia"/>
                <w:color w:val="000000"/>
                <w:sz w:val="24"/>
                <w:szCs w:val="24"/>
              </w:rPr>
              <w:t>电力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科技有限公司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张艳辉、尹若雨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吉洁、杨园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color w:val="000000"/>
              </w:rPr>
              <w:t>日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现场检查《营业执照》——：□正本 ▇副本；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原件 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编号：91130183MAC0EFE99X； 有效期：2022-09-26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经营范围的相关描述：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一般项目:电力工器具、绝缘手套、绝缘靴、携带式短路接地线、个人保安线、高压拉闸杆、工频信号发生器、登杆脚扣、绝缘梯、安全带、安全帽、验电器、标识牌、电工登高板、拉线保护套、安全绳、安全警示带、安全围栏、安全腰带悬挂器、绝缘护罩、驱鸟刺、绝缘快装脚手架、智能工具柜、JP柜、防撞条、跌落开关、电缆电线、电力金具、变电设备及配件、高低压成套开关设备、检修器具、施工工具、机械设备、机电产品、仪器仪表、防坠落装置、不锈钢制品、光伏发电设备、电缆沟盖板加工销售（以上范围不含前置审批及政府禁止、限制事项）;绝缘胶板、电缆附件、铁附件、劳保用品、电子产品、绝缘材料、化工产品（危险化学品除外）、橡胶制品、办公用品、消防器材、五金产品、日用百货、实验室设备、计算机软硬件及辅助设备、建筑材料销售;电力设备维修;电力工程施工。（除依法须经批准的项目外,凭营业执照依法自主开展经营活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bookmarkStart w:id="1" w:name="审核范围"/>
            <w:r>
              <w:rPr>
                <w:rFonts w:hint="eastAsia"/>
              </w:rPr>
              <w:t>Q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涉及场所的相关环境管理活动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所涉及场所的相关职业健康安全管理活</w:t>
            </w:r>
            <w:r>
              <w:rPr>
                <w:b w:val="0"/>
                <w:bCs w:val="0"/>
                <w:sz w:val="21"/>
                <w:szCs w:val="21"/>
              </w:rPr>
              <w:t>动</w:t>
            </w:r>
            <w:bookmarkEnd w:id="1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000000"/>
                <w:szCs w:val="21"/>
              </w:rPr>
              <w:t>：河北省石家庄市晋州市桃园镇东小留庄村小学南行500米路东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</w:t>
            </w:r>
            <w:r>
              <w:rPr>
                <w:rFonts w:hint="eastAsia"/>
                <w:color w:val="000000"/>
                <w:szCs w:val="21"/>
              </w:rPr>
              <w:t>址：河北省石家庄市晋州市桃园镇东小留庄村小学南行500米路东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绝缘硬梯、安全围栏：环氧玻璃型材--裁剪--冲压--穿孔--组装--检验--入库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高压拉闸杆：绝缘杆切割—组装--检验--包装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拉线保护套：PVC管材--裁剪--贴膜--检验--包装--入库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个人保安线、接地线：合股好的铜丝--截制定形--压接端子—压接汇流管--检验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防鸟刺：裁料--折丝--冲压--焊接--组装--检验--包装--入库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标识牌：反光膜、铝板--覆膜好的反光膜--裁剪--打孔--粘贴--检验--包装--入库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验电器、工频信号发生器：绝缘杆--切割--连接--线路板焊接--验电器头组装--检验--包装--入库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绝缘护罩：领料--修边--组装卡扣--检验--包装--入库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登高脚扣：底与大镰穿接--顶部上保险螺丝--检查--装箱--入库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电工登高板：领料（木板、绳索、铁钩）--组装--检验--包装--入库</w:t>
            </w:r>
            <w:bookmarkEnd w:id="2"/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安全警示带：领料--印字--贴标识--检验--包装--入库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防坠落装置：原材料--定尺寸切割--冲孔--镀锌--检验--包装入库：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防撞条：反光膜--裁剪--检验--包装--入库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电缆沟盖板：钢材--切割--焊接成型--组装伸缩架--边框焊接--检验--包装入库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电力金具：原材料--下料成型/焊接成型--钻孔--镀锌（外包）--检验--打包装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销售流程：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业务洽谈—签订合同―产品采购―发货―验收―结算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="Times New Roman" w:hAnsi="Times New Roman" w:cs="Times New Roman"/>
                <w:color w:val="0000FF"/>
                <w:szCs w:val="18"/>
                <w:lang w:eastAsia="zh-CN"/>
              </w:rPr>
              <w:t>运输、</w:t>
            </w:r>
            <w:r>
              <w:rPr>
                <w:rFonts w:hint="eastAsia" w:cs="Times New Roman"/>
                <w:color w:val="0000FF"/>
                <w:szCs w:val="18"/>
                <w:lang w:val="en-US" w:eastAsia="zh-CN"/>
              </w:rPr>
              <w:t>镀锌、焊接、喷塑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质量方针：以质量求生存、以效益求发展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环境方针：环保、高效、节能、减排</w:t>
            </w:r>
          </w:p>
          <w:p>
            <w:pPr>
              <w:rPr>
                <w:rFonts w:hint="eastAsia" w:ascii="Times New Roman" w:hAnsi="Times New Roman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职业健康安全方针：预防为主、安全第一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贯彻情况：▇文件发放□标语 ▇展板□网站▇员工手册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质量目标：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1、产品一次生产检验合格率不低于9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2、顾客满意度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环境目标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</w:rPr>
              <w:t>一般固废物回收率达到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80</w:t>
            </w:r>
            <w:r>
              <w:rPr>
                <w:rFonts w:hint="eastAsia" w:ascii="Times New Roman" w:hAnsi="Times New Roman" w:cs="Times New Roman"/>
              </w:rPr>
              <w:t>%以上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</w:rPr>
              <w:t>火灾发生率0%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职业健康安全目标</w:t>
            </w:r>
            <w:r>
              <w:rPr>
                <w:rFonts w:hint="eastAsia" w:cs="Times New Roman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</w:rPr>
              <w:t>工伤频率小于1‰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</w:rPr>
              <w:t>无火灾</w:t>
            </w:r>
            <w:r>
              <w:rPr>
                <w:rFonts w:hint="eastAsia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</w:rPr>
              <w:t>重伤及死亡事故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提供了目标考核记录，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按季度进行了考核，目标均已完成。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5-6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根据本公司产品生产均依据国家标准，不具备产品设计能力，故不适用于GB/T19001-2016标准的8.3条款：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b w:val="0"/>
                <w:bCs w:val="0"/>
                <w:color w:val="auto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质量关键过程（工序）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下料、组装</w:t>
            </w:r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</w:rPr>
              <w:t>相关控制参数名称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原料、尺寸、</w:t>
            </w:r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</w:p>
          <w:p>
            <w:pPr>
              <w:rPr>
                <w:b w:val="0"/>
                <w:bCs w:val="0"/>
                <w:color w:val="auto"/>
                <w:u w:val="single"/>
              </w:rPr>
            </w:pPr>
          </w:p>
          <w:p>
            <w:pPr>
              <w:rPr>
                <w:b w:val="0"/>
                <w:bCs w:val="0"/>
                <w:color w:val="auto"/>
                <w:u w:val="single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需要确认的过程（工序）：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u w:val="single"/>
              </w:rPr>
              <w:t>焊接、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u w:val="single"/>
                <w:lang w:eastAsia="zh-CN"/>
              </w:rPr>
              <w:t>喷塑</w:t>
            </w:r>
            <w:r>
              <w:rPr>
                <w:rFonts w:hint="eastAsia" w:cs="Times New Roman"/>
                <w:b w:val="0"/>
                <w:bCs w:val="0"/>
                <w:color w:val="auto"/>
                <w:u w:val="single"/>
                <w:lang w:eastAsia="zh-CN"/>
              </w:rPr>
              <w:t>、</w:t>
            </w:r>
            <w:r>
              <w:rPr>
                <w:rFonts w:hint="eastAsia" w:cs="Times New Roman"/>
                <w:b w:val="0"/>
                <w:bCs w:val="0"/>
                <w:color w:val="auto"/>
                <w:u w:val="single"/>
                <w:lang w:val="en-US" w:eastAsia="zh-CN"/>
              </w:rPr>
              <w:t>镀锌、销售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</w:rPr>
              <w:t>报告日期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2022年12月份进行了</w:t>
            </w:r>
            <w:r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lang w:eastAsia="zh-CN"/>
              </w:rPr>
              <w:t>调查，满意度</w:t>
            </w:r>
            <w:r>
              <w:rPr>
                <w:rFonts w:hint="eastAsia"/>
                <w:color w:val="000000"/>
                <w:lang w:val="en-US" w:eastAsia="zh-CN"/>
              </w:rPr>
              <w:t>100%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；液压摆式剪板机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台式钻铣床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液压机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印刷机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冲床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气动工业标记打印机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台式仪表车床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型材切割机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手电钻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等设备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</w:t>
            </w:r>
            <w:r>
              <w:rPr>
                <w:rFonts w:hint="eastAsia"/>
                <w:color w:val="auto"/>
              </w:rPr>
              <w:t>的监视和测量设备的种类，</w:t>
            </w:r>
            <w:r>
              <w:rPr>
                <w:rFonts w:hint="eastAsia"/>
                <w:color w:val="auto"/>
                <w:szCs w:val="21"/>
              </w:rPr>
              <w:t>主要</w:t>
            </w:r>
            <w:r>
              <w:rPr>
                <w:rFonts w:hint="eastAsia" w:ascii="Times New Roman" w:hAnsi="Times New Roman" w:cs="Times New Roman"/>
                <w:color w:val="000000"/>
              </w:rPr>
              <w:t>有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：接地电阻测试仪、游标卡尺、绝缘电阻表、耐压测试仪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</w:rPr>
              <w:t>场内机动车辆（叉车）</w:t>
            </w:r>
            <w:r>
              <w:rPr>
                <w:rFonts w:hint="eastAsia"/>
                <w:color w:val="0000FF"/>
                <w:szCs w:val="21"/>
              </w:rPr>
              <w:t>；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起</w:t>
            </w:r>
            <w:r>
              <w:rPr>
                <w:rFonts w:hint="eastAsia"/>
                <w:color w:val="000000"/>
              </w:rPr>
              <w:t>重机械；□压</w:t>
            </w:r>
            <w:r>
              <w:rPr>
                <w:rFonts w:hint="eastAsia"/>
                <w:color w:val="000000"/>
                <w:szCs w:val="21"/>
              </w:rPr>
              <w:t>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过度疲劳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color w:val="000000"/>
                <w:szCs w:val="18"/>
              </w:rPr>
            </w:pPr>
            <w:r>
              <w:rPr>
                <w:rFonts w:hint="eastAsia" w:eastAsia="宋体"/>
                <w:color w:val="000000"/>
                <w:szCs w:val="18"/>
              </w:rPr>
              <w:t>现有产量：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有效期：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1"/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组织了火灾演练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固</w:t>
            </w:r>
            <w:r>
              <w:rPr>
                <w:rFonts w:hint="eastAsia"/>
                <w:color w:val="000000"/>
              </w:rPr>
              <w:t xml:space="preserve">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进行了触电演练和</w:t>
            </w:r>
            <w:r>
              <w:rPr>
                <w:rFonts w:hint="eastAsia" w:eastAsia="宋体"/>
                <w:color w:val="000000"/>
                <w:lang w:val="en-US" w:eastAsia="zh-CN"/>
              </w:rPr>
              <w:t>机械伤害演练.</w:t>
            </w:r>
          </w:p>
          <w:p>
            <w:pPr>
              <w:pStyle w:val="11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68ea76d6-7b49-48aa-bd73-088f02c9f7c6"/>
  </w:docVars>
  <w:rsids>
    <w:rsidRoot w:val="00000000"/>
    <w:rsid w:val="02F70233"/>
    <w:rsid w:val="03795FAF"/>
    <w:rsid w:val="0A735EE5"/>
    <w:rsid w:val="0A7560ED"/>
    <w:rsid w:val="0AA557E0"/>
    <w:rsid w:val="0B09160F"/>
    <w:rsid w:val="0CAA5073"/>
    <w:rsid w:val="0E261694"/>
    <w:rsid w:val="109B2FF3"/>
    <w:rsid w:val="119C13E3"/>
    <w:rsid w:val="15504362"/>
    <w:rsid w:val="16534086"/>
    <w:rsid w:val="16BE3BF5"/>
    <w:rsid w:val="17641D15"/>
    <w:rsid w:val="18862820"/>
    <w:rsid w:val="18C3246A"/>
    <w:rsid w:val="1ACC49D1"/>
    <w:rsid w:val="1B881E2D"/>
    <w:rsid w:val="1C8D194B"/>
    <w:rsid w:val="24FB3B9A"/>
    <w:rsid w:val="254A0D4A"/>
    <w:rsid w:val="258424AE"/>
    <w:rsid w:val="25F8344D"/>
    <w:rsid w:val="28A41C4A"/>
    <w:rsid w:val="28EB78DF"/>
    <w:rsid w:val="28FE7EC2"/>
    <w:rsid w:val="29CB3AE5"/>
    <w:rsid w:val="2AFE685E"/>
    <w:rsid w:val="2BF87FAB"/>
    <w:rsid w:val="2E594136"/>
    <w:rsid w:val="2FB927EE"/>
    <w:rsid w:val="32FD0AF4"/>
    <w:rsid w:val="34E55945"/>
    <w:rsid w:val="369A004A"/>
    <w:rsid w:val="36A007CA"/>
    <w:rsid w:val="36BF3D0E"/>
    <w:rsid w:val="3AEA5B21"/>
    <w:rsid w:val="3CF655E7"/>
    <w:rsid w:val="3D036D56"/>
    <w:rsid w:val="43843C28"/>
    <w:rsid w:val="48093C57"/>
    <w:rsid w:val="487A3570"/>
    <w:rsid w:val="49384272"/>
    <w:rsid w:val="4C092FFA"/>
    <w:rsid w:val="4D5F2B97"/>
    <w:rsid w:val="4EDF61CB"/>
    <w:rsid w:val="4F341CFC"/>
    <w:rsid w:val="4F7D4C17"/>
    <w:rsid w:val="51644DBE"/>
    <w:rsid w:val="51B66C9C"/>
    <w:rsid w:val="53166A60"/>
    <w:rsid w:val="538F59F6"/>
    <w:rsid w:val="53BF1966"/>
    <w:rsid w:val="540C7561"/>
    <w:rsid w:val="548C2AFB"/>
    <w:rsid w:val="555714B5"/>
    <w:rsid w:val="58022636"/>
    <w:rsid w:val="5C125416"/>
    <w:rsid w:val="5E614550"/>
    <w:rsid w:val="5EE4704B"/>
    <w:rsid w:val="5F125E59"/>
    <w:rsid w:val="602B2326"/>
    <w:rsid w:val="614767D6"/>
    <w:rsid w:val="62312A9A"/>
    <w:rsid w:val="6374062F"/>
    <w:rsid w:val="64591E34"/>
    <w:rsid w:val="64A67D75"/>
    <w:rsid w:val="67284C63"/>
    <w:rsid w:val="68487D89"/>
    <w:rsid w:val="6A1904C4"/>
    <w:rsid w:val="6C4B49DB"/>
    <w:rsid w:val="6F0F3400"/>
    <w:rsid w:val="71F065EE"/>
    <w:rsid w:val="74E578EC"/>
    <w:rsid w:val="76283D5C"/>
    <w:rsid w:val="79464B18"/>
    <w:rsid w:val="7A5403C6"/>
    <w:rsid w:val="7E7B0B36"/>
    <w:rsid w:val="7FC55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7842</Words>
  <Characters>8136</Characters>
  <Lines>1</Lines>
  <Paragraphs>1</Paragraphs>
  <TotalTime>4</TotalTime>
  <ScaleCrop>false</ScaleCrop>
  <LinksUpToDate>false</LinksUpToDate>
  <CharactersWithSpaces>9464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2023-03-07T07:51:41Z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