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145" w:rsidRDefault="00D20A87">
      <w:pPr>
        <w:spacing w:line="480" w:lineRule="exact"/>
        <w:jc w:val="center"/>
        <w:rPr>
          <w:rFonts w:asciiTheme="minorEastAsia" w:eastAsiaTheme="minorEastAsia" w:hAnsiTheme="minorEastAsia"/>
          <w:bCs/>
          <w:color w:val="000000"/>
          <w:sz w:val="36"/>
          <w:szCs w:val="36"/>
        </w:rPr>
      </w:pPr>
      <w:r>
        <w:rPr>
          <w:rFonts w:asciiTheme="minorEastAsia" w:eastAsiaTheme="minorEastAsia" w:hAnsiTheme="minorEastAsia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004"/>
        <w:gridCol w:w="1585"/>
      </w:tblGrid>
      <w:tr w:rsidR="00F17145">
        <w:trPr>
          <w:trHeight w:val="515"/>
        </w:trPr>
        <w:tc>
          <w:tcPr>
            <w:tcW w:w="21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17145" w:rsidRDefault="00D20A87">
            <w:pPr>
              <w:spacing w:before="12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过程与活动、</w:t>
            </w:r>
          </w:p>
          <w:p w:rsidR="00F17145" w:rsidRDefault="00D20A87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17145" w:rsidRDefault="00D20A87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涉及</w:t>
            </w:r>
          </w:p>
          <w:p w:rsidR="00F17145" w:rsidRDefault="00D20A87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17145" w:rsidRDefault="00D20A87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szCs w:val="21"/>
              </w:rPr>
              <w:t>河北雄达电力设备制造有限公司</w:t>
            </w:r>
            <w:bookmarkEnd w:id="0"/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陪同人员：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刘冬亚</w:t>
            </w:r>
            <w:proofErr w:type="gramEnd"/>
          </w:p>
        </w:tc>
        <w:tc>
          <w:tcPr>
            <w:tcW w:w="158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17145" w:rsidRDefault="00D20A87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判定</w:t>
            </w:r>
          </w:p>
        </w:tc>
      </w:tr>
      <w:tr w:rsidR="00F17145">
        <w:trPr>
          <w:trHeight w:val="403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17145" w:rsidRDefault="00F17145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17145" w:rsidRDefault="00F17145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17145" w:rsidRDefault="00D20A87">
            <w:pPr>
              <w:spacing w:before="120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审核员：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周文廷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审核时间：</w:t>
            </w:r>
            <w:bookmarkStart w:id="1" w:name="审核日期"/>
            <w:r>
              <w:rPr>
                <w:rFonts w:asciiTheme="minorEastAsia" w:eastAsiaTheme="minorEastAsia" w:hAnsiTheme="minorEastAsia"/>
                <w:color w:val="000000"/>
              </w:rPr>
              <w:t>202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3</w:t>
            </w:r>
            <w:r>
              <w:rPr>
                <w:rFonts w:asciiTheme="minorEastAsia" w:eastAsiaTheme="minorEastAsia" w:hAnsiTheme="minorEastAsia"/>
                <w:color w:val="000000"/>
              </w:rPr>
              <w:t>年</w:t>
            </w:r>
            <w:r>
              <w:rPr>
                <w:rFonts w:asciiTheme="minorEastAsia" w:eastAsiaTheme="minorEastAsia" w:hAnsiTheme="minorEastAsia"/>
                <w:color w:val="000000"/>
              </w:rPr>
              <w:t>0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2</w:t>
            </w:r>
            <w:r>
              <w:rPr>
                <w:rFonts w:asciiTheme="minorEastAsia" w:eastAsiaTheme="minorEastAsia" w:hAnsiTheme="minorEastAsia"/>
                <w:color w:val="000000"/>
              </w:rPr>
              <w:t>月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25</w:t>
            </w:r>
            <w:r>
              <w:rPr>
                <w:rFonts w:asciiTheme="minorEastAsia" w:eastAsiaTheme="minorEastAsia" w:hAnsiTheme="minorEastAsia"/>
                <w:color w:val="000000"/>
              </w:rPr>
              <w:t>日</w:t>
            </w:r>
            <w:r>
              <w:rPr>
                <w:rFonts w:asciiTheme="minorEastAsia" w:eastAsiaTheme="minorEastAsia" w:hAnsiTheme="minorEastAsia"/>
                <w:color w:val="000000"/>
              </w:rPr>
              <w:t xml:space="preserve"> </w:t>
            </w:r>
            <w:r>
              <w:rPr>
                <w:rFonts w:asciiTheme="minorEastAsia" w:eastAsiaTheme="minorEastAsia" w:hAnsiTheme="minorEastAsia"/>
                <w:color w:val="000000"/>
              </w:rPr>
              <w:t>上午至</w:t>
            </w:r>
            <w:r>
              <w:rPr>
                <w:rFonts w:asciiTheme="minorEastAsia" w:eastAsiaTheme="minorEastAsia" w:hAnsiTheme="minorEastAsia"/>
                <w:color w:val="000000"/>
              </w:rPr>
              <w:t>202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3</w:t>
            </w:r>
            <w:r>
              <w:rPr>
                <w:rFonts w:asciiTheme="minorEastAsia" w:eastAsiaTheme="minorEastAsia" w:hAnsiTheme="minorEastAsia"/>
                <w:color w:val="000000"/>
              </w:rPr>
              <w:t>年</w:t>
            </w:r>
            <w:r>
              <w:rPr>
                <w:rFonts w:asciiTheme="minorEastAsia" w:eastAsiaTheme="minorEastAsia" w:hAnsiTheme="minorEastAsia"/>
                <w:color w:val="000000"/>
              </w:rPr>
              <w:t>0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2</w:t>
            </w:r>
            <w:r>
              <w:rPr>
                <w:rFonts w:asciiTheme="minorEastAsia" w:eastAsiaTheme="minorEastAsia" w:hAnsiTheme="minorEastAsia"/>
                <w:color w:val="000000"/>
              </w:rPr>
              <w:t>月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25</w:t>
            </w:r>
            <w:r>
              <w:rPr>
                <w:rFonts w:asciiTheme="minorEastAsia" w:eastAsiaTheme="minorEastAsia" w:hAnsiTheme="minorEastAsia"/>
                <w:color w:val="000000"/>
              </w:rPr>
              <w:t>日</w:t>
            </w:r>
            <w:r>
              <w:rPr>
                <w:rFonts w:asciiTheme="minorEastAsia" w:eastAsiaTheme="minorEastAsia" w:hAnsiTheme="minorEastAsia"/>
                <w:color w:val="000000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下午</w:t>
            </w:r>
            <w:bookmarkEnd w:id="1"/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17145" w:rsidRDefault="00F17145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F17145">
        <w:trPr>
          <w:trHeight w:val="516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17145" w:rsidRDefault="00F17145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17145" w:rsidRDefault="00F17145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17145" w:rsidRDefault="00D20A87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17145" w:rsidRDefault="00F17145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F17145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17145" w:rsidRDefault="00D20A87">
            <w:pPr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  <w:t>:</w:t>
            </w:r>
          </w:p>
          <w:p w:rsidR="00F17145" w:rsidRDefault="00D20A87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核对资质证书（营业执照、生产（安全）许可证、行业许可证、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3C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证书等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）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</w:rPr>
              <w:t>原件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和复印件</w:t>
            </w:r>
            <w:r>
              <w:rPr>
                <w:rFonts w:asciiTheme="minorEastAsia" w:eastAsiaTheme="minorEastAsia" w:hAnsiTheme="minorEastAsia"/>
                <w:color w:val="000000"/>
              </w:rPr>
              <w:t>/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17145" w:rsidRDefault="00F17145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17145" w:rsidRDefault="00D20A87">
            <w:pPr>
              <w:spacing w:line="44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现场检查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——：■正本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■副本；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■原件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复印件</w:t>
            </w:r>
          </w:p>
          <w:p w:rsidR="00F17145" w:rsidRDefault="00D20A87">
            <w:pPr>
              <w:spacing w:line="440" w:lineRule="exact"/>
              <w:ind w:firstLineChars="200" w:firstLine="420"/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编号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：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911306283200201079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有效期：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2014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10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月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30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日至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2044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10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月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29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日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</w:t>
            </w:r>
          </w:p>
          <w:p w:rsidR="00F17145" w:rsidRDefault="00D20A87">
            <w:pPr>
              <w:spacing w:line="440" w:lineRule="exact"/>
              <w:ind w:firstLineChars="200" w:firstLine="42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经营范围的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：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一般项目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: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电力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安全工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器具、电力施工工具、熔断器、隔离开关、雷器、绝缘子、线路金具生产销售。配电开关控制设备制造。配电开关控制设备销售。变压器、整流器和电感器制造。电力电子元器件制造。通用零部件制造。电容器及其配套设备制造。交通及公共管理用金属标牌制造。交通及公共管理用标牌销售。安防设备制造。安防设备销售。电力设施器材制造。电力设施器材销售。塑料制品制造。五金产品批发。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(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除依法须经批准的项目外，凭营业执照依法自主开展经营活动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)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</w:t>
            </w:r>
          </w:p>
          <w:p w:rsidR="00F17145" w:rsidRDefault="00D20A87">
            <w:r>
              <w:rPr>
                <w:rFonts w:asciiTheme="minorEastAsia" w:eastAsiaTheme="minorEastAsia" w:hAnsiTheme="minorEastAsia" w:hint="eastAsia"/>
                <w:color w:val="000000"/>
              </w:rPr>
              <w:t>认证申请范围：</w:t>
            </w:r>
            <w:bookmarkStart w:id="2" w:name="审核范围"/>
            <w:r>
              <w:t>Q</w:t>
            </w:r>
            <w:r>
              <w:t>：认可：电力</w:t>
            </w:r>
            <w:proofErr w:type="gramStart"/>
            <w:r>
              <w:t>安全工</w:t>
            </w:r>
            <w:proofErr w:type="gramEnd"/>
            <w:r>
              <w:t>器具（驱鸟器、防鸟刺、标识牌、登杆脚扣、接</w:t>
            </w:r>
            <w:r>
              <w:t>地线、验电器）、电力金具、铁附件、高压隔离开关、拉紧绝缘子、合成绝缘子，避雷器，高压跌落式熔断器、接线端子、接地石墨的生产和销售；电力设施器材配件（一次设备配件和二次设备配件）的销售</w:t>
            </w:r>
          </w:p>
          <w:p w:rsidR="00F17145" w:rsidRDefault="00D20A87">
            <w:r>
              <w:t>非认可：电力</w:t>
            </w:r>
            <w:proofErr w:type="gramStart"/>
            <w:r>
              <w:t>安全工</w:t>
            </w:r>
            <w:proofErr w:type="gramEnd"/>
            <w:r>
              <w:t>器具（防鸟罩、绝缘护罩、绝缘硬梯、拉闸杆）复合绝缘横担、生产和销售；</w:t>
            </w:r>
          </w:p>
          <w:p w:rsidR="00F17145" w:rsidRDefault="00D20A87">
            <w:r>
              <w:lastRenderedPageBreak/>
              <w:t>E</w:t>
            </w:r>
            <w:r>
              <w:t>：电力</w:t>
            </w:r>
            <w:proofErr w:type="gramStart"/>
            <w:r>
              <w:t>安全工</w:t>
            </w:r>
            <w:proofErr w:type="gramEnd"/>
            <w:r>
              <w:t>器具（防鸟罩、驱鸟器、防鸟刺、标识牌、登杆脚扣、绝缘硬梯、拉闸杆、接地线、验电器、绝缘护罩）、电力金具、铁附件、复合绝缘横担、高压隔离开关、拉紧绝缘子、合成绝缘子，避雷器，高压跌落式熔断器、接线端子、接地石墨的生产和销售；电力</w:t>
            </w:r>
            <w:r>
              <w:t>设施器材配件（一次设备配件和二次设备配件）的销售所涉及场所的相关环境管理活动</w:t>
            </w:r>
          </w:p>
          <w:p w:rsidR="00F17145" w:rsidRDefault="00D20A87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t>O</w:t>
            </w:r>
            <w:r>
              <w:t>：电力</w:t>
            </w:r>
            <w:proofErr w:type="gramStart"/>
            <w:r>
              <w:t>安全工</w:t>
            </w:r>
            <w:proofErr w:type="gramEnd"/>
            <w:r>
              <w:t>器具（防鸟罩、驱鸟器、防鸟刺、标识牌、登杆脚扣、绝缘硬梯、拉闸杆、接地线、验电器、绝缘护罩）、电力金具、铁附件、复合绝缘横担、高压隔离开关、拉紧绝缘子、合成绝缘子，避雷器，高压跌落式熔断器、接线端子、接地石墨的生产和销售；电力设施器材配件（一次设备配件和二次设备配件）的销售所涉及场所的相关职业健康安全管理活动</w:t>
            </w:r>
            <w:bookmarkEnd w:id="2"/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17145" w:rsidRDefault="00D20A87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证件有效</w:t>
            </w:r>
          </w:p>
          <w:p w:rsidR="00F17145" w:rsidRDefault="00D20A87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证件失效</w:t>
            </w:r>
          </w:p>
          <w:p w:rsidR="00F17145" w:rsidRDefault="00F17145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F17145" w:rsidRDefault="00D20A87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范围合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</w:rPr>
              <w:t>规</w:t>
            </w:r>
            <w:proofErr w:type="gramEnd"/>
          </w:p>
          <w:p w:rsidR="00F17145" w:rsidRDefault="00D20A87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超出范围</w:t>
            </w:r>
          </w:p>
        </w:tc>
      </w:tr>
      <w:tr w:rsidR="00F17145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17145" w:rsidRDefault="00D20A87">
            <w:pPr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lastRenderedPageBreak/>
              <w:t>同上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17145" w:rsidRDefault="00F17145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17145" w:rsidRDefault="00D20A87">
            <w:pPr>
              <w:spacing w:line="44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现场检查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《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XXX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许可证》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——：□正本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□副本；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□原件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□复印件</w:t>
            </w:r>
          </w:p>
          <w:p w:rsidR="00F17145" w:rsidRDefault="00D20A87">
            <w:pPr>
              <w:spacing w:line="440" w:lineRule="exact"/>
              <w:ind w:firstLineChars="200" w:firstLine="42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编号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：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        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有效期：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  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</w:t>
            </w:r>
          </w:p>
          <w:p w:rsidR="00F17145" w:rsidRDefault="00F17145">
            <w:pPr>
              <w:spacing w:line="440" w:lineRule="exact"/>
              <w:ind w:firstLineChars="200" w:firstLine="420"/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</w:p>
          <w:p w:rsidR="00F17145" w:rsidRDefault="00D20A87">
            <w:pPr>
              <w:spacing w:line="44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经营范围的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：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17145" w:rsidRDefault="00D20A87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证件有效</w:t>
            </w:r>
          </w:p>
          <w:p w:rsidR="00F17145" w:rsidRDefault="00D20A87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证件失效</w:t>
            </w:r>
          </w:p>
          <w:p w:rsidR="00F17145" w:rsidRDefault="00F17145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F17145" w:rsidRDefault="00D20A87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范围合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</w:rPr>
              <w:t>规</w:t>
            </w:r>
            <w:proofErr w:type="gramEnd"/>
          </w:p>
          <w:p w:rsidR="00F17145" w:rsidRDefault="00D20A87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超出范围</w:t>
            </w:r>
          </w:p>
        </w:tc>
      </w:tr>
      <w:tr w:rsidR="00F17145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17145" w:rsidRDefault="00D20A87">
            <w:pPr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17145" w:rsidRDefault="00F17145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17145" w:rsidRDefault="00D20A87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注册地址：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</w:t>
            </w:r>
            <w:bookmarkStart w:id="3" w:name="注册地址"/>
            <w:r>
              <w:rPr>
                <w:szCs w:val="21"/>
              </w:rPr>
              <w:t>河北省保定市高阳县庞家佐乡刘家连城村委会东行</w:t>
            </w:r>
            <w:r>
              <w:rPr>
                <w:szCs w:val="21"/>
              </w:rPr>
              <w:t>150</w:t>
            </w:r>
            <w:r>
              <w:rPr>
                <w:szCs w:val="21"/>
              </w:rPr>
              <w:t>米路北</w:t>
            </w:r>
            <w:bookmarkEnd w:id="3"/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</w:t>
            </w:r>
          </w:p>
          <w:p w:rsidR="00F17145" w:rsidRDefault="00D20A87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与《营业执照》和《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XX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许可证》内容一致。</w:t>
            </w:r>
          </w:p>
          <w:p w:rsidR="00F17145" w:rsidRDefault="00F17145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F17145" w:rsidRDefault="00D20A87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lastRenderedPageBreak/>
              <w:t>经营经营地址：</w:t>
            </w:r>
            <w:r>
              <w:rPr>
                <w:szCs w:val="21"/>
              </w:rPr>
              <w:t>河北省保定市高阳县庞家佐乡刘家连城村委会东行</w:t>
            </w:r>
            <w:r>
              <w:rPr>
                <w:szCs w:val="21"/>
              </w:rPr>
              <w:t>150</w:t>
            </w:r>
            <w:r>
              <w:rPr>
                <w:szCs w:val="21"/>
              </w:rPr>
              <w:t>米路北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     </w:t>
            </w:r>
          </w:p>
          <w:p w:rsidR="00F17145" w:rsidRDefault="00D20A87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17145" w:rsidRDefault="00D20A87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F17145" w:rsidRDefault="00D20A87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  <w:p w:rsidR="00F17145" w:rsidRDefault="00F17145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F17145" w:rsidRDefault="00D20A87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F17145" w:rsidRDefault="00D20A87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  <w:p w:rsidR="00F17145" w:rsidRDefault="00F17145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F17145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17145" w:rsidRDefault="00D20A87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lastRenderedPageBreak/>
              <w:t>确定生产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/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服务流程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17145" w:rsidRDefault="00F17145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17145" w:rsidRDefault="00D20A87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生产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/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服务流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程图：</w:t>
            </w:r>
          </w:p>
          <w:p w:rsidR="00F17145" w:rsidRDefault="00D20A87">
            <w:pPr>
              <w:pStyle w:val="10"/>
              <w:spacing w:beforeLines="0" w:before="0" w:afterLines="0" w:after="0" w:line="360" w:lineRule="auto"/>
              <w:ind w:firstLineChars="0" w:firstLine="0"/>
              <w:rPr>
                <w:rFonts w:ascii="楷体" w:eastAsia="楷体" w:hAnsi="楷体"/>
                <w:color w:val="000000"/>
              </w:rPr>
            </w:pPr>
            <w:r>
              <w:rPr>
                <w:rFonts w:ascii="楷体" w:eastAsia="楷体" w:hAnsi="楷体" w:hint="eastAsia"/>
                <w:b/>
                <w:bCs w:val="0"/>
                <w:color w:val="000000"/>
              </w:rPr>
              <w:t>标识牌</w:t>
            </w:r>
            <w:r>
              <w:rPr>
                <w:rFonts w:ascii="楷体" w:eastAsia="楷体" w:hAnsi="楷体" w:hint="eastAsia"/>
                <w:color w:val="000000"/>
              </w:rPr>
              <w:t>:</w:t>
            </w:r>
            <w:r>
              <w:rPr>
                <w:rFonts w:ascii="楷体" w:eastAsia="楷体" w:hAnsi="楷体" w:hint="eastAsia"/>
                <w:color w:val="000000"/>
              </w:rPr>
              <w:t>印刷膜印刷</w:t>
            </w:r>
            <w:r>
              <w:rPr>
                <w:rFonts w:hint="eastAsia"/>
                <w:szCs w:val="21"/>
              </w:rPr>
              <w:t>→</w:t>
            </w:r>
            <w:r>
              <w:rPr>
                <w:rFonts w:ascii="楷体" w:eastAsia="楷体" w:hAnsi="楷体" w:hint="eastAsia"/>
                <w:color w:val="000000"/>
              </w:rPr>
              <w:t>裁剪</w:t>
            </w:r>
            <w:r>
              <w:rPr>
                <w:rFonts w:hint="eastAsia"/>
                <w:szCs w:val="21"/>
              </w:rPr>
              <w:t>→</w:t>
            </w:r>
            <w:r>
              <w:rPr>
                <w:rFonts w:ascii="楷体" w:eastAsia="楷体" w:hAnsi="楷体" w:hint="eastAsia"/>
                <w:color w:val="000000"/>
              </w:rPr>
              <w:t>钢板裁剪</w:t>
            </w:r>
            <w:r>
              <w:rPr>
                <w:rFonts w:hint="eastAsia"/>
                <w:szCs w:val="21"/>
              </w:rPr>
              <w:t>→</w:t>
            </w:r>
            <w:r>
              <w:rPr>
                <w:rFonts w:ascii="楷体" w:eastAsia="楷体" w:hAnsi="楷体" w:hint="eastAsia"/>
                <w:color w:val="000000"/>
              </w:rPr>
              <w:t>粘贴</w:t>
            </w:r>
            <w:r>
              <w:rPr>
                <w:rFonts w:hint="eastAsia"/>
                <w:szCs w:val="21"/>
              </w:rPr>
              <w:t>→</w:t>
            </w:r>
            <w:r>
              <w:rPr>
                <w:rFonts w:ascii="楷体" w:eastAsia="楷体" w:hAnsi="楷体" w:hint="eastAsia"/>
                <w:color w:val="000000"/>
              </w:rPr>
              <w:t>检验</w:t>
            </w:r>
            <w:r>
              <w:rPr>
                <w:rFonts w:hint="eastAsia"/>
                <w:szCs w:val="21"/>
              </w:rPr>
              <w:t>→</w:t>
            </w:r>
            <w:r>
              <w:rPr>
                <w:rFonts w:ascii="楷体" w:eastAsia="楷体" w:hAnsi="楷体" w:hint="eastAsia"/>
                <w:color w:val="000000"/>
              </w:rPr>
              <w:t>入库</w:t>
            </w:r>
          </w:p>
          <w:p w:rsidR="00F17145" w:rsidRDefault="00D20A87">
            <w:pPr>
              <w:pStyle w:val="10"/>
              <w:spacing w:beforeLines="0" w:before="0" w:afterLines="0" w:after="0" w:line="360" w:lineRule="auto"/>
              <w:ind w:firstLineChars="0" w:firstLine="0"/>
              <w:rPr>
                <w:rFonts w:ascii="楷体" w:eastAsia="楷体" w:hAnsi="楷体"/>
                <w:color w:val="000000"/>
              </w:rPr>
            </w:pPr>
            <w:r>
              <w:rPr>
                <w:rFonts w:ascii="楷体" w:eastAsia="楷体" w:hAnsi="楷体" w:hint="eastAsia"/>
                <w:b/>
                <w:bCs w:val="0"/>
                <w:color w:val="000000"/>
              </w:rPr>
              <w:t>隔离开关</w:t>
            </w:r>
            <w:r>
              <w:rPr>
                <w:rFonts w:ascii="楷体" w:eastAsia="楷体" w:hAnsi="楷体" w:hint="eastAsia"/>
                <w:color w:val="000000"/>
              </w:rPr>
              <w:t>、</w:t>
            </w:r>
            <w:r>
              <w:rPr>
                <w:rFonts w:ascii="楷体" w:eastAsia="楷体" w:hAnsi="楷体" w:hint="eastAsia"/>
                <w:b/>
                <w:bCs w:val="0"/>
                <w:color w:val="000000"/>
              </w:rPr>
              <w:t>熔断器</w:t>
            </w:r>
            <w:r>
              <w:rPr>
                <w:rFonts w:ascii="楷体" w:eastAsia="楷体" w:hAnsi="楷体" w:hint="eastAsia"/>
                <w:color w:val="000000"/>
              </w:rPr>
              <w:t>：铜板、铁板裁剪</w:t>
            </w:r>
            <w:r>
              <w:rPr>
                <w:rFonts w:hint="eastAsia"/>
                <w:szCs w:val="21"/>
              </w:rPr>
              <w:t>→</w:t>
            </w:r>
            <w:r>
              <w:rPr>
                <w:rFonts w:ascii="楷体" w:eastAsia="楷体" w:hAnsi="楷体" w:hint="eastAsia"/>
                <w:color w:val="000000"/>
              </w:rPr>
              <w:t>冲压成型</w:t>
            </w:r>
            <w:r>
              <w:rPr>
                <w:rFonts w:hint="eastAsia"/>
                <w:szCs w:val="21"/>
              </w:rPr>
              <w:t>→</w:t>
            </w:r>
            <w:r>
              <w:rPr>
                <w:rFonts w:ascii="楷体" w:eastAsia="楷体" w:hAnsi="楷体" w:hint="eastAsia"/>
                <w:color w:val="000000"/>
              </w:rPr>
              <w:t>部件组装</w:t>
            </w:r>
            <w:r>
              <w:rPr>
                <w:rFonts w:hint="eastAsia"/>
                <w:szCs w:val="21"/>
              </w:rPr>
              <w:t>→</w:t>
            </w:r>
            <w:r>
              <w:rPr>
                <w:rFonts w:ascii="楷体" w:eastAsia="楷体" w:hAnsi="楷体" w:hint="eastAsia"/>
                <w:color w:val="000000"/>
              </w:rPr>
              <w:t>整形调试</w:t>
            </w:r>
            <w:r>
              <w:rPr>
                <w:rFonts w:hint="eastAsia"/>
                <w:szCs w:val="21"/>
              </w:rPr>
              <w:t>→</w:t>
            </w:r>
            <w:r>
              <w:rPr>
                <w:rFonts w:ascii="楷体" w:eastAsia="楷体" w:hAnsi="楷体" w:hint="eastAsia"/>
                <w:color w:val="000000"/>
              </w:rPr>
              <w:t>检验</w:t>
            </w:r>
            <w:r>
              <w:rPr>
                <w:rFonts w:hint="eastAsia"/>
                <w:szCs w:val="21"/>
              </w:rPr>
              <w:t>→</w:t>
            </w:r>
            <w:r>
              <w:rPr>
                <w:rFonts w:ascii="楷体" w:eastAsia="楷体" w:hAnsi="楷体" w:hint="eastAsia"/>
                <w:color w:val="000000"/>
              </w:rPr>
              <w:t>入库</w:t>
            </w:r>
          </w:p>
          <w:p w:rsidR="00F17145" w:rsidRDefault="00D20A87">
            <w:pPr>
              <w:pStyle w:val="10"/>
              <w:spacing w:beforeLines="0" w:before="0" w:afterLines="0" w:after="0" w:line="360" w:lineRule="auto"/>
              <w:ind w:firstLineChars="0" w:firstLine="0"/>
              <w:rPr>
                <w:rFonts w:ascii="楷体" w:eastAsia="楷体" w:hAnsi="楷体"/>
                <w:color w:val="000000"/>
              </w:rPr>
            </w:pPr>
            <w:r>
              <w:rPr>
                <w:rFonts w:ascii="楷体" w:eastAsia="楷体" w:hAnsi="楷体" w:hint="eastAsia"/>
                <w:b/>
                <w:bCs w:val="0"/>
                <w:color w:val="000000"/>
              </w:rPr>
              <w:t>铁附件</w:t>
            </w:r>
            <w:r>
              <w:rPr>
                <w:rFonts w:ascii="楷体" w:eastAsia="楷体" w:hAnsi="楷体" w:hint="eastAsia"/>
                <w:color w:val="000000"/>
              </w:rPr>
              <w:t>：钢板、角铁下料</w:t>
            </w:r>
            <w:r>
              <w:rPr>
                <w:rFonts w:hint="eastAsia"/>
                <w:szCs w:val="21"/>
              </w:rPr>
              <w:t>→</w:t>
            </w:r>
            <w:r>
              <w:rPr>
                <w:rFonts w:ascii="楷体" w:eastAsia="楷体" w:hAnsi="楷体" w:hint="eastAsia"/>
                <w:color w:val="000000"/>
              </w:rPr>
              <w:t>裁剪打孔→折弯→组装</w:t>
            </w:r>
            <w:r>
              <w:rPr>
                <w:rFonts w:hint="eastAsia"/>
                <w:szCs w:val="21"/>
              </w:rPr>
              <w:t>→</w:t>
            </w:r>
            <w:r>
              <w:rPr>
                <w:rFonts w:ascii="楷体" w:eastAsia="楷体" w:hAnsi="楷体" w:hint="eastAsia"/>
                <w:color w:val="000000"/>
              </w:rPr>
              <w:t>镀锌（外包）</w:t>
            </w:r>
            <w:r>
              <w:rPr>
                <w:rFonts w:hint="eastAsia"/>
                <w:szCs w:val="21"/>
              </w:rPr>
              <w:t>→</w:t>
            </w:r>
            <w:r>
              <w:rPr>
                <w:rFonts w:ascii="楷体" w:eastAsia="楷体" w:hAnsi="楷体" w:hint="eastAsia"/>
                <w:color w:val="000000"/>
              </w:rPr>
              <w:t>检验</w:t>
            </w:r>
            <w:r>
              <w:rPr>
                <w:rFonts w:hint="eastAsia"/>
                <w:szCs w:val="21"/>
              </w:rPr>
              <w:t>→</w:t>
            </w:r>
            <w:r>
              <w:rPr>
                <w:rFonts w:ascii="楷体" w:eastAsia="楷体" w:hAnsi="楷体" w:hint="eastAsia"/>
                <w:color w:val="000000"/>
              </w:rPr>
              <w:t>入库</w:t>
            </w:r>
          </w:p>
          <w:p w:rsidR="00F17145" w:rsidRDefault="00D20A87">
            <w:pPr>
              <w:pStyle w:val="10"/>
              <w:spacing w:beforeLines="0" w:before="0" w:afterLines="0" w:after="0" w:line="360" w:lineRule="auto"/>
              <w:ind w:firstLineChars="0" w:firstLine="0"/>
              <w:rPr>
                <w:rFonts w:ascii="楷体" w:eastAsia="楷体" w:hAnsi="楷体"/>
                <w:color w:val="000000"/>
              </w:rPr>
            </w:pPr>
            <w:r>
              <w:rPr>
                <w:rFonts w:ascii="楷体" w:eastAsia="楷体" w:hAnsi="楷体" w:hint="eastAsia"/>
                <w:b/>
                <w:bCs w:val="0"/>
                <w:color w:val="000000"/>
              </w:rPr>
              <w:t>硅橡胶避雷器</w:t>
            </w:r>
            <w:r>
              <w:rPr>
                <w:rFonts w:ascii="楷体" w:eastAsia="楷体" w:hAnsi="楷体" w:hint="eastAsia"/>
                <w:color w:val="000000"/>
              </w:rPr>
              <w:t>：氧化锌片</w:t>
            </w:r>
            <w:r>
              <w:rPr>
                <w:rFonts w:ascii="楷体" w:eastAsia="楷体" w:hAnsi="楷体" w:hint="eastAsia"/>
                <w:color w:val="000000"/>
              </w:rPr>
              <w:t>+</w:t>
            </w:r>
            <w:r>
              <w:rPr>
                <w:rFonts w:ascii="楷体" w:eastAsia="楷体" w:hAnsi="楷体" w:hint="eastAsia"/>
                <w:color w:val="000000"/>
              </w:rPr>
              <w:t>硅橡胶成型件压铸（外包）</w:t>
            </w:r>
            <w:r>
              <w:rPr>
                <w:rFonts w:hint="eastAsia"/>
                <w:szCs w:val="21"/>
              </w:rPr>
              <w:t>→</w:t>
            </w:r>
            <w:r>
              <w:rPr>
                <w:rFonts w:ascii="楷体" w:eastAsia="楷体" w:hAnsi="楷体" w:hint="eastAsia"/>
                <w:color w:val="000000"/>
              </w:rPr>
              <w:t>组装</w:t>
            </w:r>
            <w:r>
              <w:rPr>
                <w:rFonts w:hint="eastAsia"/>
                <w:szCs w:val="21"/>
              </w:rPr>
              <w:t>→</w:t>
            </w:r>
            <w:r>
              <w:rPr>
                <w:rFonts w:ascii="楷体" w:eastAsia="楷体" w:hAnsi="楷体" w:hint="eastAsia"/>
                <w:color w:val="000000"/>
              </w:rPr>
              <w:t>检验</w:t>
            </w:r>
            <w:r>
              <w:rPr>
                <w:rFonts w:hint="eastAsia"/>
                <w:szCs w:val="21"/>
              </w:rPr>
              <w:t>→</w:t>
            </w:r>
            <w:r>
              <w:rPr>
                <w:rFonts w:ascii="楷体" w:eastAsia="楷体" w:hAnsi="楷体" w:hint="eastAsia"/>
                <w:color w:val="000000"/>
              </w:rPr>
              <w:t>入库</w:t>
            </w:r>
          </w:p>
          <w:p w:rsidR="00F17145" w:rsidRDefault="00D20A87">
            <w:pPr>
              <w:pStyle w:val="10"/>
              <w:spacing w:beforeLines="0" w:before="0" w:afterLines="0" w:after="0" w:line="360" w:lineRule="auto"/>
              <w:ind w:firstLineChars="0" w:firstLine="0"/>
              <w:rPr>
                <w:rFonts w:ascii="楷体" w:eastAsia="楷体" w:hAnsi="楷体"/>
                <w:color w:val="000000"/>
              </w:rPr>
            </w:pPr>
            <w:r>
              <w:rPr>
                <w:rFonts w:ascii="楷体" w:eastAsia="楷体" w:hAnsi="楷体" w:hint="eastAsia"/>
                <w:b/>
                <w:bCs w:val="0"/>
                <w:color w:val="000000"/>
              </w:rPr>
              <w:t>绝缘子</w:t>
            </w:r>
            <w:r>
              <w:rPr>
                <w:rFonts w:ascii="楷体" w:eastAsia="楷体" w:hAnsi="楷体" w:hint="eastAsia"/>
                <w:color w:val="000000"/>
              </w:rPr>
              <w:t>：金具</w:t>
            </w:r>
            <w:r>
              <w:rPr>
                <w:rFonts w:ascii="楷体" w:eastAsia="楷体" w:hAnsi="楷体" w:hint="eastAsia"/>
                <w:color w:val="000000"/>
              </w:rPr>
              <w:t>+</w:t>
            </w:r>
            <w:r>
              <w:rPr>
                <w:rFonts w:ascii="楷体" w:eastAsia="楷体" w:hAnsi="楷体" w:hint="eastAsia"/>
                <w:color w:val="000000"/>
              </w:rPr>
              <w:t>环</w:t>
            </w:r>
            <w:proofErr w:type="gramStart"/>
            <w:r>
              <w:rPr>
                <w:rFonts w:ascii="楷体" w:eastAsia="楷体" w:hAnsi="楷体" w:hint="eastAsia"/>
                <w:color w:val="000000"/>
              </w:rPr>
              <w:t>氧棒压</w:t>
            </w:r>
            <w:proofErr w:type="gramEnd"/>
            <w:r>
              <w:rPr>
                <w:rFonts w:ascii="楷体" w:eastAsia="楷体" w:hAnsi="楷体" w:hint="eastAsia"/>
                <w:color w:val="000000"/>
              </w:rPr>
              <w:t>接</w:t>
            </w:r>
            <w:r>
              <w:rPr>
                <w:rFonts w:hint="eastAsia"/>
                <w:szCs w:val="21"/>
              </w:rPr>
              <w:t>→</w:t>
            </w:r>
            <w:r>
              <w:rPr>
                <w:rFonts w:ascii="楷体" w:eastAsia="楷体" w:hAnsi="楷体" w:hint="eastAsia"/>
                <w:color w:val="0000FF"/>
              </w:rPr>
              <w:t>压铸</w:t>
            </w:r>
            <w:r>
              <w:rPr>
                <w:rFonts w:ascii="楷体" w:eastAsia="楷体" w:hAnsi="楷体" w:hint="eastAsia"/>
                <w:color w:val="000000"/>
              </w:rPr>
              <w:t>（外包）</w:t>
            </w:r>
            <w:r>
              <w:rPr>
                <w:rFonts w:hint="eastAsia"/>
                <w:szCs w:val="21"/>
              </w:rPr>
              <w:t>→</w:t>
            </w:r>
            <w:r>
              <w:rPr>
                <w:rFonts w:ascii="楷体" w:eastAsia="楷体" w:hAnsi="楷体" w:hint="eastAsia"/>
                <w:color w:val="000000"/>
              </w:rPr>
              <w:t>组装</w:t>
            </w:r>
            <w:r>
              <w:rPr>
                <w:rFonts w:hint="eastAsia"/>
                <w:szCs w:val="21"/>
              </w:rPr>
              <w:t>→</w:t>
            </w:r>
            <w:r>
              <w:rPr>
                <w:rFonts w:ascii="楷体" w:eastAsia="楷体" w:hAnsi="楷体" w:hint="eastAsia"/>
                <w:color w:val="000000"/>
              </w:rPr>
              <w:t>检验</w:t>
            </w:r>
            <w:r>
              <w:rPr>
                <w:rFonts w:hint="eastAsia"/>
                <w:szCs w:val="21"/>
              </w:rPr>
              <w:t>→</w:t>
            </w:r>
            <w:r>
              <w:rPr>
                <w:rFonts w:ascii="楷体" w:eastAsia="楷体" w:hAnsi="楷体" w:hint="eastAsia"/>
                <w:color w:val="000000"/>
              </w:rPr>
              <w:t>入库</w:t>
            </w:r>
          </w:p>
          <w:p w:rsidR="00F17145" w:rsidRDefault="00D20A87">
            <w:pPr>
              <w:pStyle w:val="10"/>
              <w:spacing w:beforeLines="0" w:before="0" w:afterLines="0" w:after="0" w:line="360" w:lineRule="auto"/>
              <w:ind w:firstLineChars="0" w:firstLine="0"/>
              <w:rPr>
                <w:rFonts w:ascii="楷体" w:eastAsia="楷体" w:hAnsi="楷体"/>
                <w:color w:val="000000"/>
              </w:rPr>
            </w:pPr>
            <w:r>
              <w:rPr>
                <w:rFonts w:ascii="楷体" w:eastAsia="楷体" w:hAnsi="楷体" w:hint="eastAsia"/>
                <w:b/>
                <w:bCs w:val="0"/>
                <w:color w:val="000000"/>
              </w:rPr>
              <w:t>高压拉闸杆</w:t>
            </w:r>
            <w:r>
              <w:rPr>
                <w:rFonts w:ascii="楷体" w:eastAsia="楷体" w:hAnsi="楷体" w:hint="eastAsia"/>
                <w:color w:val="000000"/>
              </w:rPr>
              <w:t>：绝缘杆和接口安装</w:t>
            </w:r>
            <w:r>
              <w:rPr>
                <w:rFonts w:hint="eastAsia"/>
                <w:szCs w:val="21"/>
              </w:rPr>
              <w:t>→</w:t>
            </w:r>
            <w:r>
              <w:rPr>
                <w:rFonts w:ascii="楷体" w:eastAsia="楷体" w:hAnsi="楷体" w:hint="eastAsia"/>
                <w:color w:val="000000"/>
              </w:rPr>
              <w:t>调试</w:t>
            </w:r>
            <w:proofErr w:type="gramStart"/>
            <w:r>
              <w:rPr>
                <w:rFonts w:ascii="楷体" w:eastAsia="楷体" w:hAnsi="楷体" w:hint="eastAsia"/>
                <w:color w:val="000000"/>
              </w:rPr>
              <w:t>令克棒</w:t>
            </w:r>
            <w:proofErr w:type="gramEnd"/>
            <w:r>
              <w:rPr>
                <w:rFonts w:hint="eastAsia"/>
                <w:szCs w:val="21"/>
              </w:rPr>
              <w:t>→</w:t>
            </w:r>
            <w:r>
              <w:rPr>
                <w:rFonts w:ascii="楷体" w:eastAsia="楷体" w:hAnsi="楷体" w:hint="eastAsia"/>
                <w:color w:val="000000"/>
              </w:rPr>
              <w:t>加固</w:t>
            </w:r>
            <w:proofErr w:type="gramStart"/>
            <w:r>
              <w:rPr>
                <w:rFonts w:ascii="楷体" w:eastAsia="楷体" w:hAnsi="楷体" w:hint="eastAsia"/>
                <w:color w:val="000000"/>
              </w:rPr>
              <w:t>令克棒</w:t>
            </w:r>
            <w:proofErr w:type="gramEnd"/>
            <w:r>
              <w:rPr>
                <w:rFonts w:hint="eastAsia"/>
                <w:szCs w:val="21"/>
              </w:rPr>
              <w:t>→</w:t>
            </w:r>
            <w:r>
              <w:rPr>
                <w:rFonts w:ascii="楷体" w:eastAsia="楷体" w:hAnsi="楷体" w:hint="eastAsia"/>
                <w:color w:val="000000"/>
              </w:rPr>
              <w:t>检验</w:t>
            </w:r>
            <w:r>
              <w:rPr>
                <w:rFonts w:hint="eastAsia"/>
                <w:szCs w:val="21"/>
              </w:rPr>
              <w:t>→</w:t>
            </w:r>
            <w:r>
              <w:rPr>
                <w:rFonts w:ascii="楷体" w:eastAsia="楷体" w:hAnsi="楷体" w:hint="eastAsia"/>
                <w:color w:val="000000"/>
              </w:rPr>
              <w:t>入库。</w:t>
            </w:r>
          </w:p>
          <w:p w:rsidR="00F17145" w:rsidRDefault="00D20A87">
            <w:pPr>
              <w:pStyle w:val="10"/>
              <w:spacing w:beforeLines="0" w:before="0" w:afterLines="0" w:after="0" w:line="360" w:lineRule="auto"/>
              <w:ind w:firstLineChars="0" w:firstLine="0"/>
              <w:rPr>
                <w:rFonts w:ascii="楷体" w:eastAsia="楷体" w:hAnsi="楷体"/>
                <w:color w:val="000000"/>
              </w:rPr>
            </w:pPr>
            <w:r>
              <w:rPr>
                <w:rFonts w:ascii="楷体" w:eastAsia="楷体" w:hAnsi="楷体" w:hint="eastAsia"/>
                <w:b/>
                <w:bCs w:val="0"/>
                <w:color w:val="000000"/>
              </w:rPr>
              <w:t>接地棒：</w:t>
            </w:r>
            <w:r>
              <w:rPr>
                <w:rFonts w:ascii="楷体" w:eastAsia="楷体" w:hAnsi="楷体" w:hint="eastAsia"/>
                <w:color w:val="000000"/>
              </w:rPr>
              <w:t>安装绝缘杆和钩</w:t>
            </w:r>
            <w:r>
              <w:rPr>
                <w:rFonts w:hint="eastAsia"/>
                <w:szCs w:val="21"/>
              </w:rPr>
              <w:t>→</w:t>
            </w:r>
            <w:r>
              <w:rPr>
                <w:rFonts w:ascii="楷体" w:eastAsia="楷体" w:hAnsi="楷体" w:hint="eastAsia"/>
                <w:color w:val="000000"/>
              </w:rPr>
              <w:t>调试接地棒</w:t>
            </w:r>
            <w:r>
              <w:rPr>
                <w:rFonts w:hint="eastAsia"/>
                <w:szCs w:val="21"/>
              </w:rPr>
              <w:t>→</w:t>
            </w:r>
            <w:r>
              <w:rPr>
                <w:rFonts w:ascii="楷体" w:eastAsia="楷体" w:hAnsi="楷体" w:hint="eastAsia"/>
                <w:color w:val="000000"/>
              </w:rPr>
              <w:t>加固接地棒</w:t>
            </w:r>
            <w:r>
              <w:rPr>
                <w:rFonts w:hint="eastAsia"/>
                <w:szCs w:val="21"/>
              </w:rPr>
              <w:t>→</w:t>
            </w:r>
            <w:r>
              <w:rPr>
                <w:rFonts w:ascii="楷体" w:eastAsia="楷体" w:hAnsi="楷体" w:hint="eastAsia"/>
                <w:color w:val="000000"/>
              </w:rPr>
              <w:t>检验</w:t>
            </w:r>
            <w:r>
              <w:rPr>
                <w:rFonts w:hint="eastAsia"/>
                <w:szCs w:val="21"/>
              </w:rPr>
              <w:t>→</w:t>
            </w:r>
            <w:r>
              <w:rPr>
                <w:rFonts w:ascii="楷体" w:eastAsia="楷体" w:hAnsi="楷体" w:hint="eastAsia"/>
                <w:color w:val="000000"/>
              </w:rPr>
              <w:t>入库。</w:t>
            </w:r>
          </w:p>
          <w:p w:rsidR="00F17145" w:rsidRDefault="00D20A87">
            <w:pPr>
              <w:pStyle w:val="10"/>
              <w:spacing w:beforeLines="0" w:before="0" w:afterLines="0" w:after="0" w:line="360" w:lineRule="auto"/>
              <w:ind w:firstLineChars="0" w:firstLine="0"/>
              <w:rPr>
                <w:rFonts w:ascii="楷体" w:eastAsia="楷体" w:hAnsi="楷体"/>
                <w:color w:val="000000"/>
              </w:rPr>
            </w:pPr>
            <w:r>
              <w:rPr>
                <w:rFonts w:ascii="楷体" w:eastAsia="楷体" w:hAnsi="楷体" w:hint="eastAsia"/>
                <w:b/>
                <w:bCs w:val="0"/>
                <w:color w:val="000000"/>
              </w:rPr>
              <w:t>接地线</w:t>
            </w:r>
            <w:r>
              <w:rPr>
                <w:rFonts w:ascii="楷体" w:eastAsia="楷体" w:hAnsi="楷体" w:hint="eastAsia"/>
                <w:color w:val="000000"/>
              </w:rPr>
              <w:t>：电缆件切割</w:t>
            </w:r>
            <w:r>
              <w:rPr>
                <w:rFonts w:hint="eastAsia"/>
                <w:szCs w:val="21"/>
              </w:rPr>
              <w:t>→</w:t>
            </w:r>
            <w:r>
              <w:rPr>
                <w:rFonts w:ascii="楷体" w:eastAsia="楷体" w:hAnsi="楷体" w:hint="eastAsia"/>
                <w:color w:val="000000"/>
              </w:rPr>
              <w:t>组装端子</w:t>
            </w:r>
            <w:r>
              <w:rPr>
                <w:rFonts w:hint="eastAsia"/>
                <w:szCs w:val="21"/>
              </w:rPr>
              <w:t>→</w:t>
            </w:r>
            <w:r>
              <w:rPr>
                <w:rFonts w:ascii="楷体" w:eastAsia="楷体" w:hAnsi="楷体" w:hint="eastAsia"/>
                <w:color w:val="000000"/>
              </w:rPr>
              <w:t>检验</w:t>
            </w:r>
            <w:r>
              <w:rPr>
                <w:rFonts w:hint="eastAsia"/>
                <w:szCs w:val="21"/>
              </w:rPr>
              <w:t>→</w:t>
            </w:r>
            <w:r>
              <w:rPr>
                <w:rFonts w:ascii="楷体" w:eastAsia="楷体" w:hAnsi="楷体" w:hint="eastAsia"/>
                <w:color w:val="000000"/>
              </w:rPr>
              <w:t>入库</w:t>
            </w:r>
          </w:p>
          <w:p w:rsidR="00F17145" w:rsidRDefault="00D20A87">
            <w:pPr>
              <w:pStyle w:val="10"/>
              <w:spacing w:beforeLines="0" w:before="0" w:afterLines="0" w:after="0" w:line="360" w:lineRule="auto"/>
              <w:ind w:firstLineChars="0" w:firstLine="0"/>
              <w:rPr>
                <w:rFonts w:ascii="楷体" w:eastAsia="楷体" w:hAnsi="楷体"/>
                <w:color w:val="000000"/>
              </w:rPr>
            </w:pPr>
            <w:r>
              <w:rPr>
                <w:rFonts w:ascii="楷体" w:eastAsia="楷体" w:hAnsi="楷体" w:hint="eastAsia"/>
                <w:b/>
                <w:bCs w:val="0"/>
                <w:color w:val="000000"/>
              </w:rPr>
              <w:t>接线端子</w:t>
            </w:r>
            <w:r>
              <w:rPr>
                <w:rFonts w:ascii="楷体" w:eastAsia="楷体" w:hAnsi="楷体" w:hint="eastAsia"/>
                <w:color w:val="000000"/>
              </w:rPr>
              <w:t>：裁料</w:t>
            </w:r>
            <w:r>
              <w:rPr>
                <w:rFonts w:hint="eastAsia"/>
                <w:szCs w:val="21"/>
              </w:rPr>
              <w:t>→</w:t>
            </w:r>
            <w:r>
              <w:rPr>
                <w:rFonts w:ascii="楷体" w:eastAsia="楷体" w:hAnsi="楷体" w:hint="eastAsia"/>
                <w:color w:val="000000"/>
              </w:rPr>
              <w:t>齐边</w:t>
            </w:r>
            <w:r>
              <w:rPr>
                <w:rFonts w:hint="eastAsia"/>
                <w:szCs w:val="21"/>
              </w:rPr>
              <w:t>→</w:t>
            </w:r>
            <w:proofErr w:type="gramStart"/>
            <w:r>
              <w:rPr>
                <w:rFonts w:ascii="楷体" w:eastAsia="楷体" w:hAnsi="楷体" w:hint="eastAsia"/>
                <w:color w:val="000000"/>
              </w:rPr>
              <w:t>冲眼</w:t>
            </w:r>
            <w:proofErr w:type="gramEnd"/>
            <w:r>
              <w:rPr>
                <w:rFonts w:hint="eastAsia"/>
                <w:szCs w:val="21"/>
              </w:rPr>
              <w:t>→</w:t>
            </w:r>
            <w:r>
              <w:rPr>
                <w:rFonts w:ascii="楷体" w:eastAsia="楷体" w:hAnsi="楷体" w:hint="eastAsia"/>
                <w:color w:val="000000"/>
              </w:rPr>
              <w:t>压扁</w:t>
            </w:r>
            <w:r>
              <w:rPr>
                <w:rFonts w:hint="eastAsia"/>
                <w:szCs w:val="21"/>
              </w:rPr>
              <w:t>→</w:t>
            </w:r>
            <w:r>
              <w:rPr>
                <w:rFonts w:ascii="楷体" w:eastAsia="楷体" w:hAnsi="楷体" w:hint="eastAsia"/>
                <w:color w:val="000000"/>
              </w:rPr>
              <w:t>打孔</w:t>
            </w:r>
            <w:r>
              <w:rPr>
                <w:rFonts w:hint="eastAsia"/>
                <w:szCs w:val="21"/>
              </w:rPr>
              <w:t>→</w:t>
            </w:r>
            <w:r>
              <w:rPr>
                <w:rFonts w:ascii="楷体" w:eastAsia="楷体" w:hAnsi="楷体" w:hint="eastAsia"/>
                <w:color w:val="000000"/>
              </w:rPr>
              <w:t>修边</w:t>
            </w:r>
            <w:r>
              <w:rPr>
                <w:rFonts w:hint="eastAsia"/>
                <w:szCs w:val="21"/>
              </w:rPr>
              <w:t>→</w:t>
            </w:r>
            <w:r>
              <w:rPr>
                <w:rFonts w:ascii="楷体" w:eastAsia="楷体" w:hAnsi="楷体" w:hint="eastAsia"/>
                <w:color w:val="000000"/>
              </w:rPr>
              <w:t>检验</w:t>
            </w:r>
            <w:r>
              <w:rPr>
                <w:rFonts w:hint="eastAsia"/>
                <w:szCs w:val="21"/>
              </w:rPr>
              <w:t>→</w:t>
            </w:r>
            <w:r>
              <w:rPr>
                <w:rFonts w:ascii="楷体" w:eastAsia="楷体" w:hAnsi="楷体" w:hint="eastAsia"/>
                <w:color w:val="000000"/>
              </w:rPr>
              <w:t>入库</w:t>
            </w:r>
          </w:p>
          <w:p w:rsidR="00F17145" w:rsidRDefault="00D20A87">
            <w:pPr>
              <w:pStyle w:val="10"/>
              <w:spacing w:beforeLines="0" w:before="0" w:afterLines="0" w:after="0" w:line="360" w:lineRule="auto"/>
              <w:ind w:firstLineChars="0" w:firstLine="0"/>
              <w:rPr>
                <w:rFonts w:ascii="楷体" w:eastAsia="楷体" w:hAnsi="楷体"/>
                <w:color w:val="000000"/>
              </w:rPr>
            </w:pPr>
            <w:r>
              <w:rPr>
                <w:rFonts w:ascii="楷体" w:eastAsia="楷体" w:hAnsi="楷体" w:hint="eastAsia"/>
                <w:b/>
                <w:bCs w:val="0"/>
                <w:color w:val="000000"/>
              </w:rPr>
              <w:t>验电器：</w:t>
            </w:r>
            <w:r>
              <w:rPr>
                <w:rFonts w:ascii="楷体" w:eastAsia="楷体" w:hAnsi="楷体" w:hint="eastAsia"/>
                <w:color w:val="000000"/>
              </w:rPr>
              <w:t>绝缘管切割</w:t>
            </w:r>
            <w:r>
              <w:rPr>
                <w:rFonts w:hint="eastAsia"/>
                <w:szCs w:val="21"/>
              </w:rPr>
              <w:t>→</w:t>
            </w:r>
            <w:r>
              <w:rPr>
                <w:rFonts w:ascii="楷体" w:eastAsia="楷体" w:hAnsi="楷体" w:hint="eastAsia"/>
                <w:color w:val="000000"/>
              </w:rPr>
              <w:t>连接线路板</w:t>
            </w:r>
            <w:r>
              <w:rPr>
                <w:rFonts w:hint="eastAsia"/>
                <w:szCs w:val="21"/>
              </w:rPr>
              <w:t>→</w:t>
            </w:r>
            <w:r>
              <w:rPr>
                <w:rFonts w:ascii="楷体" w:eastAsia="楷体" w:hAnsi="楷体" w:hint="eastAsia"/>
                <w:color w:val="000000"/>
              </w:rPr>
              <w:t>验电器头组装</w:t>
            </w:r>
            <w:r>
              <w:rPr>
                <w:rFonts w:hint="eastAsia"/>
                <w:szCs w:val="21"/>
              </w:rPr>
              <w:t>→</w:t>
            </w:r>
            <w:r>
              <w:rPr>
                <w:rFonts w:ascii="楷体" w:eastAsia="楷体" w:hAnsi="楷体" w:hint="eastAsia"/>
                <w:color w:val="000000"/>
              </w:rPr>
              <w:t>成品检验</w:t>
            </w:r>
            <w:r>
              <w:rPr>
                <w:rFonts w:hint="eastAsia"/>
                <w:szCs w:val="21"/>
              </w:rPr>
              <w:t>→</w:t>
            </w:r>
            <w:r>
              <w:rPr>
                <w:rFonts w:ascii="楷体" w:eastAsia="楷体" w:hAnsi="楷体" w:hint="eastAsia"/>
                <w:color w:val="000000"/>
              </w:rPr>
              <w:t>入库</w:t>
            </w:r>
          </w:p>
          <w:p w:rsidR="00F17145" w:rsidRDefault="00D20A87">
            <w:pPr>
              <w:pStyle w:val="10"/>
              <w:spacing w:beforeLines="0" w:before="0" w:afterLines="0" w:after="0" w:line="360" w:lineRule="auto"/>
              <w:ind w:firstLineChars="0" w:firstLine="0"/>
              <w:rPr>
                <w:rFonts w:ascii="楷体" w:eastAsia="楷体" w:hAnsi="楷体"/>
                <w:color w:val="000000"/>
              </w:rPr>
            </w:pPr>
            <w:r>
              <w:rPr>
                <w:rFonts w:ascii="楷体" w:eastAsia="楷体" w:hAnsi="楷体" w:hint="eastAsia"/>
                <w:b/>
                <w:bCs w:val="0"/>
                <w:color w:val="000000"/>
              </w:rPr>
              <w:t>防鸟刺：</w:t>
            </w:r>
            <w:r>
              <w:rPr>
                <w:rFonts w:ascii="楷体" w:eastAsia="楷体" w:hAnsi="楷体" w:hint="eastAsia"/>
                <w:color w:val="000000"/>
              </w:rPr>
              <w:t>{</w:t>
            </w:r>
            <w:r>
              <w:rPr>
                <w:rFonts w:ascii="楷体" w:eastAsia="楷体" w:hAnsi="楷体" w:hint="eastAsia"/>
                <w:color w:val="000000"/>
              </w:rPr>
              <w:t>（</w:t>
            </w:r>
            <w:proofErr w:type="gramStart"/>
            <w:r>
              <w:rPr>
                <w:rFonts w:ascii="楷体" w:eastAsia="楷体" w:hAnsi="楷体" w:hint="eastAsia"/>
                <w:color w:val="000000"/>
              </w:rPr>
              <w:t>扁铁切割</w:t>
            </w:r>
            <w:proofErr w:type="gramEnd"/>
            <w:r>
              <w:rPr>
                <w:rFonts w:hint="eastAsia"/>
                <w:szCs w:val="21"/>
              </w:rPr>
              <w:t>→</w:t>
            </w:r>
            <w:r>
              <w:rPr>
                <w:rFonts w:ascii="楷体" w:eastAsia="楷体" w:hAnsi="楷体" w:hint="eastAsia"/>
                <w:color w:val="000000"/>
              </w:rPr>
              <w:t>折弯）</w:t>
            </w:r>
            <w:r>
              <w:rPr>
                <w:rFonts w:ascii="楷体" w:eastAsia="楷体" w:hAnsi="楷体" w:hint="eastAsia"/>
                <w:color w:val="000000"/>
              </w:rPr>
              <w:t>+</w:t>
            </w:r>
            <w:r>
              <w:rPr>
                <w:rFonts w:ascii="楷体" w:eastAsia="楷体" w:hAnsi="楷体" w:hint="eastAsia"/>
                <w:color w:val="000000"/>
              </w:rPr>
              <w:t>铁管</w:t>
            </w:r>
            <w:r>
              <w:rPr>
                <w:rFonts w:hint="eastAsia"/>
                <w:szCs w:val="21"/>
              </w:rPr>
              <w:t>→</w:t>
            </w:r>
            <w:r>
              <w:rPr>
                <w:rFonts w:ascii="楷体" w:eastAsia="楷体" w:hAnsi="楷体" w:hint="eastAsia"/>
                <w:color w:val="000000"/>
              </w:rPr>
              <w:t>焊接</w:t>
            </w:r>
            <w:r>
              <w:rPr>
                <w:rFonts w:ascii="楷体" w:eastAsia="楷体" w:hAnsi="楷体" w:hint="eastAsia"/>
                <w:color w:val="000000"/>
              </w:rPr>
              <w:t>}+</w:t>
            </w:r>
            <w:r>
              <w:rPr>
                <w:rFonts w:ascii="楷体" w:eastAsia="楷体" w:hAnsi="楷体" w:hint="eastAsia"/>
                <w:color w:val="000000"/>
              </w:rPr>
              <w:t>（铁丝</w:t>
            </w:r>
            <w:r>
              <w:rPr>
                <w:rFonts w:hint="eastAsia"/>
                <w:szCs w:val="21"/>
              </w:rPr>
              <w:t>→</w:t>
            </w:r>
            <w:r>
              <w:rPr>
                <w:rFonts w:ascii="楷体" w:eastAsia="楷体" w:hAnsi="楷体" w:hint="eastAsia"/>
                <w:color w:val="000000"/>
              </w:rPr>
              <w:t>打簧）</w:t>
            </w:r>
            <w:r>
              <w:rPr>
                <w:rFonts w:hint="eastAsia"/>
                <w:szCs w:val="21"/>
              </w:rPr>
              <w:t>→</w:t>
            </w:r>
            <w:r>
              <w:rPr>
                <w:rFonts w:ascii="楷体" w:eastAsia="楷体" w:hAnsi="楷体" w:hint="eastAsia"/>
                <w:color w:val="000000"/>
              </w:rPr>
              <w:t>压接</w:t>
            </w:r>
            <w:r>
              <w:rPr>
                <w:rFonts w:hint="eastAsia"/>
                <w:szCs w:val="21"/>
              </w:rPr>
              <w:t>→</w:t>
            </w:r>
            <w:r>
              <w:rPr>
                <w:rFonts w:ascii="楷体" w:eastAsia="楷体" w:hAnsi="楷体" w:hint="eastAsia"/>
                <w:color w:val="000000"/>
              </w:rPr>
              <w:t>成品检验</w:t>
            </w:r>
            <w:r>
              <w:rPr>
                <w:rFonts w:hint="eastAsia"/>
                <w:szCs w:val="21"/>
              </w:rPr>
              <w:t>→</w:t>
            </w:r>
            <w:r>
              <w:rPr>
                <w:rFonts w:ascii="楷体" w:eastAsia="楷体" w:hAnsi="楷体" w:hint="eastAsia"/>
                <w:color w:val="000000"/>
              </w:rPr>
              <w:t>入库</w:t>
            </w:r>
            <w:r>
              <w:rPr>
                <w:rFonts w:ascii="楷体" w:eastAsia="楷体" w:hAnsi="楷体" w:hint="eastAsia"/>
                <w:color w:val="000000"/>
              </w:rPr>
              <w:br/>
            </w:r>
            <w:r>
              <w:rPr>
                <w:rFonts w:ascii="楷体" w:eastAsia="楷体" w:hAnsi="楷体" w:hint="eastAsia"/>
                <w:b/>
                <w:bCs w:val="0"/>
                <w:color w:val="000000"/>
              </w:rPr>
              <w:t>驱鸟器</w:t>
            </w:r>
            <w:r>
              <w:rPr>
                <w:rFonts w:ascii="楷体" w:eastAsia="楷体" w:hAnsi="楷体" w:hint="eastAsia"/>
                <w:color w:val="000000"/>
              </w:rPr>
              <w:t>:</w:t>
            </w:r>
            <w:r>
              <w:rPr>
                <w:rFonts w:ascii="楷体" w:eastAsia="楷体" w:hAnsi="楷体" w:hint="eastAsia"/>
                <w:color w:val="000000"/>
              </w:rPr>
              <w:t>裁料</w:t>
            </w:r>
            <w:r>
              <w:rPr>
                <w:rFonts w:hint="eastAsia"/>
                <w:szCs w:val="21"/>
              </w:rPr>
              <w:t>→</w:t>
            </w:r>
            <w:proofErr w:type="gramStart"/>
            <w:r>
              <w:rPr>
                <w:rFonts w:ascii="楷体" w:eastAsia="楷体" w:hAnsi="楷体" w:hint="eastAsia"/>
                <w:color w:val="000000"/>
              </w:rPr>
              <w:t>折丝</w:t>
            </w:r>
            <w:proofErr w:type="gramEnd"/>
            <w:r>
              <w:rPr>
                <w:rFonts w:hint="eastAsia"/>
                <w:szCs w:val="21"/>
              </w:rPr>
              <w:t>→</w:t>
            </w:r>
            <w:r>
              <w:rPr>
                <w:rFonts w:ascii="楷体" w:eastAsia="楷体" w:hAnsi="楷体" w:hint="eastAsia"/>
                <w:color w:val="000000"/>
              </w:rPr>
              <w:t>冲压</w:t>
            </w:r>
            <w:r>
              <w:rPr>
                <w:rFonts w:hint="eastAsia"/>
                <w:szCs w:val="21"/>
              </w:rPr>
              <w:t>→</w:t>
            </w:r>
            <w:r>
              <w:rPr>
                <w:rFonts w:ascii="楷体" w:eastAsia="楷体" w:hAnsi="楷体" w:hint="eastAsia"/>
                <w:color w:val="000000"/>
              </w:rPr>
              <w:t>组装</w:t>
            </w:r>
            <w:r>
              <w:rPr>
                <w:rFonts w:hint="eastAsia"/>
                <w:szCs w:val="21"/>
              </w:rPr>
              <w:t>→</w:t>
            </w:r>
            <w:r>
              <w:rPr>
                <w:rFonts w:ascii="楷体" w:eastAsia="楷体" w:hAnsi="楷体" w:hint="eastAsia"/>
                <w:color w:val="000000"/>
              </w:rPr>
              <w:t>成品检验</w:t>
            </w:r>
            <w:r>
              <w:rPr>
                <w:rFonts w:hint="eastAsia"/>
                <w:szCs w:val="21"/>
              </w:rPr>
              <w:t>→</w:t>
            </w:r>
            <w:r>
              <w:rPr>
                <w:rFonts w:ascii="楷体" w:eastAsia="楷体" w:hAnsi="楷体" w:hint="eastAsia"/>
                <w:color w:val="000000"/>
              </w:rPr>
              <w:t>入库</w:t>
            </w:r>
          </w:p>
          <w:p w:rsidR="00F17145" w:rsidRDefault="00D20A87">
            <w:pPr>
              <w:pStyle w:val="10"/>
              <w:spacing w:beforeLines="0" w:before="0" w:afterLines="0" w:after="0" w:line="360" w:lineRule="auto"/>
              <w:ind w:firstLineChars="0" w:firstLine="0"/>
              <w:rPr>
                <w:rFonts w:ascii="楷体" w:eastAsia="楷体" w:hAnsi="楷体"/>
                <w:color w:val="000000"/>
              </w:rPr>
            </w:pPr>
            <w:r>
              <w:rPr>
                <w:rFonts w:ascii="楷体" w:eastAsia="楷体" w:hAnsi="楷体" w:hint="eastAsia"/>
                <w:b/>
                <w:bCs w:val="0"/>
                <w:color w:val="000000"/>
              </w:rPr>
              <w:lastRenderedPageBreak/>
              <w:t>防鸟罩、绝缘护罩、复合绝缘横担、绝缘伸缩围栏、拉线防护套：</w:t>
            </w:r>
            <w:r>
              <w:rPr>
                <w:rFonts w:ascii="楷体" w:eastAsia="楷体" w:hAnsi="楷体" w:hint="eastAsia"/>
                <w:color w:val="000000"/>
              </w:rPr>
              <w:t>裁剪</w:t>
            </w:r>
            <w:r>
              <w:rPr>
                <w:rFonts w:hint="eastAsia"/>
                <w:szCs w:val="21"/>
              </w:rPr>
              <w:t>→</w:t>
            </w:r>
            <w:r>
              <w:rPr>
                <w:rFonts w:ascii="楷体" w:eastAsia="楷体" w:hAnsi="楷体" w:hint="eastAsia"/>
                <w:color w:val="000000"/>
              </w:rPr>
              <w:t>组装</w:t>
            </w:r>
            <w:r>
              <w:rPr>
                <w:rFonts w:hint="eastAsia"/>
                <w:szCs w:val="21"/>
              </w:rPr>
              <w:t>→</w:t>
            </w:r>
            <w:r>
              <w:rPr>
                <w:rFonts w:ascii="楷体" w:eastAsia="楷体" w:hAnsi="楷体" w:hint="eastAsia"/>
                <w:color w:val="000000"/>
              </w:rPr>
              <w:t>修边</w:t>
            </w:r>
            <w:r>
              <w:rPr>
                <w:rFonts w:hint="eastAsia"/>
                <w:szCs w:val="21"/>
              </w:rPr>
              <w:t>→</w:t>
            </w:r>
            <w:r>
              <w:rPr>
                <w:rFonts w:ascii="楷体" w:eastAsia="楷体" w:hAnsi="楷体" w:hint="eastAsia"/>
                <w:color w:val="000000"/>
              </w:rPr>
              <w:t>检验</w:t>
            </w:r>
            <w:r>
              <w:rPr>
                <w:rFonts w:hint="eastAsia"/>
                <w:szCs w:val="21"/>
              </w:rPr>
              <w:t>→</w:t>
            </w:r>
            <w:r>
              <w:rPr>
                <w:rFonts w:ascii="楷体" w:eastAsia="楷体" w:hAnsi="楷体" w:hint="eastAsia"/>
                <w:color w:val="000000"/>
              </w:rPr>
              <w:t>入库</w:t>
            </w:r>
          </w:p>
          <w:p w:rsidR="00F17145" w:rsidRDefault="00D20A87">
            <w:pPr>
              <w:pStyle w:val="10"/>
              <w:spacing w:beforeLines="0" w:before="0" w:afterLines="0" w:after="0" w:line="360" w:lineRule="auto"/>
              <w:ind w:firstLineChars="0" w:firstLine="0"/>
              <w:rPr>
                <w:rFonts w:ascii="楷体" w:eastAsia="楷体" w:hAnsi="楷体"/>
                <w:color w:val="000000"/>
              </w:rPr>
            </w:pPr>
            <w:r>
              <w:rPr>
                <w:rFonts w:ascii="楷体" w:eastAsia="楷体" w:hAnsi="楷体" w:hint="eastAsia"/>
                <w:b/>
                <w:bCs w:val="0"/>
                <w:color w:val="000000"/>
              </w:rPr>
              <w:t>绝缘梯凳</w:t>
            </w:r>
            <w:r>
              <w:rPr>
                <w:rFonts w:ascii="楷体" w:eastAsia="楷体" w:hAnsi="楷体" w:hint="eastAsia"/>
                <w:color w:val="000000"/>
              </w:rPr>
              <w:t>：绝缘方管、梯子棍、铆钉→加工梯子棍→绝缘方管打孔→安装梯子棍→加固梯子棍→安装梯脚→包装。</w:t>
            </w:r>
          </w:p>
          <w:p w:rsidR="00F17145" w:rsidRDefault="00D20A87">
            <w:pPr>
              <w:pStyle w:val="10"/>
              <w:spacing w:beforeLines="0" w:before="0" w:afterLines="0" w:after="0" w:line="360" w:lineRule="auto"/>
              <w:ind w:firstLineChars="0" w:firstLine="0"/>
              <w:rPr>
                <w:rFonts w:ascii="楷体" w:eastAsia="楷体" w:hAnsi="楷体"/>
                <w:color w:val="000000"/>
              </w:rPr>
            </w:pPr>
            <w:r>
              <w:rPr>
                <w:rFonts w:ascii="楷体" w:eastAsia="楷体" w:hAnsi="楷体" w:hint="eastAsia"/>
                <w:b/>
                <w:bCs w:val="0"/>
                <w:color w:val="000000"/>
              </w:rPr>
              <w:t>登杆脚扣</w:t>
            </w:r>
            <w:r>
              <w:rPr>
                <w:rFonts w:ascii="楷体" w:eastAsia="楷体" w:hAnsi="楷体" w:hint="eastAsia"/>
                <w:b/>
                <w:bCs w:val="0"/>
                <w:color w:val="000000"/>
              </w:rPr>
              <w:t>:</w:t>
            </w:r>
            <w:r>
              <w:rPr>
                <w:rFonts w:ascii="楷体" w:eastAsia="楷体" w:hAnsi="楷体" w:hint="eastAsia"/>
                <w:color w:val="000000"/>
              </w:rPr>
              <w:t>方管裁剪</w:t>
            </w:r>
            <w:r>
              <w:rPr>
                <w:rFonts w:hint="eastAsia"/>
                <w:szCs w:val="21"/>
              </w:rPr>
              <w:t>→</w:t>
            </w:r>
            <w:r>
              <w:rPr>
                <w:rFonts w:ascii="楷体" w:eastAsia="楷体" w:hAnsi="楷体" w:hint="eastAsia"/>
                <w:color w:val="000000"/>
              </w:rPr>
              <w:t>焊接</w:t>
            </w:r>
            <w:r>
              <w:rPr>
                <w:rFonts w:hint="eastAsia"/>
                <w:szCs w:val="21"/>
              </w:rPr>
              <w:t>→</w:t>
            </w:r>
            <w:r>
              <w:rPr>
                <w:rFonts w:ascii="楷体" w:eastAsia="楷体" w:hAnsi="楷体" w:hint="eastAsia"/>
                <w:color w:val="000000"/>
              </w:rPr>
              <w:t>打孔</w:t>
            </w:r>
            <w:r>
              <w:rPr>
                <w:rFonts w:hint="eastAsia"/>
                <w:szCs w:val="21"/>
              </w:rPr>
              <w:t>→</w:t>
            </w:r>
            <w:r>
              <w:rPr>
                <w:rFonts w:ascii="楷体" w:eastAsia="楷体" w:hAnsi="楷体" w:hint="eastAsia"/>
                <w:color w:val="000000"/>
              </w:rPr>
              <w:t>组装</w:t>
            </w:r>
            <w:r>
              <w:rPr>
                <w:rFonts w:hint="eastAsia"/>
                <w:szCs w:val="21"/>
              </w:rPr>
              <w:t>→</w:t>
            </w:r>
            <w:r>
              <w:rPr>
                <w:rFonts w:ascii="楷体" w:eastAsia="楷体" w:hAnsi="楷体" w:hint="eastAsia"/>
                <w:color w:val="000000"/>
              </w:rPr>
              <w:t>检验</w:t>
            </w:r>
            <w:r>
              <w:rPr>
                <w:rFonts w:hint="eastAsia"/>
                <w:szCs w:val="21"/>
              </w:rPr>
              <w:t>→</w:t>
            </w:r>
            <w:r>
              <w:rPr>
                <w:rFonts w:ascii="楷体" w:eastAsia="楷体" w:hAnsi="楷体" w:hint="eastAsia"/>
                <w:color w:val="000000"/>
              </w:rPr>
              <w:t>入库</w:t>
            </w:r>
          </w:p>
          <w:p w:rsidR="00F17145" w:rsidRDefault="00D20A87">
            <w:pPr>
              <w:pStyle w:val="10"/>
              <w:spacing w:beforeLines="0" w:before="0" w:afterLines="0" w:after="0" w:line="360" w:lineRule="auto"/>
              <w:ind w:firstLineChars="0" w:firstLine="0"/>
              <w:rPr>
                <w:rFonts w:ascii="楷体" w:eastAsia="楷体" w:hAnsi="楷体"/>
                <w:color w:val="000000"/>
              </w:rPr>
            </w:pPr>
            <w:r>
              <w:rPr>
                <w:rFonts w:ascii="楷体" w:eastAsia="楷体" w:hAnsi="楷体" w:hint="eastAsia"/>
                <w:b/>
                <w:bCs w:val="0"/>
                <w:color w:val="000000"/>
              </w:rPr>
              <w:t>红布幔、安全警示带：</w:t>
            </w:r>
            <w:r>
              <w:rPr>
                <w:rFonts w:ascii="楷体" w:eastAsia="楷体" w:hAnsi="楷体" w:hint="eastAsia"/>
                <w:color w:val="000000"/>
              </w:rPr>
              <w:t>裁剪</w:t>
            </w:r>
            <w:r>
              <w:rPr>
                <w:rFonts w:hint="eastAsia"/>
                <w:szCs w:val="21"/>
              </w:rPr>
              <w:t>→</w:t>
            </w:r>
            <w:r>
              <w:rPr>
                <w:rFonts w:ascii="楷体" w:eastAsia="楷体" w:hAnsi="楷体" w:hint="eastAsia"/>
                <w:color w:val="000000"/>
              </w:rPr>
              <w:t>缝纫</w:t>
            </w:r>
            <w:r>
              <w:rPr>
                <w:rFonts w:hint="eastAsia"/>
                <w:szCs w:val="21"/>
              </w:rPr>
              <w:t>→</w:t>
            </w:r>
            <w:r>
              <w:rPr>
                <w:rFonts w:ascii="楷体" w:eastAsia="楷体" w:hAnsi="楷体" w:hint="eastAsia"/>
                <w:color w:val="000000"/>
              </w:rPr>
              <w:t>组装</w:t>
            </w:r>
            <w:r>
              <w:rPr>
                <w:rFonts w:hint="eastAsia"/>
                <w:szCs w:val="21"/>
              </w:rPr>
              <w:t>→</w:t>
            </w:r>
            <w:r>
              <w:rPr>
                <w:rFonts w:ascii="楷体" w:eastAsia="楷体" w:hAnsi="楷体" w:hint="eastAsia"/>
                <w:color w:val="000000"/>
              </w:rPr>
              <w:t>检验</w:t>
            </w:r>
            <w:r>
              <w:rPr>
                <w:rFonts w:hint="eastAsia"/>
                <w:szCs w:val="21"/>
              </w:rPr>
              <w:t>→</w:t>
            </w:r>
            <w:r>
              <w:rPr>
                <w:rFonts w:ascii="楷体" w:eastAsia="楷体" w:hAnsi="楷体" w:hint="eastAsia"/>
                <w:color w:val="000000"/>
              </w:rPr>
              <w:t>入库</w:t>
            </w:r>
          </w:p>
          <w:p w:rsidR="00F17145" w:rsidRDefault="00D20A87">
            <w:pPr>
              <w:pStyle w:val="10"/>
              <w:spacing w:beforeLines="0" w:before="0" w:afterLines="0" w:after="0" w:line="360" w:lineRule="auto"/>
              <w:ind w:firstLineChars="0" w:firstLine="0"/>
              <w:rPr>
                <w:rFonts w:ascii="楷体" w:eastAsia="楷体" w:hAnsi="楷体"/>
                <w:color w:val="000000"/>
              </w:rPr>
            </w:pPr>
            <w:r>
              <w:rPr>
                <w:rFonts w:ascii="楷体" w:eastAsia="楷体" w:hAnsi="楷体" w:hint="eastAsia"/>
                <w:b/>
                <w:bCs w:val="0"/>
                <w:color w:val="000000"/>
              </w:rPr>
              <w:t>接地石墨：</w:t>
            </w:r>
            <w:r>
              <w:rPr>
                <w:rFonts w:ascii="楷体" w:eastAsia="楷体" w:hAnsi="楷体" w:hint="eastAsia"/>
                <w:color w:val="000000"/>
              </w:rPr>
              <w:t>接地极</w:t>
            </w:r>
            <w:r>
              <w:rPr>
                <w:rFonts w:ascii="楷体" w:eastAsia="楷体" w:hAnsi="楷体" w:hint="eastAsia"/>
                <w:color w:val="000000"/>
              </w:rPr>
              <w:t>+</w:t>
            </w:r>
            <w:r>
              <w:rPr>
                <w:rFonts w:ascii="楷体" w:eastAsia="楷体" w:hAnsi="楷体" w:hint="eastAsia"/>
                <w:color w:val="000000"/>
              </w:rPr>
              <w:t>圆钢焊接→检验→包装→入库</w:t>
            </w:r>
          </w:p>
          <w:p w:rsidR="00F17145" w:rsidRDefault="00D20A87">
            <w:pPr>
              <w:pStyle w:val="10"/>
              <w:spacing w:beforeLines="0" w:before="0" w:afterLines="0" w:after="0" w:line="360" w:lineRule="auto"/>
              <w:ind w:firstLineChars="0" w:firstLine="0"/>
              <w:rPr>
                <w:rFonts w:ascii="楷体" w:eastAsia="楷体" w:hAnsi="楷体"/>
                <w:color w:val="000000"/>
              </w:rPr>
            </w:pPr>
            <w:r>
              <w:rPr>
                <w:rFonts w:ascii="楷体" w:eastAsia="楷体" w:hAnsi="楷体" w:hint="eastAsia"/>
                <w:b/>
                <w:bCs w:val="0"/>
                <w:color w:val="000000"/>
              </w:rPr>
              <w:t>电力金具：</w:t>
            </w:r>
          </w:p>
          <w:p w:rsidR="00F17145" w:rsidRDefault="00D20A87">
            <w:pPr>
              <w:pStyle w:val="10"/>
              <w:spacing w:beforeLines="0" w:before="0" w:afterLines="0" w:after="0" w:line="360" w:lineRule="auto"/>
              <w:ind w:firstLineChars="0" w:firstLine="0"/>
              <w:rPr>
                <w:rFonts w:ascii="楷体" w:eastAsia="楷体" w:hAnsi="楷体"/>
                <w:color w:val="000000"/>
              </w:rPr>
            </w:pPr>
            <w:r>
              <w:rPr>
                <w:rFonts w:ascii="楷体" w:eastAsia="楷体" w:hAnsi="楷体" w:hint="eastAsia"/>
                <w:color w:val="000000"/>
              </w:rPr>
              <w:t>1</w:t>
            </w:r>
            <w:r>
              <w:rPr>
                <w:rFonts w:ascii="楷体" w:eastAsia="楷体" w:hAnsi="楷体" w:hint="eastAsia"/>
                <w:color w:val="000000"/>
              </w:rPr>
              <w:t>、（</w:t>
            </w:r>
            <w:r>
              <w:rPr>
                <w:rFonts w:ascii="楷体" w:eastAsia="楷体" w:hAnsi="楷体" w:hint="eastAsia"/>
                <w:color w:val="000000"/>
              </w:rPr>
              <w:t>U</w:t>
            </w:r>
            <w:r>
              <w:rPr>
                <w:rFonts w:ascii="楷体" w:eastAsia="楷体" w:hAnsi="楷体" w:hint="eastAsia"/>
                <w:color w:val="000000"/>
              </w:rPr>
              <w:t>型环、直角挂板）的生产工艺流程：</w:t>
            </w:r>
          </w:p>
          <w:p w:rsidR="00F17145" w:rsidRDefault="00D20A87">
            <w:pPr>
              <w:pStyle w:val="10"/>
              <w:spacing w:beforeLines="0" w:before="0" w:afterLines="0" w:after="0" w:line="360" w:lineRule="auto"/>
              <w:ind w:firstLineChars="100" w:firstLine="240"/>
              <w:rPr>
                <w:rFonts w:ascii="楷体" w:eastAsia="楷体" w:hAnsi="楷体"/>
                <w:color w:val="000000"/>
              </w:rPr>
            </w:pPr>
            <w:r>
              <w:rPr>
                <w:rFonts w:ascii="楷体" w:eastAsia="楷体" w:hAnsi="楷体" w:hint="eastAsia"/>
                <w:color w:val="000000"/>
              </w:rPr>
              <w:t>剪切</w:t>
            </w:r>
            <w:r>
              <w:rPr>
                <w:rFonts w:hint="eastAsia"/>
                <w:szCs w:val="21"/>
              </w:rPr>
              <w:t>→</w:t>
            </w:r>
            <w:r>
              <w:rPr>
                <w:rFonts w:ascii="楷体" w:eastAsia="楷体" w:hAnsi="楷体" w:hint="eastAsia"/>
                <w:color w:val="000000"/>
              </w:rPr>
              <w:t>热锻成型（外包）</w:t>
            </w:r>
            <w:r>
              <w:rPr>
                <w:rFonts w:hint="eastAsia"/>
                <w:szCs w:val="21"/>
              </w:rPr>
              <w:t>→</w:t>
            </w:r>
            <w:r>
              <w:rPr>
                <w:rFonts w:ascii="楷体" w:eastAsia="楷体" w:hAnsi="楷体" w:hint="eastAsia"/>
                <w:color w:val="000000"/>
              </w:rPr>
              <w:t>镀锌（外包）</w:t>
            </w:r>
            <w:r>
              <w:rPr>
                <w:rFonts w:hint="eastAsia"/>
                <w:szCs w:val="21"/>
              </w:rPr>
              <w:t>→</w:t>
            </w:r>
            <w:r>
              <w:rPr>
                <w:rFonts w:ascii="楷体" w:eastAsia="楷体" w:hAnsi="楷体" w:hint="eastAsia"/>
                <w:color w:val="000000"/>
              </w:rPr>
              <w:t>组装</w:t>
            </w:r>
            <w:r>
              <w:rPr>
                <w:rFonts w:hint="eastAsia"/>
                <w:szCs w:val="21"/>
              </w:rPr>
              <w:t>→</w:t>
            </w:r>
            <w:r>
              <w:rPr>
                <w:rFonts w:ascii="楷体" w:eastAsia="楷体" w:hAnsi="楷体" w:hint="eastAsia"/>
                <w:color w:val="000000"/>
              </w:rPr>
              <w:t>检验</w:t>
            </w:r>
            <w:r>
              <w:rPr>
                <w:rFonts w:hint="eastAsia"/>
                <w:szCs w:val="21"/>
              </w:rPr>
              <w:t>→</w:t>
            </w:r>
            <w:r>
              <w:rPr>
                <w:rFonts w:ascii="楷体" w:eastAsia="楷体" w:hAnsi="楷体" w:hint="eastAsia"/>
                <w:color w:val="000000"/>
              </w:rPr>
              <w:t>包装</w:t>
            </w:r>
            <w:r>
              <w:rPr>
                <w:rFonts w:hint="eastAsia"/>
                <w:szCs w:val="21"/>
              </w:rPr>
              <w:t>→</w:t>
            </w:r>
            <w:r>
              <w:rPr>
                <w:rFonts w:ascii="楷体" w:eastAsia="楷体" w:hAnsi="楷体" w:hint="eastAsia"/>
                <w:color w:val="000000"/>
              </w:rPr>
              <w:t>入库。</w:t>
            </w:r>
          </w:p>
          <w:p w:rsidR="00F17145" w:rsidRDefault="00D20A87">
            <w:pPr>
              <w:pStyle w:val="10"/>
              <w:spacing w:beforeLines="0" w:before="0" w:afterLines="0" w:after="0" w:line="360" w:lineRule="auto"/>
              <w:ind w:firstLineChars="0" w:firstLine="0"/>
              <w:rPr>
                <w:rFonts w:ascii="楷体" w:eastAsia="楷体" w:hAnsi="楷体"/>
                <w:color w:val="000000"/>
              </w:rPr>
            </w:pPr>
            <w:r>
              <w:rPr>
                <w:rFonts w:ascii="楷体" w:eastAsia="楷体" w:hAnsi="楷体" w:hint="eastAsia"/>
                <w:color w:val="000000"/>
              </w:rPr>
              <w:t>2</w:t>
            </w:r>
            <w:r>
              <w:rPr>
                <w:rFonts w:ascii="楷体" w:eastAsia="楷体" w:hAnsi="楷体" w:hint="eastAsia"/>
                <w:color w:val="000000"/>
              </w:rPr>
              <w:t>、</w:t>
            </w:r>
            <w:proofErr w:type="gramStart"/>
            <w:r>
              <w:rPr>
                <w:rFonts w:ascii="楷体" w:eastAsia="楷体" w:hAnsi="楷体" w:hint="eastAsia"/>
                <w:color w:val="000000"/>
              </w:rPr>
              <w:t>并沟线夹</w:t>
            </w:r>
            <w:proofErr w:type="gramEnd"/>
          </w:p>
          <w:p w:rsidR="00F17145" w:rsidRDefault="00D20A87">
            <w:pPr>
              <w:pStyle w:val="10"/>
              <w:spacing w:beforeLines="0" w:before="0" w:afterLines="0" w:after="0" w:line="360" w:lineRule="auto"/>
              <w:ind w:firstLineChars="0" w:firstLine="0"/>
              <w:rPr>
                <w:rFonts w:ascii="楷体" w:eastAsia="楷体" w:hAnsi="楷体"/>
                <w:color w:val="000000"/>
              </w:rPr>
            </w:pPr>
            <w:r>
              <w:rPr>
                <w:rFonts w:ascii="楷体" w:eastAsia="楷体" w:hAnsi="楷体" w:hint="eastAsia"/>
                <w:color w:val="000000"/>
              </w:rPr>
              <w:t>原材料下料</w:t>
            </w:r>
            <w:r>
              <w:rPr>
                <w:rFonts w:hint="eastAsia"/>
                <w:szCs w:val="21"/>
              </w:rPr>
              <w:t>→</w:t>
            </w:r>
            <w:r>
              <w:rPr>
                <w:rFonts w:ascii="楷体" w:eastAsia="楷体" w:hAnsi="楷体" w:hint="eastAsia"/>
                <w:color w:val="000000"/>
              </w:rPr>
              <w:t>机加工</w:t>
            </w:r>
            <w:r>
              <w:rPr>
                <w:rFonts w:hint="eastAsia"/>
                <w:szCs w:val="21"/>
              </w:rPr>
              <w:t>→</w:t>
            </w:r>
            <w:r>
              <w:rPr>
                <w:rFonts w:ascii="楷体" w:eastAsia="楷体" w:hAnsi="楷体" w:hint="eastAsia"/>
                <w:color w:val="000000"/>
              </w:rPr>
              <w:t>组装</w:t>
            </w:r>
            <w:r>
              <w:rPr>
                <w:rFonts w:hint="eastAsia"/>
                <w:szCs w:val="21"/>
              </w:rPr>
              <w:t>→</w:t>
            </w:r>
            <w:r>
              <w:rPr>
                <w:rFonts w:ascii="楷体" w:eastAsia="楷体" w:hAnsi="楷体" w:hint="eastAsia"/>
                <w:color w:val="000000"/>
              </w:rPr>
              <w:t>检验</w:t>
            </w:r>
            <w:r>
              <w:rPr>
                <w:rFonts w:hint="eastAsia"/>
                <w:szCs w:val="21"/>
              </w:rPr>
              <w:t>→</w:t>
            </w:r>
            <w:r>
              <w:rPr>
                <w:rFonts w:ascii="楷体" w:eastAsia="楷体" w:hAnsi="楷体" w:hint="eastAsia"/>
                <w:color w:val="000000"/>
              </w:rPr>
              <w:t>包装</w:t>
            </w:r>
            <w:r>
              <w:rPr>
                <w:rFonts w:hint="eastAsia"/>
                <w:szCs w:val="21"/>
              </w:rPr>
              <w:t>→</w:t>
            </w:r>
            <w:r>
              <w:rPr>
                <w:rFonts w:ascii="楷体" w:eastAsia="楷体" w:hAnsi="楷体" w:hint="eastAsia"/>
                <w:color w:val="000000"/>
              </w:rPr>
              <w:t>入库</w:t>
            </w:r>
          </w:p>
          <w:p w:rsidR="00F17145" w:rsidRDefault="00D20A87">
            <w:pPr>
              <w:pStyle w:val="10"/>
              <w:spacing w:beforeLines="0" w:before="0" w:afterLines="0" w:after="0" w:line="360" w:lineRule="auto"/>
              <w:ind w:firstLineChars="0" w:firstLine="0"/>
              <w:rPr>
                <w:rFonts w:ascii="楷体" w:eastAsia="楷体" w:hAnsi="楷体"/>
                <w:color w:val="000000"/>
              </w:rPr>
            </w:pPr>
            <w:r>
              <w:rPr>
                <w:rFonts w:ascii="楷体" w:eastAsia="楷体" w:hAnsi="楷体" w:hint="eastAsia"/>
                <w:color w:val="000000"/>
              </w:rPr>
              <w:t>3</w:t>
            </w:r>
            <w:r>
              <w:rPr>
                <w:rFonts w:ascii="楷体" w:eastAsia="楷体" w:hAnsi="楷体" w:hint="eastAsia"/>
                <w:color w:val="000000"/>
              </w:rPr>
              <w:t>、设备线夹</w:t>
            </w:r>
          </w:p>
          <w:p w:rsidR="00F17145" w:rsidRDefault="00D20A87">
            <w:pPr>
              <w:pStyle w:val="10"/>
              <w:spacing w:beforeLines="0" w:before="0" w:afterLines="0" w:after="0" w:line="360" w:lineRule="auto"/>
              <w:ind w:firstLineChars="0" w:firstLine="0"/>
              <w:rPr>
                <w:rFonts w:ascii="楷体" w:eastAsia="楷体" w:hAnsi="楷体"/>
                <w:color w:val="000000"/>
              </w:rPr>
            </w:pPr>
            <w:r>
              <w:rPr>
                <w:rFonts w:ascii="楷体" w:eastAsia="楷体" w:hAnsi="楷体" w:hint="eastAsia"/>
                <w:color w:val="000000"/>
              </w:rPr>
              <w:t>下料</w:t>
            </w:r>
            <w:r>
              <w:rPr>
                <w:rFonts w:hint="eastAsia"/>
                <w:szCs w:val="21"/>
              </w:rPr>
              <w:t>→</w:t>
            </w:r>
            <w:r>
              <w:rPr>
                <w:rFonts w:ascii="楷体" w:eastAsia="楷体" w:hAnsi="楷体" w:hint="eastAsia"/>
                <w:color w:val="000000"/>
              </w:rPr>
              <w:t>焊接</w:t>
            </w:r>
            <w:r>
              <w:rPr>
                <w:rFonts w:hint="eastAsia"/>
                <w:szCs w:val="21"/>
              </w:rPr>
              <w:t>→</w:t>
            </w:r>
            <w:r>
              <w:rPr>
                <w:rFonts w:ascii="楷体" w:eastAsia="楷体" w:hAnsi="楷体" w:hint="eastAsia"/>
                <w:color w:val="000000"/>
              </w:rPr>
              <w:t>清毛刺</w:t>
            </w:r>
            <w:r>
              <w:rPr>
                <w:rFonts w:hint="eastAsia"/>
                <w:szCs w:val="21"/>
              </w:rPr>
              <w:t>→</w:t>
            </w:r>
            <w:r>
              <w:rPr>
                <w:rFonts w:ascii="楷体" w:eastAsia="楷体" w:hAnsi="楷体" w:hint="eastAsia"/>
                <w:color w:val="000000"/>
              </w:rPr>
              <w:t>锻压成型</w:t>
            </w:r>
            <w:r>
              <w:rPr>
                <w:rFonts w:hint="eastAsia"/>
                <w:szCs w:val="21"/>
              </w:rPr>
              <w:t>→</w:t>
            </w:r>
            <w:r>
              <w:rPr>
                <w:rFonts w:ascii="楷体" w:eastAsia="楷体" w:hAnsi="楷体" w:hint="eastAsia"/>
                <w:color w:val="000000"/>
              </w:rPr>
              <w:t>组装</w:t>
            </w:r>
            <w:r>
              <w:rPr>
                <w:rFonts w:hint="eastAsia"/>
                <w:szCs w:val="21"/>
              </w:rPr>
              <w:t>→</w:t>
            </w:r>
            <w:r>
              <w:rPr>
                <w:rFonts w:ascii="楷体" w:eastAsia="楷体" w:hAnsi="楷体" w:hint="eastAsia"/>
                <w:color w:val="000000"/>
              </w:rPr>
              <w:t>检测</w:t>
            </w:r>
          </w:p>
          <w:p w:rsidR="00F17145" w:rsidRDefault="00D20A87">
            <w:pPr>
              <w:pStyle w:val="10"/>
              <w:spacing w:beforeLines="0" w:before="0" w:afterLines="0" w:after="0" w:line="360" w:lineRule="auto"/>
              <w:ind w:firstLineChars="0" w:firstLine="0"/>
              <w:rPr>
                <w:rFonts w:ascii="楷体" w:eastAsia="楷体" w:hAnsi="楷体"/>
                <w:color w:val="000000"/>
              </w:rPr>
            </w:pPr>
            <w:r>
              <w:rPr>
                <w:rFonts w:ascii="楷体" w:eastAsia="楷体" w:hAnsi="楷体" w:hint="eastAsia"/>
                <w:color w:val="000000"/>
              </w:rPr>
              <w:t>4</w:t>
            </w:r>
            <w:r>
              <w:rPr>
                <w:rFonts w:ascii="楷体" w:eastAsia="楷体" w:hAnsi="楷体" w:hint="eastAsia"/>
                <w:color w:val="000000"/>
              </w:rPr>
              <w:t>、其他</w:t>
            </w:r>
          </w:p>
          <w:p w:rsidR="00F17145" w:rsidRDefault="00D20A87">
            <w:pPr>
              <w:pStyle w:val="10"/>
              <w:spacing w:beforeLines="0" w:before="0" w:afterLines="0" w:after="0" w:line="360" w:lineRule="auto"/>
              <w:ind w:firstLineChars="0" w:firstLine="0"/>
              <w:rPr>
                <w:sz w:val="20"/>
                <w:szCs w:val="22"/>
              </w:rPr>
            </w:pPr>
            <w:r>
              <w:rPr>
                <w:rFonts w:ascii="楷体" w:eastAsia="楷体" w:hAnsi="楷体" w:hint="eastAsia"/>
                <w:color w:val="000000"/>
              </w:rPr>
              <w:t>组装</w:t>
            </w:r>
            <w:r>
              <w:rPr>
                <w:rFonts w:hint="eastAsia"/>
                <w:szCs w:val="21"/>
              </w:rPr>
              <w:t>→</w:t>
            </w:r>
            <w:r>
              <w:rPr>
                <w:rFonts w:ascii="楷体" w:eastAsia="楷体" w:hAnsi="楷体" w:hint="eastAsia"/>
                <w:color w:val="000000"/>
              </w:rPr>
              <w:t>检验</w:t>
            </w:r>
            <w:r>
              <w:rPr>
                <w:rFonts w:hint="eastAsia"/>
                <w:szCs w:val="21"/>
              </w:rPr>
              <w:t>→</w:t>
            </w:r>
            <w:r>
              <w:rPr>
                <w:rFonts w:ascii="楷体" w:eastAsia="楷体" w:hAnsi="楷体" w:hint="eastAsia"/>
                <w:color w:val="000000"/>
              </w:rPr>
              <w:t>包装</w:t>
            </w:r>
            <w:r>
              <w:rPr>
                <w:rFonts w:hint="eastAsia"/>
                <w:szCs w:val="21"/>
              </w:rPr>
              <w:t>→</w:t>
            </w:r>
            <w:r>
              <w:rPr>
                <w:rFonts w:ascii="楷体" w:eastAsia="楷体" w:hAnsi="楷体" w:hint="eastAsia"/>
                <w:color w:val="000000"/>
              </w:rPr>
              <w:t>入库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17145" w:rsidRDefault="00D20A87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F17145" w:rsidRDefault="00D20A87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  <w:p w:rsidR="00F17145" w:rsidRDefault="00F17145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F17145" w:rsidRDefault="00D20A87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F17145" w:rsidRDefault="00D20A87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</w:tc>
      </w:tr>
      <w:tr w:rsidR="00F17145">
        <w:trPr>
          <w:trHeight w:val="1087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17145" w:rsidRDefault="00D20A87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lastRenderedPageBreak/>
              <w:t>组织对相关标准的宣贯培训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17145" w:rsidRDefault="00F17145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17145" w:rsidRDefault="00D20A87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标准宣贯的时间：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202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2</w:t>
            </w:r>
            <w: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7</w:t>
            </w:r>
            <w: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月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 10</w:t>
            </w:r>
            <w: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日</w:t>
            </w:r>
          </w:p>
          <w:p w:rsidR="00F17145" w:rsidRDefault="00D20A87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QMS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EMS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OHSMS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FSMSMS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HACCP  </w:t>
            </w:r>
          </w:p>
          <w:p w:rsidR="00F17145" w:rsidRDefault="00F17145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F17145" w:rsidRDefault="00D20A87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已培训了相关标准和内审员知识；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至今未培训相关标准和内审员知识</w:t>
            </w:r>
          </w:p>
          <w:p w:rsidR="00F17145" w:rsidRDefault="00D20A87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□满足要求，■基本满足要求，□不满足要求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17145" w:rsidRDefault="00F17145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F17145">
        <w:trPr>
          <w:trHeight w:val="1108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17145" w:rsidRDefault="00D20A87">
            <w:pPr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 w:rsidR="00F17145" w:rsidRDefault="00F17145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17145" w:rsidRDefault="00F17145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17145" w:rsidRDefault="00D20A87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-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主要的内部环境和外部环境分析的充分性</w:t>
            </w:r>
            <w:r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</w:p>
          <w:p w:rsidR="00F17145" w:rsidRDefault="00D20A87">
            <w:pPr>
              <w:widowControl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已实施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   </w:t>
            </w:r>
            <w:r>
              <w:rPr>
                <w:rFonts w:asciiTheme="minorEastAsia" w:eastAsiaTheme="minorEastAsia" w:hAnsiTheme="minorEastAsia"/>
                <w:color w:val="000000"/>
              </w:rPr>
              <w:t>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不充分，需要完善：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F17145" w:rsidRDefault="00F17145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F17145" w:rsidRDefault="00D20A87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-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主要的相关方和期望的充分性</w:t>
            </w:r>
            <w:r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</w:p>
          <w:p w:rsidR="00F17145" w:rsidRDefault="00D20A87">
            <w:pPr>
              <w:widowControl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已实施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   </w:t>
            </w:r>
            <w:r>
              <w:rPr>
                <w:rFonts w:asciiTheme="minorEastAsia" w:eastAsiaTheme="minorEastAsia" w:hAnsiTheme="minorEastAsia"/>
                <w:color w:val="000000"/>
              </w:rPr>
              <w:t>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不充分，需要完善：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F17145" w:rsidRDefault="00F17145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u w:val="single"/>
              </w:rPr>
            </w:pPr>
          </w:p>
          <w:p w:rsidR="00F17145" w:rsidRDefault="00D20A87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-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确定风险的识别和评价</w:t>
            </w:r>
          </w:p>
          <w:p w:rsidR="00F17145" w:rsidRDefault="00D20A87">
            <w:pPr>
              <w:widowControl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已实施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   </w:t>
            </w:r>
            <w:r>
              <w:rPr>
                <w:rFonts w:asciiTheme="minorEastAsia" w:eastAsiaTheme="minorEastAsia" w:hAnsiTheme="minorEastAsia"/>
                <w:color w:val="000000"/>
              </w:rPr>
              <w:t>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不充分，需要完善：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F17145" w:rsidRDefault="00F17145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</w:p>
          <w:p w:rsidR="00F17145" w:rsidRDefault="00D20A87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lastRenderedPageBreak/>
              <w:t xml:space="preserve">-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组织机构设置、职责分配及沟通</w:t>
            </w:r>
          </w:p>
          <w:p w:rsidR="00F17145" w:rsidRDefault="00D20A87">
            <w:pPr>
              <w:widowControl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已实施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   </w:t>
            </w:r>
            <w:r>
              <w:rPr>
                <w:rFonts w:asciiTheme="minorEastAsia" w:eastAsiaTheme="minorEastAsia" w:hAnsiTheme="minorEastAsia"/>
                <w:color w:val="000000"/>
              </w:rPr>
              <w:t>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不充分，需要完善：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F17145" w:rsidRDefault="00F17145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F17145" w:rsidRDefault="00D20A87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-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确定外部提供过程、产品和服务（外包过程）：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压铸、热</w:t>
            </w:r>
            <w:r w:rsidR="00595B37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锻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、镀锌</w:t>
            </w:r>
            <w:r w:rsidR="00595B37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</w:t>
            </w:r>
          </w:p>
          <w:p w:rsidR="00F17145" w:rsidRDefault="00F17145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</w:p>
          <w:p w:rsidR="00F17145" w:rsidRDefault="00D20A87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-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被主管部门处罚和曝光情况</w:t>
            </w:r>
          </w:p>
          <w:p w:rsidR="00F17145" w:rsidRDefault="00D20A87">
            <w:pPr>
              <w:widowControl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未发生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   </w:t>
            </w:r>
            <w:r>
              <w:rPr>
                <w:rFonts w:asciiTheme="minorEastAsia" w:eastAsiaTheme="minorEastAsia" w:hAnsiTheme="minorEastAsia"/>
                <w:color w:val="000000"/>
              </w:rPr>
              <w:t>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已发生，说明：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                          </w:t>
            </w:r>
          </w:p>
          <w:p w:rsidR="00F17145" w:rsidRDefault="00F17145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F17145" w:rsidRDefault="00D20A87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-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其他机构转入情况（适用时）</w:t>
            </w:r>
          </w:p>
          <w:p w:rsidR="00F17145" w:rsidRDefault="00D20A87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已收集到以往的不符合项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未收集到以往的不符合项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，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17145" w:rsidRDefault="00D20A87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F17145" w:rsidRDefault="00D20A87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F17145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17145" w:rsidRDefault="00D20A87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18"/>
                <w:shd w:val="pct10" w:color="auto" w:fill="FFFFFF"/>
              </w:rPr>
              <w:lastRenderedPageBreak/>
              <w:t>与最高管理者了解各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 w:rsidR="00F17145" w:rsidRDefault="00F17145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17145" w:rsidRDefault="00F17145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17145" w:rsidRDefault="00D20A87">
            <w:pPr>
              <w:spacing w:line="360" w:lineRule="auto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组织文件化的管理方针已制定，内容为：</w:t>
            </w:r>
          </w:p>
          <w:p w:rsidR="00F17145" w:rsidRDefault="00D20A87">
            <w:pPr>
              <w:spacing w:line="360" w:lineRule="auto"/>
              <w:rPr>
                <w:rFonts w:eastAsia="楷体" w:hAnsi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eastAsia="楷体" w:hAnsi="楷体"/>
                <w:sz w:val="24"/>
                <w:szCs w:val="24"/>
              </w:rPr>
              <w:t>质量方针：以质量求生存、以效益求发展</w:t>
            </w:r>
          </w:p>
          <w:p w:rsidR="00F17145" w:rsidRDefault="00D20A87">
            <w:pPr>
              <w:spacing w:line="360" w:lineRule="auto"/>
              <w:rPr>
                <w:rFonts w:eastAsia="楷体" w:hAnsi="楷体"/>
                <w:sz w:val="24"/>
                <w:szCs w:val="24"/>
              </w:rPr>
            </w:pPr>
            <w:r>
              <w:rPr>
                <w:rFonts w:eastAsia="楷体" w:hAnsi="楷体"/>
                <w:sz w:val="24"/>
                <w:szCs w:val="24"/>
              </w:rPr>
              <w:t>环境方针：环保、高效、节能、减排</w:t>
            </w:r>
          </w:p>
          <w:p w:rsidR="00F17145" w:rsidRDefault="00D20A87">
            <w:pPr>
              <w:spacing w:line="360" w:lineRule="auto"/>
              <w:rPr>
                <w:rFonts w:eastAsia="楷体" w:hAnsi="楷体"/>
                <w:sz w:val="24"/>
                <w:szCs w:val="24"/>
              </w:rPr>
            </w:pPr>
            <w:r>
              <w:rPr>
                <w:rFonts w:eastAsia="楷体" w:hAnsi="楷体"/>
                <w:sz w:val="24"/>
                <w:szCs w:val="24"/>
              </w:rPr>
              <w:lastRenderedPageBreak/>
              <w:t>职业健康安全方针：预防为主、安全第一</w:t>
            </w:r>
          </w:p>
          <w:p w:rsidR="00F17145" w:rsidRDefault="00D20A87">
            <w:pPr>
              <w:pStyle w:val="a3"/>
              <w:tabs>
                <w:tab w:val="left" w:pos="0"/>
                <w:tab w:val="left" w:pos="180"/>
              </w:tabs>
              <w:spacing w:line="360" w:lineRule="auto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  <w:u w:val="single"/>
              </w:rPr>
              <w:t>；</w:t>
            </w:r>
            <w: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 </w:t>
            </w:r>
          </w:p>
          <w:p w:rsidR="00F17145" w:rsidRDefault="00D20A87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贯彻情况：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  <w:spacing w:val="-2"/>
                <w:szCs w:val="21"/>
              </w:rPr>
              <w:t>文件发放</w:t>
            </w:r>
            <w:r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□标语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  <w:spacing w:val="-2"/>
                <w:szCs w:val="21"/>
              </w:rPr>
              <w:t>展板</w:t>
            </w:r>
            <w:r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  <w:spacing w:val="-2"/>
                <w:szCs w:val="21"/>
              </w:rPr>
              <w:t>网站</w:t>
            </w:r>
            <w:r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☑</w:t>
            </w:r>
            <w:r>
              <w:rPr>
                <w:rFonts w:asciiTheme="minorEastAsia" w:eastAsiaTheme="minorEastAsia" w:hAnsiTheme="minorEastAsia" w:hint="eastAsia"/>
                <w:color w:val="000000"/>
                <w:spacing w:val="-2"/>
                <w:szCs w:val="21"/>
              </w:rPr>
              <w:t>员工手册</w:t>
            </w:r>
            <w:r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 </w:t>
            </w:r>
          </w:p>
          <w:p w:rsidR="00F17145" w:rsidRDefault="00F17145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F17145" w:rsidRDefault="00D20A87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组织文件化的管理目标已制定，内容为：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                                            </w:t>
            </w: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43"/>
              <w:gridCol w:w="1387"/>
              <w:gridCol w:w="3499"/>
              <w:gridCol w:w="2444"/>
            </w:tblGrid>
            <w:tr w:rsidR="00F17145">
              <w:tc>
                <w:tcPr>
                  <w:tcW w:w="2443" w:type="dxa"/>
                </w:tcPr>
                <w:p w:rsidR="00F17145" w:rsidRDefault="00D20A87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1387" w:type="dxa"/>
                </w:tcPr>
                <w:p w:rsidR="00F17145" w:rsidRDefault="00D20A87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3499" w:type="dxa"/>
                </w:tcPr>
                <w:p w:rsidR="00F17145" w:rsidRDefault="00D20A87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 w:rsidR="00F17145" w:rsidRDefault="00D20A87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color w:val="000000"/>
                      <w:szCs w:val="18"/>
                    </w:rPr>
                    <w:t>完成情况（审核周期）</w:t>
                  </w:r>
                </w:p>
              </w:tc>
            </w:tr>
            <w:tr w:rsidR="00F17145">
              <w:tc>
                <w:tcPr>
                  <w:tcW w:w="2443" w:type="dxa"/>
                </w:tcPr>
                <w:p w:rsidR="00F17145" w:rsidRDefault="00D20A87">
                  <w:r>
                    <w:rPr>
                      <w:rFonts w:hint="eastAsia"/>
                    </w:rPr>
                    <w:t>产品一次生产检验合格率不低于</w:t>
                  </w:r>
                  <w:r>
                    <w:rPr>
                      <w:rFonts w:hint="eastAsia"/>
                    </w:rPr>
                    <w:t>90%</w:t>
                  </w:r>
                </w:p>
              </w:tc>
              <w:tc>
                <w:tcPr>
                  <w:tcW w:w="1387" w:type="dxa"/>
                  <w:vAlign w:val="center"/>
                </w:tcPr>
                <w:p w:rsidR="00F17145" w:rsidRDefault="00D20A87">
                  <w:pPr>
                    <w:pStyle w:val="aa"/>
                    <w:jc w:val="left"/>
                    <w:rPr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每季度统计</w:t>
                  </w:r>
                </w:p>
              </w:tc>
              <w:tc>
                <w:tcPr>
                  <w:tcW w:w="3499" w:type="dxa"/>
                  <w:vAlign w:val="center"/>
                </w:tcPr>
                <w:p w:rsidR="00F17145" w:rsidRDefault="00D20A87">
                  <w:r>
                    <w:t>一次合格数量</w:t>
                  </w:r>
                  <w:r>
                    <w:t>/</w:t>
                  </w:r>
                  <w:r>
                    <w:t>总生产产品数量</w:t>
                  </w:r>
                  <w:r>
                    <w:t>*100%</w:t>
                  </w:r>
                </w:p>
              </w:tc>
              <w:tc>
                <w:tcPr>
                  <w:tcW w:w="2444" w:type="dxa"/>
                </w:tcPr>
                <w:p w:rsidR="00F17145" w:rsidRDefault="00D20A87">
                  <w:pPr>
                    <w:widowControl/>
                    <w:spacing w:before="40"/>
                    <w:jc w:val="left"/>
                  </w:pPr>
                  <w:r>
                    <w:t>100%</w:t>
                  </w:r>
                </w:p>
              </w:tc>
            </w:tr>
            <w:tr w:rsidR="00F17145">
              <w:tc>
                <w:tcPr>
                  <w:tcW w:w="2443" w:type="dxa"/>
                </w:tcPr>
                <w:p w:rsidR="00F17145" w:rsidRDefault="00D20A87">
                  <w:r>
                    <w:rPr>
                      <w:rFonts w:hint="eastAsia"/>
                    </w:rPr>
                    <w:t>产品销售服务交货及时率</w:t>
                  </w:r>
                  <w:r>
                    <w:rPr>
                      <w:rFonts w:hint="eastAsia"/>
                    </w:rPr>
                    <w:t>90%</w:t>
                  </w:r>
                </w:p>
              </w:tc>
              <w:tc>
                <w:tcPr>
                  <w:tcW w:w="1387" w:type="dxa"/>
                  <w:vAlign w:val="center"/>
                </w:tcPr>
                <w:p w:rsidR="00F17145" w:rsidRDefault="00D20A87">
                  <w:pPr>
                    <w:pStyle w:val="aa"/>
                    <w:jc w:val="left"/>
                    <w:rPr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每季度统计</w:t>
                  </w:r>
                </w:p>
              </w:tc>
              <w:tc>
                <w:tcPr>
                  <w:tcW w:w="3499" w:type="dxa"/>
                  <w:vAlign w:val="center"/>
                </w:tcPr>
                <w:p w:rsidR="00F17145" w:rsidRDefault="00D20A87">
                  <w:r>
                    <w:rPr>
                      <w:rFonts w:hint="eastAsia"/>
                    </w:rPr>
                    <w:t>交货及时</w:t>
                  </w:r>
                  <w:r>
                    <w:t>数量</w:t>
                  </w:r>
                  <w:r>
                    <w:t>/</w:t>
                  </w:r>
                  <w:r>
                    <w:t>客户总数量</w:t>
                  </w:r>
                  <w:r>
                    <w:t>*100%</w:t>
                  </w:r>
                </w:p>
              </w:tc>
              <w:tc>
                <w:tcPr>
                  <w:tcW w:w="2444" w:type="dxa"/>
                </w:tcPr>
                <w:p w:rsidR="00F17145" w:rsidRDefault="00D20A87">
                  <w:pPr>
                    <w:widowControl/>
                    <w:spacing w:before="40"/>
                    <w:jc w:val="left"/>
                  </w:pPr>
                  <w:r>
                    <w:t>100%</w:t>
                  </w:r>
                </w:p>
              </w:tc>
            </w:tr>
            <w:tr w:rsidR="00F17145">
              <w:tc>
                <w:tcPr>
                  <w:tcW w:w="2443" w:type="dxa"/>
                </w:tcPr>
                <w:p w:rsidR="00F17145" w:rsidRDefault="00D20A87">
                  <w:r>
                    <w:rPr>
                      <w:rFonts w:hint="eastAsia"/>
                    </w:rPr>
                    <w:t>顾客满意度</w:t>
                  </w:r>
                  <w:r>
                    <w:rPr>
                      <w:rFonts w:hint="eastAsia"/>
                    </w:rPr>
                    <w:t>80%</w:t>
                  </w:r>
                  <w:r>
                    <w:rPr>
                      <w:rFonts w:hint="eastAsia"/>
                    </w:rPr>
                    <w:t>，并逐年提高；</w:t>
                  </w:r>
                </w:p>
              </w:tc>
              <w:tc>
                <w:tcPr>
                  <w:tcW w:w="1387" w:type="dxa"/>
                  <w:vAlign w:val="center"/>
                </w:tcPr>
                <w:p w:rsidR="00F17145" w:rsidRDefault="00D20A87">
                  <w:pPr>
                    <w:pStyle w:val="aa"/>
                    <w:jc w:val="left"/>
                    <w:rPr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每季度统计</w:t>
                  </w:r>
                </w:p>
              </w:tc>
              <w:tc>
                <w:tcPr>
                  <w:tcW w:w="3499" w:type="dxa"/>
                  <w:vAlign w:val="center"/>
                </w:tcPr>
                <w:p w:rsidR="00F17145" w:rsidRDefault="00D20A87">
                  <w:r>
                    <w:t>满意度测试分数</w:t>
                  </w:r>
                  <w:r>
                    <w:t>/</w:t>
                  </w:r>
                  <w:r>
                    <w:t>测试总分数</w:t>
                  </w:r>
                  <w:r>
                    <w:t>*100%</w:t>
                  </w:r>
                </w:p>
              </w:tc>
              <w:tc>
                <w:tcPr>
                  <w:tcW w:w="2444" w:type="dxa"/>
                </w:tcPr>
                <w:p w:rsidR="00F17145" w:rsidRDefault="00D20A87">
                  <w:pPr>
                    <w:widowControl/>
                    <w:spacing w:before="40"/>
                    <w:jc w:val="left"/>
                  </w:pPr>
                  <w:r>
                    <w:t>100%</w:t>
                  </w:r>
                </w:p>
              </w:tc>
            </w:tr>
            <w:tr w:rsidR="00F17145">
              <w:tc>
                <w:tcPr>
                  <w:tcW w:w="2443" w:type="dxa"/>
                </w:tcPr>
                <w:p w:rsidR="00F17145" w:rsidRDefault="00D20A87">
                  <w:r>
                    <w:rPr>
                      <w:rFonts w:hint="eastAsia"/>
                    </w:rPr>
                    <w:t>处理顾客反馈信息率和售后服务</w:t>
                  </w:r>
                  <w:r>
                    <w:rPr>
                      <w:rFonts w:hint="eastAsia"/>
                    </w:rPr>
                    <w:t>100%</w:t>
                  </w:r>
                  <w:r>
                    <w:rPr>
                      <w:rFonts w:hint="eastAsia"/>
                    </w:rPr>
                    <w:t>。</w:t>
                  </w:r>
                </w:p>
              </w:tc>
              <w:tc>
                <w:tcPr>
                  <w:tcW w:w="1387" w:type="dxa"/>
                  <w:vAlign w:val="center"/>
                </w:tcPr>
                <w:p w:rsidR="00F17145" w:rsidRDefault="00D20A87">
                  <w:pPr>
                    <w:pStyle w:val="aa"/>
                    <w:jc w:val="left"/>
                    <w:rPr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每季度统计</w:t>
                  </w:r>
                </w:p>
              </w:tc>
              <w:tc>
                <w:tcPr>
                  <w:tcW w:w="3499" w:type="dxa"/>
                </w:tcPr>
                <w:p w:rsidR="00F17145" w:rsidRDefault="00D20A87">
                  <w:pPr>
                    <w:widowControl/>
                    <w:spacing w:before="40"/>
                    <w:jc w:val="left"/>
                  </w:pPr>
                  <w:r>
                    <w:rPr>
                      <w:rFonts w:hint="eastAsia"/>
                    </w:rPr>
                    <w:t>及时处理客户信息和售后服务数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总数</w:t>
                  </w:r>
                  <w:r>
                    <w:t>*100%</w:t>
                  </w:r>
                </w:p>
              </w:tc>
              <w:tc>
                <w:tcPr>
                  <w:tcW w:w="2444" w:type="dxa"/>
                </w:tcPr>
                <w:p w:rsidR="00F17145" w:rsidRDefault="00D20A87">
                  <w:pPr>
                    <w:widowControl/>
                    <w:spacing w:before="40"/>
                    <w:jc w:val="left"/>
                  </w:pPr>
                  <w:r>
                    <w:t>100%</w:t>
                  </w:r>
                </w:p>
              </w:tc>
            </w:tr>
            <w:tr w:rsidR="00F17145">
              <w:tc>
                <w:tcPr>
                  <w:tcW w:w="2443" w:type="dxa"/>
                </w:tcPr>
                <w:p w:rsidR="00F17145" w:rsidRDefault="00D20A87">
                  <w:r>
                    <w:rPr>
                      <w:rFonts w:hint="eastAsia"/>
                    </w:rPr>
                    <w:t>风险应急举措实施率</w:t>
                  </w:r>
                  <w:r>
                    <w:rPr>
                      <w:rFonts w:hint="eastAsia"/>
                    </w:rPr>
                    <w:lastRenderedPageBreak/>
                    <w:t>100%</w:t>
                  </w:r>
                </w:p>
              </w:tc>
              <w:tc>
                <w:tcPr>
                  <w:tcW w:w="1387" w:type="dxa"/>
                  <w:vAlign w:val="center"/>
                </w:tcPr>
                <w:p w:rsidR="00F17145" w:rsidRDefault="00D20A87">
                  <w:pPr>
                    <w:pStyle w:val="aa"/>
                    <w:jc w:val="left"/>
                    <w:rPr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lastRenderedPageBreak/>
                    <w:t>每季度统计</w:t>
                  </w:r>
                </w:p>
              </w:tc>
              <w:tc>
                <w:tcPr>
                  <w:tcW w:w="3499" w:type="dxa"/>
                </w:tcPr>
                <w:p w:rsidR="00F17145" w:rsidRDefault="00D20A87">
                  <w:pPr>
                    <w:widowControl/>
                    <w:spacing w:before="40"/>
                    <w:jc w:val="left"/>
                  </w:pPr>
                  <w:r>
                    <w:t>风险措施执行数量</w:t>
                  </w:r>
                  <w:r>
                    <w:t>/</w:t>
                  </w:r>
                  <w:r>
                    <w:t>措施总数</w:t>
                  </w:r>
                  <w:r>
                    <w:t>*100%</w:t>
                  </w:r>
                </w:p>
              </w:tc>
              <w:tc>
                <w:tcPr>
                  <w:tcW w:w="2444" w:type="dxa"/>
                </w:tcPr>
                <w:p w:rsidR="00F17145" w:rsidRDefault="00D20A87">
                  <w:pPr>
                    <w:widowControl/>
                    <w:spacing w:before="40"/>
                    <w:jc w:val="left"/>
                  </w:pPr>
                  <w:r>
                    <w:t>100%</w:t>
                  </w:r>
                </w:p>
              </w:tc>
            </w:tr>
            <w:tr w:rsidR="00F17145">
              <w:tc>
                <w:tcPr>
                  <w:tcW w:w="2443" w:type="dxa"/>
                </w:tcPr>
                <w:p w:rsidR="00F17145" w:rsidRDefault="00D20A87">
                  <w:r>
                    <w:rPr>
                      <w:rFonts w:hint="eastAsia"/>
                    </w:rPr>
                    <w:lastRenderedPageBreak/>
                    <w:t>一般固废物回收率达到</w:t>
                  </w:r>
                  <w:r>
                    <w:rPr>
                      <w:rFonts w:hint="eastAsia"/>
                    </w:rPr>
                    <w:t>80%</w:t>
                  </w:r>
                  <w:r>
                    <w:rPr>
                      <w:rFonts w:hint="eastAsia"/>
                    </w:rPr>
                    <w:t>以上</w:t>
                  </w:r>
                </w:p>
              </w:tc>
              <w:tc>
                <w:tcPr>
                  <w:tcW w:w="1387" w:type="dxa"/>
                  <w:vAlign w:val="center"/>
                </w:tcPr>
                <w:p w:rsidR="00F17145" w:rsidRDefault="00D20A87">
                  <w:pPr>
                    <w:pStyle w:val="aa"/>
                    <w:jc w:val="left"/>
                    <w:rPr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每季度统计</w:t>
                  </w:r>
                </w:p>
              </w:tc>
              <w:tc>
                <w:tcPr>
                  <w:tcW w:w="3499" w:type="dxa"/>
                </w:tcPr>
                <w:p w:rsidR="00F17145" w:rsidRDefault="00D20A87">
                  <w:pPr>
                    <w:widowControl/>
                    <w:spacing w:before="40"/>
                    <w:jc w:val="left"/>
                  </w:pPr>
                  <w:r>
                    <w:t>固废分类处理情况</w:t>
                  </w:r>
                  <w:r>
                    <w:t>/</w:t>
                  </w:r>
                  <w:r>
                    <w:t>总固</w:t>
                  </w:r>
                  <w:proofErr w:type="gramStart"/>
                  <w:r>
                    <w:t>废情况</w:t>
                  </w:r>
                  <w:proofErr w:type="gramEnd"/>
                  <w:r>
                    <w:t>*100%</w:t>
                  </w:r>
                </w:p>
              </w:tc>
              <w:tc>
                <w:tcPr>
                  <w:tcW w:w="2444" w:type="dxa"/>
                </w:tcPr>
                <w:p w:rsidR="00F17145" w:rsidRDefault="00D20A87">
                  <w:pPr>
                    <w:widowControl/>
                    <w:spacing w:before="40"/>
                    <w:jc w:val="left"/>
                  </w:pPr>
                  <w:r>
                    <w:t>100%</w:t>
                  </w:r>
                </w:p>
              </w:tc>
            </w:tr>
            <w:tr w:rsidR="00F17145">
              <w:tc>
                <w:tcPr>
                  <w:tcW w:w="2443" w:type="dxa"/>
                </w:tcPr>
                <w:p w:rsidR="00F17145" w:rsidRDefault="00D20A87">
                  <w:r>
                    <w:rPr>
                      <w:rFonts w:hint="eastAsia"/>
                    </w:rPr>
                    <w:t>危险废弃物</w:t>
                  </w:r>
                  <w:r>
                    <w:rPr>
                      <w:rFonts w:hint="eastAsia"/>
                    </w:rPr>
                    <w:t>100%</w:t>
                  </w:r>
                  <w:r>
                    <w:rPr>
                      <w:rFonts w:hint="eastAsia"/>
                    </w:rPr>
                    <w:t>妥善处理</w:t>
                  </w:r>
                </w:p>
              </w:tc>
              <w:tc>
                <w:tcPr>
                  <w:tcW w:w="1387" w:type="dxa"/>
                  <w:vAlign w:val="center"/>
                </w:tcPr>
                <w:p w:rsidR="00F17145" w:rsidRDefault="00D20A87">
                  <w:pPr>
                    <w:pStyle w:val="aa"/>
                    <w:jc w:val="left"/>
                    <w:rPr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每季度统计</w:t>
                  </w:r>
                </w:p>
              </w:tc>
              <w:tc>
                <w:tcPr>
                  <w:tcW w:w="3499" w:type="dxa"/>
                </w:tcPr>
                <w:p w:rsidR="00F17145" w:rsidRDefault="00D20A87">
                  <w:pPr>
                    <w:widowControl/>
                    <w:spacing w:before="40"/>
                    <w:jc w:val="left"/>
                  </w:pPr>
                  <w:r>
                    <w:t>固废分类处理情况</w:t>
                  </w:r>
                  <w:r>
                    <w:t>/</w:t>
                  </w:r>
                  <w:r>
                    <w:t>总固</w:t>
                  </w:r>
                  <w:proofErr w:type="gramStart"/>
                  <w:r>
                    <w:t>废情况</w:t>
                  </w:r>
                  <w:proofErr w:type="gramEnd"/>
                  <w:r>
                    <w:t>*100%</w:t>
                  </w:r>
                </w:p>
              </w:tc>
              <w:tc>
                <w:tcPr>
                  <w:tcW w:w="2444" w:type="dxa"/>
                </w:tcPr>
                <w:p w:rsidR="00F17145" w:rsidRDefault="00D20A87">
                  <w:pPr>
                    <w:widowControl/>
                    <w:spacing w:before="40"/>
                    <w:jc w:val="left"/>
                  </w:pPr>
                  <w:r>
                    <w:t>100%</w:t>
                  </w:r>
                </w:p>
              </w:tc>
            </w:tr>
            <w:tr w:rsidR="00F17145">
              <w:tc>
                <w:tcPr>
                  <w:tcW w:w="2443" w:type="dxa"/>
                </w:tcPr>
                <w:p w:rsidR="00F17145" w:rsidRDefault="00D20A87">
                  <w:r>
                    <w:rPr>
                      <w:rFonts w:hint="eastAsia"/>
                    </w:rPr>
                    <w:t>控制火灾发生率</w:t>
                  </w:r>
                  <w:r>
                    <w:rPr>
                      <w:rFonts w:hint="eastAsia"/>
                    </w:rPr>
                    <w:t>0%</w:t>
                  </w:r>
                </w:p>
              </w:tc>
              <w:tc>
                <w:tcPr>
                  <w:tcW w:w="1387" w:type="dxa"/>
                </w:tcPr>
                <w:p w:rsidR="00F17145" w:rsidRDefault="00D20A87">
                  <w:pPr>
                    <w:widowControl/>
                    <w:spacing w:before="40"/>
                    <w:jc w:val="left"/>
                  </w:pPr>
                  <w:r>
                    <w:rPr>
                      <w:rFonts w:hint="eastAsia"/>
                    </w:rPr>
                    <w:t>每季度统计</w:t>
                  </w:r>
                </w:p>
              </w:tc>
              <w:tc>
                <w:tcPr>
                  <w:tcW w:w="3499" w:type="dxa"/>
                </w:tcPr>
                <w:p w:rsidR="00F17145" w:rsidRDefault="00D20A87">
                  <w:pPr>
                    <w:widowControl/>
                    <w:spacing w:before="40"/>
                    <w:jc w:val="left"/>
                  </w:pPr>
                  <w:r>
                    <w:rPr>
                      <w:rFonts w:hint="eastAsia"/>
                    </w:rPr>
                    <w:t>统计火灾发生情况</w:t>
                  </w:r>
                </w:p>
              </w:tc>
              <w:tc>
                <w:tcPr>
                  <w:tcW w:w="2444" w:type="dxa"/>
                </w:tcPr>
                <w:p w:rsidR="00F17145" w:rsidRDefault="00D20A87">
                  <w:pPr>
                    <w:widowControl/>
                    <w:spacing w:before="40"/>
                    <w:jc w:val="left"/>
                  </w:pPr>
                  <w:r>
                    <w:rPr>
                      <w:rFonts w:hint="eastAsia"/>
                    </w:rPr>
                    <w:t>0</w:t>
                  </w:r>
                </w:p>
              </w:tc>
            </w:tr>
            <w:tr w:rsidR="00F17145">
              <w:tc>
                <w:tcPr>
                  <w:tcW w:w="2443" w:type="dxa"/>
                </w:tcPr>
                <w:p w:rsidR="00F17145" w:rsidRDefault="00D20A87">
                  <w:r>
                    <w:t>工伤频率小于</w:t>
                  </w:r>
                  <w:r>
                    <w:rPr>
                      <w:rFonts w:hint="eastAsia"/>
                    </w:rPr>
                    <w:t>1</w:t>
                  </w:r>
                  <w:r>
                    <w:t>‰</w:t>
                  </w:r>
                </w:p>
              </w:tc>
              <w:tc>
                <w:tcPr>
                  <w:tcW w:w="1387" w:type="dxa"/>
                  <w:vAlign w:val="center"/>
                </w:tcPr>
                <w:p w:rsidR="00F17145" w:rsidRDefault="00D20A87">
                  <w:pPr>
                    <w:pStyle w:val="aa"/>
                    <w:spacing w:line="276" w:lineRule="auto"/>
                    <w:jc w:val="left"/>
                    <w:rPr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每半年统计</w:t>
                  </w:r>
                </w:p>
              </w:tc>
              <w:tc>
                <w:tcPr>
                  <w:tcW w:w="3499" w:type="dxa"/>
                </w:tcPr>
                <w:p w:rsidR="00F17145" w:rsidRDefault="00D20A87">
                  <w:pPr>
                    <w:tabs>
                      <w:tab w:val="left" w:pos="3990"/>
                    </w:tabs>
                    <w:ind w:firstLineChars="500" w:firstLine="1050"/>
                    <w:jc w:val="left"/>
                  </w:pPr>
                  <w:r>
                    <w:rPr>
                      <w:rFonts w:hint="eastAsia"/>
                    </w:rPr>
                    <w:t>按实际发生</w:t>
                  </w:r>
                </w:p>
              </w:tc>
              <w:tc>
                <w:tcPr>
                  <w:tcW w:w="2444" w:type="dxa"/>
                  <w:vAlign w:val="center"/>
                </w:tcPr>
                <w:p w:rsidR="00F17145" w:rsidRDefault="00D20A87">
                  <w:pPr>
                    <w:jc w:val="left"/>
                  </w:pPr>
                  <w:r>
                    <w:rPr>
                      <w:rFonts w:hint="eastAsia"/>
                    </w:rPr>
                    <w:t>0</w:t>
                  </w:r>
                </w:p>
              </w:tc>
            </w:tr>
            <w:tr w:rsidR="00F17145">
              <w:tc>
                <w:tcPr>
                  <w:tcW w:w="2443" w:type="dxa"/>
                </w:tcPr>
                <w:p w:rsidR="00F17145" w:rsidRDefault="00D20A87">
                  <w:r>
                    <w:t>无重伤及死亡事故</w:t>
                  </w:r>
                </w:p>
              </w:tc>
              <w:tc>
                <w:tcPr>
                  <w:tcW w:w="1387" w:type="dxa"/>
                  <w:vAlign w:val="center"/>
                </w:tcPr>
                <w:p w:rsidR="00F17145" w:rsidRDefault="00D20A87">
                  <w:pPr>
                    <w:pStyle w:val="aa"/>
                    <w:spacing w:line="276" w:lineRule="auto"/>
                    <w:jc w:val="left"/>
                    <w:rPr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每半年统计</w:t>
                  </w:r>
                </w:p>
              </w:tc>
              <w:tc>
                <w:tcPr>
                  <w:tcW w:w="3499" w:type="dxa"/>
                </w:tcPr>
                <w:p w:rsidR="00F17145" w:rsidRDefault="00D20A87">
                  <w:pPr>
                    <w:ind w:firstLineChars="300" w:firstLine="630"/>
                  </w:pPr>
                  <w:r>
                    <w:rPr>
                      <w:rFonts w:hint="eastAsia"/>
                    </w:rPr>
                    <w:t>按实际发生</w:t>
                  </w:r>
                </w:p>
              </w:tc>
              <w:tc>
                <w:tcPr>
                  <w:tcW w:w="2444" w:type="dxa"/>
                  <w:vAlign w:val="center"/>
                </w:tcPr>
                <w:p w:rsidR="00F17145" w:rsidRDefault="00D20A87">
                  <w:pPr>
                    <w:jc w:val="left"/>
                  </w:pPr>
                  <w:r>
                    <w:rPr>
                      <w:rFonts w:hint="eastAsia"/>
                    </w:rPr>
                    <w:t>0</w:t>
                  </w:r>
                </w:p>
              </w:tc>
            </w:tr>
            <w:tr w:rsidR="00F17145">
              <w:tc>
                <w:tcPr>
                  <w:tcW w:w="2443" w:type="dxa"/>
                </w:tcPr>
                <w:p w:rsidR="00F17145" w:rsidRDefault="00D20A87">
                  <w:r>
                    <w:t>火灾发生率为零</w:t>
                  </w:r>
                </w:p>
              </w:tc>
              <w:tc>
                <w:tcPr>
                  <w:tcW w:w="1387" w:type="dxa"/>
                  <w:vAlign w:val="center"/>
                </w:tcPr>
                <w:p w:rsidR="00F17145" w:rsidRDefault="00D20A87">
                  <w:pPr>
                    <w:pStyle w:val="aa"/>
                    <w:spacing w:line="276" w:lineRule="auto"/>
                    <w:jc w:val="left"/>
                    <w:rPr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每半年统计</w:t>
                  </w:r>
                </w:p>
              </w:tc>
              <w:tc>
                <w:tcPr>
                  <w:tcW w:w="3499" w:type="dxa"/>
                </w:tcPr>
                <w:p w:rsidR="00F17145" w:rsidRDefault="00D20A87">
                  <w:pPr>
                    <w:widowControl/>
                    <w:spacing w:before="40"/>
                    <w:jc w:val="left"/>
                  </w:pPr>
                  <w:r>
                    <w:rPr>
                      <w:rFonts w:hint="eastAsia"/>
                    </w:rPr>
                    <w:t>统计火灾发生情况</w:t>
                  </w:r>
                </w:p>
              </w:tc>
              <w:tc>
                <w:tcPr>
                  <w:tcW w:w="2444" w:type="dxa"/>
                </w:tcPr>
                <w:p w:rsidR="00F17145" w:rsidRDefault="00D20A87">
                  <w:pPr>
                    <w:widowControl/>
                    <w:spacing w:before="40"/>
                    <w:jc w:val="left"/>
                  </w:pPr>
                  <w:r>
                    <w:rPr>
                      <w:rFonts w:hint="eastAsia"/>
                    </w:rPr>
                    <w:t>0</w:t>
                  </w:r>
                </w:p>
              </w:tc>
            </w:tr>
          </w:tbl>
          <w:p w:rsidR="00F17145" w:rsidRDefault="00F17145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17145" w:rsidRDefault="00D20A87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F17145" w:rsidRDefault="00D20A87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F17145">
        <w:trPr>
          <w:trHeight w:val="1584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17145" w:rsidRDefault="00D20A87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  <w:shd w:val="pct10" w:color="auto" w:fill="FFFFFF"/>
              </w:rPr>
              <w:lastRenderedPageBreak/>
              <w:t>文件化体系策划情况</w:t>
            </w:r>
          </w:p>
          <w:p w:rsidR="00F17145" w:rsidRDefault="00F17145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17145" w:rsidRDefault="00F17145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17145" w:rsidRDefault="00D20A87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组织的文件化体系的结构——</w:t>
            </w:r>
          </w:p>
          <w:p w:rsidR="00F17145" w:rsidRDefault="00D20A87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《管理手册》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</w:t>
            </w:r>
            <w: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份；覆盖了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5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0430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  <w:spacing w:val="-2"/>
                <w:szCs w:val="21"/>
              </w:rPr>
              <w:t>FS</w:t>
            </w:r>
            <w:r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  <w:spacing w:val="-2"/>
                <w:szCs w:val="21"/>
              </w:rPr>
              <w:t>HACCP</w:t>
            </w:r>
          </w:p>
          <w:p w:rsidR="00F17145" w:rsidRDefault="00D20A87">
            <w:pPr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文件化的程序；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</w:t>
            </w:r>
            <w: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份；详见《受控文件清单》</w:t>
            </w:r>
          </w:p>
          <w:p w:rsidR="00F17145" w:rsidRDefault="00D20A87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作业文件；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1</w:t>
            </w:r>
            <w: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份；详见《受控文件清单》</w:t>
            </w:r>
          </w:p>
          <w:p w:rsidR="00F17145" w:rsidRDefault="00D20A87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记录表格；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</w:t>
            </w:r>
            <w: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17145" w:rsidRDefault="00D20A87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F17145" w:rsidRDefault="00D20A87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F17145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17145" w:rsidRDefault="00D20A87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lastRenderedPageBreak/>
              <w:t>内审的策划和实施</w:t>
            </w:r>
          </w:p>
          <w:p w:rsidR="00F17145" w:rsidRDefault="00D20A87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管理体系的评审</w:t>
            </w:r>
          </w:p>
          <w:p w:rsidR="00F17145" w:rsidRDefault="00F17145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17145" w:rsidRDefault="00F17145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17145" w:rsidRDefault="00D20A87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自管理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体系建立后，于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2022</w:t>
            </w:r>
            <w: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12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月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20-21</w:t>
            </w:r>
            <w: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日实施了内部审核；记录包括：</w:t>
            </w:r>
          </w:p>
          <w:p w:rsidR="00F17145" w:rsidRDefault="00D20A87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内审计划、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内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审检查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表、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不符合项报告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</w:t>
            </w:r>
            <w: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份、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内审报告</w:t>
            </w:r>
          </w:p>
          <w:p w:rsidR="00F17145" w:rsidRDefault="00F17145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</w:p>
          <w:p w:rsidR="00F17145" w:rsidRDefault="00D20A87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自管理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体系建立后，于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202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3</w:t>
            </w:r>
            <w: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</w:t>
            </w:r>
            <w: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月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10</w:t>
            </w:r>
            <w: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日实施了管理评审；</w:t>
            </w:r>
          </w:p>
          <w:p w:rsidR="00F17145" w:rsidRDefault="00D20A87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■管理评审输入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、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管理评审输出（报告）</w:t>
            </w:r>
          </w:p>
          <w:p w:rsidR="00F17145" w:rsidRDefault="00F17145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17145" w:rsidRDefault="00D20A87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F17145" w:rsidRDefault="00D20A87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</w:tbl>
    <w:p w:rsidR="00F17145" w:rsidRDefault="00D20A87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ptab w:relativeTo="margin" w:alignment="center" w:leader="none"/>
      </w:r>
    </w:p>
    <w:p w:rsidR="00F17145" w:rsidRDefault="00D20A87">
      <w:pPr>
        <w:pStyle w:val="a5"/>
        <w:rPr>
          <w:rFonts w:asciiTheme="minorEastAsia" w:eastAsiaTheme="minorEastAsia" w:hAnsiTheme="minorEastAsia"/>
        </w:rPr>
      </w:pPr>
      <w:bookmarkStart w:id="4" w:name="_GoBack"/>
      <w:bookmarkEnd w:id="4"/>
      <w:r>
        <w:rPr>
          <w:rFonts w:asciiTheme="minorEastAsia" w:eastAsiaTheme="minorEastAsia" w:hAnsiTheme="minorEastAsia" w:hint="eastAsia"/>
        </w:rPr>
        <w:t>说明：不符合标注</w:t>
      </w:r>
      <w:r>
        <w:rPr>
          <w:rFonts w:asciiTheme="minorEastAsia" w:eastAsiaTheme="minorEastAsia" w:hAnsiTheme="minorEastAsia" w:hint="eastAsia"/>
        </w:rPr>
        <w:t>N</w:t>
      </w:r>
    </w:p>
    <w:sectPr w:rsidR="00F17145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A87" w:rsidRDefault="00D20A87">
      <w:pPr>
        <w:spacing w:line="240" w:lineRule="auto"/>
      </w:pPr>
      <w:r>
        <w:separator/>
      </w:r>
    </w:p>
  </w:endnote>
  <w:endnote w:type="continuationSeparator" w:id="0">
    <w:p w:rsidR="00D20A87" w:rsidRDefault="00D20A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F17145" w:rsidRDefault="00D20A87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95B37">
              <w:rPr>
                <w:b/>
                <w:noProof/>
              </w:rPr>
              <w:t>8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95B37">
              <w:rPr>
                <w:b/>
                <w:noProof/>
              </w:rPr>
              <w:t>9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17145" w:rsidRDefault="00F1714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A87" w:rsidRDefault="00D20A87">
      <w:pPr>
        <w:spacing w:after="0"/>
      </w:pPr>
      <w:r>
        <w:separator/>
      </w:r>
    </w:p>
  </w:footnote>
  <w:footnote w:type="continuationSeparator" w:id="0">
    <w:p w:rsidR="00D20A87" w:rsidRDefault="00D20A8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145" w:rsidRDefault="00D20A87">
    <w:pPr>
      <w:pStyle w:val="a6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637.9pt;margin-top:2.6pt;width:85.7pt;height:20.2pt;z-index:251659264;mso-position-horizontal-relative:text;mso-position-vertical-relative:text;mso-width-relative:page;mso-height-relative:page" stroked="f">
          <v:textbox>
            <w:txbxContent>
              <w:p w:rsidR="00F17145" w:rsidRDefault="00D20A87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F17145" w:rsidRDefault="00D20A87" w:rsidP="00595B37">
    <w:pPr>
      <w:pStyle w:val="a6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C6C60"/>
    <w:multiLevelType w:val="multilevel"/>
    <w:tmpl w:val="31EC6C60"/>
    <w:lvl w:ilvl="0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MyZWEwNTJkZmJlNThmOGIyN2MwMTRiZTI2ODcwNWIifQ=="/>
  </w:docVars>
  <w:rsids>
    <w:rsidRoot w:val="00C341DE"/>
    <w:rsid w:val="00085E51"/>
    <w:rsid w:val="000955C4"/>
    <w:rsid w:val="000E4674"/>
    <w:rsid w:val="00172B43"/>
    <w:rsid w:val="001B2603"/>
    <w:rsid w:val="002D43CC"/>
    <w:rsid w:val="003341C1"/>
    <w:rsid w:val="003B3257"/>
    <w:rsid w:val="003B42A9"/>
    <w:rsid w:val="003B476E"/>
    <w:rsid w:val="00450DD8"/>
    <w:rsid w:val="004A6103"/>
    <w:rsid w:val="005623A7"/>
    <w:rsid w:val="00595B37"/>
    <w:rsid w:val="00636B5B"/>
    <w:rsid w:val="006B0602"/>
    <w:rsid w:val="00771D78"/>
    <w:rsid w:val="007F4ADB"/>
    <w:rsid w:val="00830BA7"/>
    <w:rsid w:val="008D3786"/>
    <w:rsid w:val="0098154E"/>
    <w:rsid w:val="00986EA5"/>
    <w:rsid w:val="009A3AED"/>
    <w:rsid w:val="009B35C3"/>
    <w:rsid w:val="009D547F"/>
    <w:rsid w:val="00A07ACC"/>
    <w:rsid w:val="00A820B8"/>
    <w:rsid w:val="00AB38CC"/>
    <w:rsid w:val="00AC7F83"/>
    <w:rsid w:val="00AE4363"/>
    <w:rsid w:val="00B03EF4"/>
    <w:rsid w:val="00B67F2E"/>
    <w:rsid w:val="00B87BD0"/>
    <w:rsid w:val="00BA7D04"/>
    <w:rsid w:val="00C341DE"/>
    <w:rsid w:val="00D20A87"/>
    <w:rsid w:val="00D65ED2"/>
    <w:rsid w:val="00D7140A"/>
    <w:rsid w:val="00DC36FE"/>
    <w:rsid w:val="00DE4D03"/>
    <w:rsid w:val="00E333AB"/>
    <w:rsid w:val="00E6766F"/>
    <w:rsid w:val="00E7486F"/>
    <w:rsid w:val="00EB0FBC"/>
    <w:rsid w:val="00EE2F12"/>
    <w:rsid w:val="00EF4F80"/>
    <w:rsid w:val="00F17145"/>
    <w:rsid w:val="00F47B54"/>
    <w:rsid w:val="00FC4DF6"/>
    <w:rsid w:val="51D04039"/>
    <w:rsid w:val="7CBD30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pPr>
      <w:widowControl w:val="0"/>
      <w:spacing w:after="200" w:line="276" w:lineRule="auto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无间隔1"/>
    <w:qFormat/>
    <w:rPr>
      <w:rFonts w:ascii="Times New Roman" w:eastAsia="宋体" w:hAnsi="Times New Roman" w:cs="Times New Roman"/>
      <w:sz w:val="22"/>
      <w:szCs w:val="22"/>
    </w:rPr>
  </w:style>
  <w:style w:type="paragraph" w:styleId="a3">
    <w:name w:val="Body Text"/>
    <w:basedOn w:val="a"/>
    <w:link w:val="Char"/>
    <w:uiPriority w:val="99"/>
    <w:unhideWhenUsed/>
    <w:qFormat/>
    <w:pPr>
      <w:spacing w:after="0" w:line="420" w:lineRule="exact"/>
    </w:pPr>
    <w:rPr>
      <w:sz w:val="24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Pr>
      <w:b/>
      <w:bCs/>
    </w:rPr>
  </w:style>
  <w:style w:type="character" w:customStyle="1" w:styleId="Char2">
    <w:name w:val="页眉 Char"/>
    <w:basedOn w:val="a0"/>
    <w:link w:val="a6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9">
    <w:name w:val="List Paragraph"/>
    <w:basedOn w:val="a"/>
    <w:uiPriority w:val="34"/>
    <w:qFormat/>
    <w:pPr>
      <w:ind w:firstLineChars="200" w:firstLine="420"/>
    </w:pPr>
    <w:rPr>
      <w:sz w:val="24"/>
    </w:rPr>
  </w:style>
  <w:style w:type="character" w:customStyle="1" w:styleId="Char">
    <w:name w:val="正文文本 Char"/>
    <w:basedOn w:val="a0"/>
    <w:link w:val="a3"/>
    <w:uiPriority w:val="99"/>
    <w:rPr>
      <w:rFonts w:ascii="Times New Roman" w:eastAsia="宋体" w:hAnsi="Times New Roman" w:cs="Times New Roman"/>
      <w:kern w:val="2"/>
      <w:sz w:val="24"/>
    </w:rPr>
  </w:style>
  <w:style w:type="paragraph" w:styleId="aa">
    <w:name w:val="No Spacing"/>
    <w:uiPriority w:val="99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10">
    <w:name w:val="正文1"/>
    <w:basedOn w:val="a"/>
    <w:pPr>
      <w:spacing w:beforeLines="25" w:before="60" w:afterLines="25" w:after="60" w:line="348" w:lineRule="auto"/>
      <w:ind w:firstLineChars="200" w:firstLine="480"/>
    </w:pPr>
    <w:rPr>
      <w:rFonts w:eastAsia="Times New Roman"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560</Words>
  <Characters>3192</Characters>
  <Application>Microsoft Office Word</Application>
  <DocSecurity>0</DocSecurity>
  <Lines>26</Lines>
  <Paragraphs>7</Paragraphs>
  <ScaleCrop>false</ScaleCrop>
  <Company/>
  <LinksUpToDate>false</LinksUpToDate>
  <CharactersWithSpaces>3745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2</cp:revision>
  <dcterms:created xsi:type="dcterms:W3CDTF">2023-02-25T06:31:00Z</dcterms:created>
  <dcterms:modified xsi:type="dcterms:W3CDTF">2023-02-25T06:31:00Z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2052-11.1.0.13703</vt:lpwstr>
  </property>
</Properties>
</file>