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河北医工医疗设备服务有限公司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bookmarkStart w:id="1" w:name="联系人"/>
            <w:r>
              <w:rPr>
                <w:b w:val="0"/>
                <w:bCs w:val="0"/>
                <w:sz w:val="21"/>
                <w:szCs w:val="21"/>
              </w:rPr>
              <w:t>马靖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2" w:name="审核组成员不含组长"/>
            <w:bookmarkEnd w:id="2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吉洁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审核时间：</w:t>
            </w:r>
            <w:bookmarkStart w:id="3" w:name="审核日期"/>
            <w:r>
              <w:rPr>
                <w:color w:val="000000"/>
              </w:rPr>
              <w:t>2023年02月17日 上午至2023年02月17日 下午</w:t>
            </w:r>
            <w:bookmarkEnd w:id="3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1-1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2016.3.30-无期限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医疗器械维修服务及咨询;医疗器械及配件销售;医疗器械的研发及技术咨询;网络技术研发;电子产品、仪器仪表、实验室设备、办公用品、计算机软硬件、化工产品《化学危险品及易制毒化学品除外)、劳保用品、机电设备、五金交电、电线电缆、建筑装饰材料的销售;档案管理，企业管理咨询。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4" w:name="审核范围"/>
            <w:r>
              <w:rPr>
                <w:b w:val="0"/>
                <w:bCs w:val="0"/>
                <w:sz w:val="21"/>
                <w:szCs w:val="21"/>
              </w:rPr>
              <w:t>医疗器械销售与维修（限资质范围内）</w:t>
            </w:r>
            <w:bookmarkEnd w:id="4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《医疗器械经营许可证》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：冀石食药监械经营许20210782号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2021.10.11-2026.10.10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：2002年分类目录: 6804，6815，6821，6822，6823，6824，6825，6826，6828，6830，6831，6832，6833，6840(诊断试剂除外)6845，6846，6854，6858，6863，6864，6865，6866，6870，6877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2017年分类目录:01，02，03，04，05，06，07，08，09，10，12，13，1416，17，18，21，22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医疗器械经营许可证</w:t>
            </w:r>
            <w:r>
              <w:rPr>
                <w:rFonts w:hint="eastAsia"/>
                <w:color w:val="000000"/>
              </w:rPr>
              <w:t>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5" w:name="注册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河北省石家庄市长安区和平东路488号乐仁堂健康文化科技产业园B1楼2层</w:t>
            </w:r>
            <w:bookmarkEnd w:id="5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lang w:val="en-US" w:eastAsia="zh-CN"/>
              </w:rPr>
              <w:t>库房：</w:t>
            </w:r>
            <w:r>
              <w:rPr>
                <w:rFonts w:hint="eastAsia"/>
                <w:szCs w:val="21"/>
                <w:lang w:val="en-US" w:eastAsia="zh-CN"/>
              </w:rPr>
              <w:t>河北省石家庄高新区天山大街585号日中天科技园总部大厦负一层 (乐仁堂集中仓储物流)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rFonts w:hint="eastAsia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lang w:val="en-US" w:eastAsia="zh-CN"/>
              </w:rPr>
              <w:t>维修现场：</w:t>
            </w:r>
            <w:r>
              <w:rPr>
                <w:rFonts w:hint="eastAsia"/>
                <w:color w:val="404040"/>
                <w:sz w:val="24"/>
              </w:rPr>
              <w:t>河北医科大学第一医院</w:t>
            </w:r>
          </w:p>
          <w:p>
            <w:pPr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tabs>
                <w:tab w:val="left" w:pos="0"/>
              </w:tabs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维修流程：方案（经甲方确认）--选派有资质人员—进行维护检查--通过检查发现故障—进行维修排除故障—测试—正常运行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销售流程：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业务接洽→合同签订→采购→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交付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→客户签收→售后服务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44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tabs>
                <w:tab w:val="left" w:pos="630"/>
              </w:tabs>
              <w:spacing w:line="440" w:lineRule="exact"/>
              <w:jc w:val="both"/>
              <w:rPr>
                <w:rFonts w:hint="eastAsia" w:ascii="黑体" w:hAnsi="宋体" w:eastAsia="黑体" w:cs="Times New Roman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黑体" w:hAnsi="宋体" w:eastAsia="黑体" w:cs="Times New Roman"/>
                <w:bCs/>
                <w:sz w:val="30"/>
                <w:szCs w:val="30"/>
                <w:lang w:eastAsia="zh-CN"/>
              </w:rPr>
              <w:t>以客户为中心，持续不断改进，</w:t>
            </w:r>
          </w:p>
          <w:p>
            <w:pPr>
              <w:pStyle w:val="2"/>
            </w:pPr>
            <w:r>
              <w:rPr>
                <w:rFonts w:hint="eastAsia" w:ascii="黑体" w:hAnsi="宋体" w:eastAsia="黑体" w:cs="Times New Roman"/>
                <w:bCs/>
                <w:sz w:val="30"/>
                <w:szCs w:val="30"/>
                <w:lang w:eastAsia="zh-CN"/>
              </w:rPr>
              <w:t>健全管理系统，最大客户满意。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>
            <w:pPr>
              <w:spacing w:line="380" w:lineRule="exact"/>
              <w:ind w:right="-82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1.产品一次交验合格率≥9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%</w:t>
            </w:r>
          </w:p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="宋体" w:hAnsi="宋体"/>
                <w:b/>
                <w:sz w:val="24"/>
              </w:rPr>
              <w:t>2.顾客满意率≥9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%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质量</w:t>
            </w:r>
            <w:r>
              <w:rPr>
                <w:rFonts w:hint="eastAsia"/>
                <w:color w:val="000000"/>
                <w:szCs w:val="18"/>
              </w:rPr>
              <w:t>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63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29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/>
                <w:sz w:val="24"/>
              </w:rPr>
              <w:t>公司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销售和</w:t>
            </w:r>
            <w:r>
              <w:rPr>
                <w:rFonts w:hint="eastAsia" w:ascii="宋体" w:hAnsi="宋体"/>
                <w:sz w:val="24"/>
                <w:lang w:eastAsia="zh-CN"/>
              </w:rPr>
              <w:t>维修</w:t>
            </w:r>
            <w:r>
              <w:rPr>
                <w:rFonts w:ascii="宋体" w:hAnsi="宋体" w:eastAsia="宋体" w:cs="宋体"/>
                <w:sz w:val="24"/>
                <w:szCs w:val="24"/>
              </w:rPr>
              <w:t>是按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国家、行业规范进行</w:t>
            </w:r>
            <w:r>
              <w:rPr>
                <w:rFonts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流程</w:t>
            </w:r>
            <w:r>
              <w:rPr>
                <w:rFonts w:ascii="宋体" w:hAnsi="宋体" w:eastAsia="宋体" w:cs="宋体"/>
                <w:sz w:val="24"/>
                <w:szCs w:val="24"/>
              </w:rPr>
              <w:t>成熟稳定，不需要进行设计开发</w:t>
            </w:r>
            <w:r>
              <w:rPr>
                <w:rFonts w:hint="eastAsia" w:ascii="宋体" w:hAnsi="宋体"/>
                <w:sz w:val="24"/>
              </w:rPr>
              <w:t>，不承担产品的“设计和开发”过程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  <w:lang w:val="en-US" w:eastAsia="zh-CN"/>
              </w:rPr>
              <w:t>未提供维修服务流程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客户洽谈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客户需求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销售、维修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进行了顾客满意度调查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tabs>
                <w:tab w:val="left" w:pos="0"/>
              </w:tabs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维修流程：方案（经甲方确认）--选派有资质人员—进行维护检查--通过检查发现故障—进行维修排除故障—测试—正常运行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销售流程：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业务接洽→合同签订→采购→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交付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→客户签收→售后服务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未提供维修服务流程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；白光 20G手动式吸锡泵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沾塑欧式活动扳手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开口扳手（12#以下）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尖嘴钳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斜口钳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虎口钳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卡簧钳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拆球管工具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拆高压工具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万用表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临时现场变更 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说明：增加库房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bookmarkStart w:id="6" w:name="_GoBack"/>
            <w:bookmarkEnd w:id="6"/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7752609"/>
    <w:rsid w:val="70AC20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3</TotalTime>
  <ScaleCrop>false</ScaleCrop>
  <LinksUpToDate>false</LinksUpToDate>
  <CharactersWithSpaces>13072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2023-02-18T03:28:11Z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2052-11.1.0.13703</vt:lpwstr>
  </property>
</Properties>
</file>